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FE3" w:rsidRPr="00C24FE3"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C24FE3" w:rsidRPr="00C24FE3"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C24FE3" w:rsidRPr="00C24FE3"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C24FE3" w:rsidRPr="00C24FE3"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C24FE3" w:rsidRPr="00C87D90" w:rsidRDefault="00C87D90" w:rsidP="00C24FE3">
      <w:pPr>
        <w:widowControl w:val="0"/>
        <w:tabs>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60"/>
          <w:szCs w:val="60"/>
          <w:lang w:val="en-US" w:eastAsia="ru-RU"/>
        </w:rPr>
      </w:pPr>
      <w:r w:rsidRPr="00C87D90">
        <w:rPr>
          <w:rFonts w:ascii="Times New Roman" w:hAnsi="Times New Roman"/>
          <w:b/>
          <w:bCs/>
          <w:iCs/>
          <w:sz w:val="60"/>
          <w:szCs w:val="60"/>
          <w:lang w:val="en-US"/>
        </w:rPr>
        <w:t>Guidelines on Health, Safety and Environment Management System in the JSC NC</w:t>
      </w:r>
      <w:bookmarkStart w:id="0" w:name="_GoBack"/>
      <w:bookmarkEnd w:id="0"/>
      <w:r w:rsidRPr="00C87D90">
        <w:rPr>
          <w:rFonts w:ascii="Times New Roman" w:hAnsi="Times New Roman"/>
          <w:b/>
          <w:bCs/>
          <w:iCs/>
          <w:sz w:val="60"/>
          <w:szCs w:val="60"/>
          <w:lang w:val="en-US"/>
        </w:rPr>
        <w:t xml:space="preserve"> “</w:t>
      </w:r>
      <w:proofErr w:type="spellStart"/>
      <w:r w:rsidRPr="00C87D90">
        <w:rPr>
          <w:rFonts w:ascii="Times New Roman" w:hAnsi="Times New Roman"/>
          <w:b/>
          <w:bCs/>
          <w:iCs/>
          <w:sz w:val="60"/>
          <w:szCs w:val="60"/>
          <w:lang w:val="en-US"/>
        </w:rPr>
        <w:t>KazMunayGas</w:t>
      </w:r>
      <w:proofErr w:type="spellEnd"/>
      <w:r w:rsidRPr="00C87D90">
        <w:rPr>
          <w:rFonts w:ascii="Times New Roman" w:hAnsi="Times New Roman"/>
          <w:b/>
          <w:bCs/>
          <w:iCs/>
          <w:sz w:val="60"/>
          <w:szCs w:val="60"/>
          <w:lang w:val="en-US"/>
        </w:rPr>
        <w:t>” Group of Companies</w:t>
      </w:r>
    </w:p>
    <w:p w:rsidR="00C24FE3" w:rsidRPr="00C87D90"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rsidR="00C24FE3" w:rsidRPr="00C87D90"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rsidR="00C24FE3" w:rsidRPr="00C87D90"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rsidR="00C24FE3" w:rsidRPr="00C87D90"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rsidR="00C24FE3" w:rsidRPr="00C87D90"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rsidR="00C24FE3" w:rsidRPr="00C87D90"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rsidR="00C24FE3" w:rsidRPr="00C87D90"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rsidR="00C24FE3" w:rsidRPr="00C87D90"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rsidR="00C24FE3" w:rsidRPr="00C87D90"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rsidR="00C24FE3" w:rsidRPr="00C87D90"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rsidR="00C24FE3" w:rsidRPr="00C87D90"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rsidR="00C24FE3" w:rsidRPr="00C87D90"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rsidR="00C24FE3" w:rsidRPr="00C87D90"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rsidR="00C24FE3" w:rsidRPr="00C87D90"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rsidR="00C24FE3" w:rsidRPr="00C87D90"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rsidR="00C24FE3" w:rsidRPr="00C87D90"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rsidR="00C24FE3" w:rsidRPr="00C87D90"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rsidR="00C24FE3" w:rsidRPr="00C87D90"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rsidR="00C24FE3" w:rsidRPr="00C87D90" w:rsidRDefault="00C24FE3" w:rsidP="00C24FE3">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rsidR="00C87D90" w:rsidRPr="00C87D90" w:rsidRDefault="00C87D90">
      <w:pPr>
        <w:rPr>
          <w:rFonts w:ascii="Times New Roman" w:eastAsia="Times New Roman" w:hAnsi="Times New Roman" w:cs="Times New Roman"/>
          <w:b/>
          <w:sz w:val="28"/>
          <w:szCs w:val="28"/>
          <w:lang w:val="en-US" w:eastAsia="ru-RU"/>
        </w:rPr>
      </w:pPr>
      <w:r w:rsidRPr="00C87D90">
        <w:rPr>
          <w:rFonts w:ascii="Times New Roman" w:eastAsia="Times New Roman" w:hAnsi="Times New Roman" w:cs="Times New Roman"/>
          <w:b/>
          <w:sz w:val="28"/>
          <w:szCs w:val="28"/>
          <w:lang w:val="en-US" w:eastAsia="ru-RU"/>
        </w:rPr>
        <w:br w:type="page"/>
      </w:r>
    </w:p>
    <w:p w:rsidR="007279C3" w:rsidRPr="00C87D90" w:rsidRDefault="00C87D90" w:rsidP="007279C3">
      <w:pPr>
        <w:widowControl w:val="0"/>
        <w:tabs>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lastRenderedPageBreak/>
        <w:t>CONTENTS</w:t>
      </w:r>
    </w:p>
    <w:p w:rsidR="00C24FE3" w:rsidRPr="0041569D" w:rsidRDefault="00C24FE3" w:rsidP="007279C3">
      <w:pPr>
        <w:widowControl w:val="0"/>
        <w:tabs>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bl>
      <w:tblPr>
        <w:tblStyle w:val="af9"/>
        <w:tblW w:w="0" w:type="auto"/>
        <w:tblInd w:w="-176" w:type="dxa"/>
        <w:tblLook w:val="04A0" w:firstRow="1" w:lastRow="0" w:firstColumn="1" w:lastColumn="0" w:noHBand="0" w:noVBand="1"/>
      </w:tblPr>
      <w:tblGrid>
        <w:gridCol w:w="9073"/>
        <w:gridCol w:w="567"/>
      </w:tblGrid>
      <w:tr w:rsidR="007279C3" w:rsidTr="0020657E">
        <w:tc>
          <w:tcPr>
            <w:tcW w:w="9073" w:type="dxa"/>
          </w:tcPr>
          <w:p w:rsidR="007279C3" w:rsidRPr="00B938F9" w:rsidRDefault="00B938F9" w:rsidP="002B0E96">
            <w:pPr>
              <w:widowControl w:val="0"/>
              <w:tabs>
                <w:tab w:val="left" w:pos="480"/>
                <w:tab w:val="right" w:leader="dot" w:pos="9345"/>
              </w:tabs>
              <w:overflowPunct w:val="0"/>
              <w:autoSpaceDE w:val="0"/>
              <w:autoSpaceDN w:val="0"/>
              <w:adjustRightInd w:val="0"/>
              <w:jc w:val="both"/>
              <w:textAlignment w:val="baseline"/>
              <w:rPr>
                <w:rFonts w:ascii="Times New Roman" w:eastAsia="Times New Roman" w:hAnsi="Times New Roman" w:cs="Times New Roman"/>
                <w:b/>
                <w:noProof/>
                <w:sz w:val="28"/>
                <w:szCs w:val="28"/>
                <w:lang w:eastAsia="ru-RU"/>
              </w:rPr>
            </w:pPr>
            <w:r w:rsidRPr="00B938F9">
              <w:rPr>
                <w:rFonts w:ascii="Times New Roman" w:eastAsia="Times New Roman" w:hAnsi="Times New Roman" w:cs="Times New Roman"/>
                <w:b/>
                <w:noProof/>
                <w:sz w:val="28"/>
                <w:szCs w:val="28"/>
                <w:lang w:eastAsia="ru-RU"/>
              </w:rPr>
              <w:t>1.</w:t>
            </w:r>
            <w:r>
              <w:rPr>
                <w:rFonts w:ascii="Times New Roman" w:eastAsia="Times New Roman" w:hAnsi="Times New Roman" w:cs="Times New Roman"/>
                <w:b/>
                <w:noProof/>
                <w:sz w:val="28"/>
                <w:szCs w:val="28"/>
                <w:lang w:eastAsia="ru-RU"/>
              </w:rPr>
              <w:t xml:space="preserve"> </w:t>
            </w:r>
            <w:r w:rsidR="00A9377B" w:rsidRPr="00A9377B">
              <w:rPr>
                <w:rFonts w:ascii="Times New Roman" w:eastAsia="Times New Roman" w:hAnsi="Times New Roman" w:cs="Times New Roman"/>
                <w:b/>
                <w:noProof/>
                <w:sz w:val="28"/>
                <w:szCs w:val="28"/>
                <w:lang w:eastAsia="ru-RU"/>
              </w:rPr>
              <w:t>PURPOSE</w:t>
            </w:r>
          </w:p>
        </w:tc>
        <w:tc>
          <w:tcPr>
            <w:tcW w:w="567" w:type="dxa"/>
          </w:tcPr>
          <w:p w:rsidR="007279C3" w:rsidRPr="00A03C15" w:rsidRDefault="00AC4A94" w:rsidP="00311E8E">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A03C15">
              <w:rPr>
                <w:rFonts w:ascii="Times New Roman" w:eastAsia="Times New Roman" w:hAnsi="Times New Roman" w:cs="Times New Roman"/>
                <w:noProof/>
                <w:sz w:val="28"/>
                <w:szCs w:val="28"/>
                <w:lang w:eastAsia="ru-RU"/>
              </w:rPr>
              <w:t>4</w:t>
            </w:r>
          </w:p>
        </w:tc>
      </w:tr>
      <w:tr w:rsidR="00492021" w:rsidTr="0020657E">
        <w:tc>
          <w:tcPr>
            <w:tcW w:w="9073" w:type="dxa"/>
          </w:tcPr>
          <w:p w:rsidR="00492021" w:rsidRPr="00A9377B" w:rsidRDefault="00492021" w:rsidP="00A9377B">
            <w:pPr>
              <w:widowControl w:val="0"/>
              <w:tabs>
                <w:tab w:val="left" w:pos="480"/>
                <w:tab w:val="right" w:leader="dot" w:pos="9345"/>
              </w:tabs>
              <w:overflowPunct w:val="0"/>
              <w:autoSpaceDE w:val="0"/>
              <w:autoSpaceDN w:val="0"/>
              <w:adjustRightInd w:val="0"/>
              <w:jc w:val="both"/>
              <w:textAlignment w:val="baseline"/>
              <w:rPr>
                <w:rFonts w:ascii="Times New Roman" w:eastAsia="Times New Roman" w:hAnsi="Times New Roman" w:cs="Times New Roman"/>
                <w:b/>
                <w:noProof/>
                <w:sz w:val="28"/>
                <w:szCs w:val="28"/>
                <w:lang w:val="en-US" w:eastAsia="ru-RU"/>
              </w:rPr>
            </w:pPr>
            <w:r w:rsidRPr="00A9377B">
              <w:rPr>
                <w:rFonts w:ascii="Times New Roman" w:eastAsia="Times New Roman" w:hAnsi="Times New Roman" w:cs="Times New Roman"/>
                <w:b/>
                <w:noProof/>
                <w:sz w:val="28"/>
                <w:szCs w:val="28"/>
                <w:lang w:val="en-US" w:eastAsia="ru-RU"/>
              </w:rPr>
              <w:t xml:space="preserve">2. </w:t>
            </w:r>
            <w:r w:rsidR="00A9377B" w:rsidRPr="00A9377B">
              <w:rPr>
                <w:rFonts w:ascii="Times New Roman" w:eastAsia="Times New Roman" w:hAnsi="Times New Roman" w:cs="Times New Roman"/>
                <w:b/>
                <w:noProof/>
                <w:sz w:val="28"/>
                <w:szCs w:val="28"/>
                <w:lang w:val="kk-KZ" w:eastAsia="ru-RU"/>
              </w:rPr>
              <w:t>ORGANIZATION</w:t>
            </w:r>
            <w:r w:rsidR="00A9377B">
              <w:rPr>
                <w:rFonts w:ascii="Times New Roman" w:eastAsia="Times New Roman" w:hAnsi="Times New Roman" w:cs="Times New Roman"/>
                <w:b/>
                <w:noProof/>
                <w:sz w:val="28"/>
                <w:szCs w:val="28"/>
                <w:lang w:val="en-US" w:eastAsia="ru-RU"/>
              </w:rPr>
              <w:t xml:space="preserve"> </w:t>
            </w:r>
            <w:r w:rsidR="00A9377B" w:rsidRPr="00A9377B">
              <w:rPr>
                <w:rFonts w:ascii="Times New Roman" w:eastAsia="Times New Roman" w:hAnsi="Times New Roman" w:cs="Times New Roman"/>
                <w:b/>
                <w:noProof/>
                <w:sz w:val="28"/>
                <w:szCs w:val="28"/>
                <w:lang w:val="kk-KZ" w:eastAsia="ru-RU"/>
              </w:rPr>
              <w:t>CONTEXT</w:t>
            </w:r>
          </w:p>
        </w:tc>
        <w:tc>
          <w:tcPr>
            <w:tcW w:w="567" w:type="dxa"/>
          </w:tcPr>
          <w:p w:rsidR="00492021" w:rsidRPr="00A03C15" w:rsidRDefault="00AC4A94" w:rsidP="00311E8E">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A03C15">
              <w:rPr>
                <w:rFonts w:ascii="Times New Roman" w:eastAsia="Times New Roman" w:hAnsi="Times New Roman" w:cs="Times New Roman"/>
                <w:noProof/>
                <w:sz w:val="28"/>
                <w:szCs w:val="28"/>
                <w:lang w:eastAsia="ru-RU"/>
              </w:rPr>
              <w:t>5</w:t>
            </w:r>
          </w:p>
        </w:tc>
      </w:tr>
      <w:tr w:rsidR="00512C4F" w:rsidTr="0020657E">
        <w:tc>
          <w:tcPr>
            <w:tcW w:w="9073" w:type="dxa"/>
          </w:tcPr>
          <w:p w:rsidR="00512C4F" w:rsidRPr="00A9377B" w:rsidRDefault="00512C4F" w:rsidP="00B938F9">
            <w:pPr>
              <w:widowControl w:val="0"/>
              <w:tabs>
                <w:tab w:val="left" w:pos="480"/>
                <w:tab w:val="right" w:leader="dot" w:pos="9345"/>
              </w:tabs>
              <w:overflowPunct w:val="0"/>
              <w:autoSpaceDE w:val="0"/>
              <w:autoSpaceDN w:val="0"/>
              <w:adjustRightInd w:val="0"/>
              <w:jc w:val="both"/>
              <w:textAlignment w:val="baseline"/>
              <w:rPr>
                <w:rFonts w:ascii="Times New Roman" w:eastAsia="Times New Roman" w:hAnsi="Times New Roman" w:cs="Times New Roman"/>
                <w:noProof/>
                <w:sz w:val="28"/>
                <w:szCs w:val="28"/>
                <w:lang w:val="en-US" w:eastAsia="ru-RU"/>
              </w:rPr>
            </w:pPr>
            <w:r w:rsidRPr="00A9377B">
              <w:rPr>
                <w:rFonts w:ascii="Times New Roman" w:eastAsia="Times New Roman" w:hAnsi="Times New Roman" w:cs="Times New Roman"/>
                <w:noProof/>
                <w:sz w:val="28"/>
                <w:szCs w:val="28"/>
                <w:lang w:val="en-US" w:eastAsia="ru-RU"/>
              </w:rPr>
              <w:t xml:space="preserve">2.1. </w:t>
            </w:r>
            <w:r w:rsidR="00A9377B" w:rsidRPr="00A9377B">
              <w:rPr>
                <w:rFonts w:ascii="Times New Roman" w:eastAsia="Calibri" w:hAnsi="Times New Roman" w:cs="Times New Roman"/>
                <w:sz w:val="28"/>
                <w:szCs w:val="28"/>
                <w:lang w:val="en-US" w:eastAsia="en-GB"/>
              </w:rPr>
              <w:t>Understanding the Organization and its Context</w:t>
            </w:r>
          </w:p>
        </w:tc>
        <w:tc>
          <w:tcPr>
            <w:tcW w:w="567" w:type="dxa"/>
          </w:tcPr>
          <w:p w:rsidR="00512C4F" w:rsidRPr="00A03C15" w:rsidRDefault="00AC4A94" w:rsidP="00311E8E">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A03C15">
              <w:rPr>
                <w:rFonts w:ascii="Times New Roman" w:eastAsia="Times New Roman" w:hAnsi="Times New Roman" w:cs="Times New Roman"/>
                <w:noProof/>
                <w:sz w:val="28"/>
                <w:szCs w:val="28"/>
                <w:lang w:eastAsia="ru-RU"/>
              </w:rPr>
              <w:t>5</w:t>
            </w:r>
          </w:p>
        </w:tc>
      </w:tr>
      <w:tr w:rsidR="00512C4F" w:rsidTr="0020657E">
        <w:tc>
          <w:tcPr>
            <w:tcW w:w="9073" w:type="dxa"/>
          </w:tcPr>
          <w:p w:rsidR="00512C4F" w:rsidRPr="003B0604" w:rsidRDefault="00AC4A94" w:rsidP="003B0604">
            <w:pPr>
              <w:widowControl w:val="0"/>
              <w:tabs>
                <w:tab w:val="left" w:pos="480"/>
                <w:tab w:val="right" w:leader="dot" w:pos="9345"/>
              </w:tabs>
              <w:overflowPunct w:val="0"/>
              <w:autoSpaceDE w:val="0"/>
              <w:autoSpaceDN w:val="0"/>
              <w:adjustRightInd w:val="0"/>
              <w:jc w:val="both"/>
              <w:textAlignment w:val="baseline"/>
              <w:rPr>
                <w:rFonts w:ascii="Times New Roman" w:eastAsia="Times New Roman" w:hAnsi="Times New Roman" w:cs="Times New Roman"/>
                <w:noProof/>
                <w:sz w:val="28"/>
                <w:szCs w:val="28"/>
                <w:lang w:val="en-US" w:eastAsia="ru-RU"/>
              </w:rPr>
            </w:pPr>
            <w:r w:rsidRPr="003B0604">
              <w:rPr>
                <w:rFonts w:ascii="Times New Roman" w:eastAsia="Times New Roman" w:hAnsi="Times New Roman" w:cs="Times New Roman"/>
                <w:noProof/>
                <w:sz w:val="28"/>
                <w:szCs w:val="28"/>
                <w:lang w:val="en-US" w:eastAsia="ru-RU"/>
              </w:rPr>
              <w:t xml:space="preserve">2.2. </w:t>
            </w:r>
            <w:r w:rsidR="003B0604" w:rsidRPr="003B0604">
              <w:rPr>
                <w:rFonts w:ascii="Times New Roman" w:eastAsia="Times New Roman" w:hAnsi="Times New Roman" w:cs="Times New Roman"/>
                <w:noProof/>
                <w:sz w:val="28"/>
                <w:szCs w:val="28"/>
                <w:lang w:val="en-US" w:eastAsia="ru-RU"/>
              </w:rPr>
              <w:t>Understanding Stakeholders</w:t>
            </w:r>
            <w:r w:rsidR="003B0604">
              <w:rPr>
                <w:rFonts w:ascii="Times New Roman" w:eastAsia="Times New Roman" w:hAnsi="Times New Roman" w:cs="Times New Roman"/>
                <w:noProof/>
                <w:sz w:val="28"/>
                <w:szCs w:val="28"/>
                <w:lang w:val="en-US" w:eastAsia="ru-RU"/>
              </w:rPr>
              <w:t>’</w:t>
            </w:r>
            <w:r w:rsidR="003B0604" w:rsidRPr="003B0604">
              <w:rPr>
                <w:rFonts w:ascii="Times New Roman" w:eastAsia="Times New Roman" w:hAnsi="Times New Roman" w:cs="Times New Roman"/>
                <w:noProof/>
                <w:sz w:val="28"/>
                <w:szCs w:val="28"/>
                <w:lang w:val="en-US" w:eastAsia="ru-RU"/>
              </w:rPr>
              <w:t xml:space="preserve"> Needs and Expectations</w:t>
            </w:r>
          </w:p>
        </w:tc>
        <w:tc>
          <w:tcPr>
            <w:tcW w:w="567" w:type="dxa"/>
          </w:tcPr>
          <w:p w:rsidR="00512C4F" w:rsidRPr="00A03C15" w:rsidRDefault="00EA531A" w:rsidP="00311E8E">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6</w:t>
            </w:r>
          </w:p>
        </w:tc>
      </w:tr>
      <w:tr w:rsidR="00492021" w:rsidTr="0020657E">
        <w:tc>
          <w:tcPr>
            <w:tcW w:w="9073" w:type="dxa"/>
          </w:tcPr>
          <w:p w:rsidR="00492021" w:rsidRPr="003B0604" w:rsidRDefault="00492021" w:rsidP="003B0604">
            <w:pPr>
              <w:widowControl w:val="0"/>
              <w:tabs>
                <w:tab w:val="left" w:pos="480"/>
                <w:tab w:val="right" w:leader="dot" w:pos="9345"/>
              </w:tabs>
              <w:overflowPunct w:val="0"/>
              <w:autoSpaceDE w:val="0"/>
              <w:autoSpaceDN w:val="0"/>
              <w:adjustRightInd w:val="0"/>
              <w:jc w:val="both"/>
              <w:textAlignment w:val="baseline"/>
              <w:rPr>
                <w:rFonts w:ascii="Times New Roman" w:eastAsia="Times New Roman" w:hAnsi="Times New Roman" w:cs="Times New Roman"/>
                <w:b/>
                <w:noProof/>
                <w:sz w:val="28"/>
                <w:szCs w:val="28"/>
                <w:lang w:val="en-US" w:eastAsia="ru-RU"/>
              </w:rPr>
            </w:pPr>
            <w:r>
              <w:rPr>
                <w:rFonts w:ascii="Times New Roman" w:eastAsia="Times New Roman" w:hAnsi="Times New Roman" w:cs="Times New Roman"/>
                <w:b/>
                <w:noProof/>
                <w:sz w:val="28"/>
                <w:szCs w:val="28"/>
                <w:lang w:eastAsia="ru-RU"/>
              </w:rPr>
              <w:t xml:space="preserve">3. </w:t>
            </w:r>
            <w:r w:rsidR="003B0604" w:rsidRPr="003B0604">
              <w:rPr>
                <w:rFonts w:ascii="Times New Roman" w:eastAsia="Times New Roman" w:hAnsi="Times New Roman" w:cs="Times New Roman"/>
                <w:b/>
                <w:noProof/>
                <w:sz w:val="28"/>
                <w:szCs w:val="28"/>
                <w:lang w:eastAsia="ru-RU"/>
              </w:rPr>
              <w:t>SCOPE</w:t>
            </w:r>
          </w:p>
        </w:tc>
        <w:tc>
          <w:tcPr>
            <w:tcW w:w="567" w:type="dxa"/>
          </w:tcPr>
          <w:p w:rsidR="00492021" w:rsidRPr="00A03C15" w:rsidRDefault="00DC66BB" w:rsidP="00311E8E">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A03C15">
              <w:rPr>
                <w:rFonts w:ascii="Times New Roman" w:eastAsia="Times New Roman" w:hAnsi="Times New Roman" w:cs="Times New Roman"/>
                <w:noProof/>
                <w:sz w:val="28"/>
                <w:szCs w:val="28"/>
                <w:lang w:eastAsia="ru-RU"/>
              </w:rPr>
              <w:t>6</w:t>
            </w:r>
          </w:p>
        </w:tc>
      </w:tr>
      <w:tr w:rsidR="00C77E2B" w:rsidTr="0020657E">
        <w:tc>
          <w:tcPr>
            <w:tcW w:w="9073" w:type="dxa"/>
          </w:tcPr>
          <w:p w:rsidR="00C77E2B" w:rsidRPr="003B355D" w:rsidRDefault="00492021" w:rsidP="00C77E2B">
            <w:pPr>
              <w:widowControl w:val="0"/>
              <w:tabs>
                <w:tab w:val="left" w:pos="480"/>
                <w:tab w:val="right" w:leader="dot" w:pos="9345"/>
              </w:tabs>
              <w:overflowPunct w:val="0"/>
              <w:autoSpaceDE w:val="0"/>
              <w:autoSpaceDN w:val="0"/>
              <w:adjustRightInd w:val="0"/>
              <w:jc w:val="both"/>
              <w:textAlignment w:val="baseline"/>
              <w:rPr>
                <w:rFonts w:ascii="Times New Roman" w:eastAsia="Times New Roman" w:hAnsi="Times New Roman" w:cs="Times New Roman"/>
                <w:b/>
                <w:noProof/>
                <w:sz w:val="28"/>
                <w:szCs w:val="28"/>
                <w:lang w:val="kk-KZ" w:eastAsia="ru-RU"/>
              </w:rPr>
            </w:pPr>
            <w:r>
              <w:rPr>
                <w:rFonts w:ascii="Times New Roman" w:eastAsia="Times New Roman" w:hAnsi="Times New Roman" w:cs="Times New Roman"/>
                <w:b/>
                <w:noProof/>
                <w:sz w:val="28"/>
                <w:szCs w:val="28"/>
                <w:lang w:eastAsia="ru-RU"/>
              </w:rPr>
              <w:t>4</w:t>
            </w:r>
            <w:r w:rsidR="009C3691">
              <w:rPr>
                <w:rFonts w:ascii="Times New Roman" w:eastAsia="Times New Roman" w:hAnsi="Times New Roman" w:cs="Times New Roman"/>
                <w:b/>
                <w:noProof/>
                <w:sz w:val="28"/>
                <w:szCs w:val="28"/>
                <w:lang w:eastAsia="ru-RU"/>
              </w:rPr>
              <w:t>.</w:t>
            </w:r>
            <w:r w:rsidR="003B355D">
              <w:rPr>
                <w:rFonts w:ascii="Times New Roman" w:eastAsia="Times New Roman" w:hAnsi="Times New Roman" w:cs="Times New Roman"/>
                <w:b/>
                <w:noProof/>
                <w:sz w:val="28"/>
                <w:szCs w:val="28"/>
                <w:lang w:eastAsia="ru-RU"/>
              </w:rPr>
              <w:t xml:space="preserve"> </w:t>
            </w:r>
            <w:r w:rsidR="003B0604" w:rsidRPr="003B0604">
              <w:rPr>
                <w:rFonts w:ascii="Times New Roman" w:eastAsia="Times New Roman" w:hAnsi="Times New Roman" w:cs="Times New Roman"/>
                <w:b/>
                <w:noProof/>
                <w:sz w:val="28"/>
                <w:szCs w:val="28"/>
                <w:lang w:eastAsia="ru-RU"/>
              </w:rPr>
              <w:t>DEFINITIONS AND ABBREVIATIONS</w:t>
            </w:r>
          </w:p>
        </w:tc>
        <w:tc>
          <w:tcPr>
            <w:tcW w:w="567" w:type="dxa"/>
          </w:tcPr>
          <w:p w:rsidR="00C77E2B" w:rsidRPr="00A03C15" w:rsidRDefault="00841F4F" w:rsidP="00311E8E">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7</w:t>
            </w:r>
          </w:p>
        </w:tc>
      </w:tr>
      <w:tr w:rsidR="00234795" w:rsidTr="0020657E">
        <w:tc>
          <w:tcPr>
            <w:tcW w:w="9073" w:type="dxa"/>
          </w:tcPr>
          <w:p w:rsidR="00234795" w:rsidRDefault="00234795" w:rsidP="00866D77">
            <w:pPr>
              <w:widowControl w:val="0"/>
              <w:tabs>
                <w:tab w:val="left" w:pos="480"/>
                <w:tab w:val="right" w:leader="dot" w:pos="9345"/>
              </w:tabs>
              <w:overflowPunct w:val="0"/>
              <w:autoSpaceDE w:val="0"/>
              <w:autoSpaceDN w:val="0"/>
              <w:adjustRightInd w:val="0"/>
              <w:jc w:val="both"/>
              <w:textAlignment w:val="baseline"/>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 xml:space="preserve">5. </w:t>
            </w:r>
            <w:r w:rsidR="003B0604" w:rsidRPr="003B0604">
              <w:rPr>
                <w:rFonts w:ascii="Times New Roman" w:eastAsia="Times New Roman" w:hAnsi="Times New Roman" w:cs="Times New Roman"/>
                <w:b/>
                <w:noProof/>
                <w:sz w:val="28"/>
                <w:szCs w:val="28"/>
                <w:lang w:eastAsia="ru-RU"/>
              </w:rPr>
              <w:t>REFERENCES</w:t>
            </w:r>
          </w:p>
        </w:tc>
        <w:tc>
          <w:tcPr>
            <w:tcW w:w="567" w:type="dxa"/>
          </w:tcPr>
          <w:p w:rsidR="00234795" w:rsidRPr="00A03C15" w:rsidRDefault="00866D77" w:rsidP="00841F4F">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A03C15">
              <w:rPr>
                <w:rFonts w:ascii="Times New Roman" w:eastAsia="Times New Roman" w:hAnsi="Times New Roman" w:cs="Times New Roman"/>
                <w:noProof/>
                <w:sz w:val="28"/>
                <w:szCs w:val="28"/>
                <w:lang w:eastAsia="ru-RU"/>
              </w:rPr>
              <w:t>1</w:t>
            </w:r>
            <w:r w:rsidR="00841F4F">
              <w:rPr>
                <w:rFonts w:ascii="Times New Roman" w:eastAsia="Times New Roman" w:hAnsi="Times New Roman" w:cs="Times New Roman"/>
                <w:noProof/>
                <w:sz w:val="28"/>
                <w:szCs w:val="28"/>
                <w:lang w:eastAsia="ru-RU"/>
              </w:rPr>
              <w:t>3</w:t>
            </w:r>
          </w:p>
        </w:tc>
      </w:tr>
      <w:tr w:rsidR="00C77E2B" w:rsidTr="0020657E">
        <w:tc>
          <w:tcPr>
            <w:tcW w:w="9073" w:type="dxa"/>
          </w:tcPr>
          <w:p w:rsidR="00C77E2B" w:rsidRPr="003B355D" w:rsidRDefault="00972420" w:rsidP="00AB6853">
            <w:pPr>
              <w:pStyle w:val="af8"/>
              <w:widowControl w:val="0"/>
              <w:tabs>
                <w:tab w:val="left" w:pos="284"/>
                <w:tab w:val="left" w:pos="480"/>
                <w:tab w:val="right" w:leader="dot" w:pos="9345"/>
              </w:tabs>
              <w:overflowPunct w:val="0"/>
              <w:autoSpaceDE w:val="0"/>
              <w:autoSpaceDN w:val="0"/>
              <w:adjustRightInd w:val="0"/>
              <w:ind w:left="0"/>
              <w:jc w:val="both"/>
              <w:textAlignment w:val="baseline"/>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6</w:t>
            </w:r>
            <w:r w:rsidR="009C3691">
              <w:rPr>
                <w:rFonts w:ascii="Times New Roman" w:eastAsia="Times New Roman" w:hAnsi="Times New Roman" w:cs="Times New Roman"/>
                <w:b/>
                <w:noProof/>
                <w:sz w:val="28"/>
                <w:szCs w:val="28"/>
                <w:lang w:eastAsia="ru-RU"/>
              </w:rPr>
              <w:t>.</w:t>
            </w:r>
            <w:r w:rsidR="00AB6853">
              <w:rPr>
                <w:rFonts w:ascii="Times New Roman" w:eastAsia="Times New Roman" w:hAnsi="Times New Roman" w:cs="Times New Roman"/>
                <w:b/>
                <w:noProof/>
                <w:sz w:val="28"/>
                <w:szCs w:val="28"/>
                <w:lang w:eastAsia="ru-RU"/>
              </w:rPr>
              <w:t xml:space="preserve"> </w:t>
            </w:r>
            <w:r w:rsidR="003B0604" w:rsidRPr="003B0604">
              <w:rPr>
                <w:rFonts w:ascii="Times New Roman" w:eastAsia="Times New Roman" w:hAnsi="Times New Roman" w:cs="Times New Roman"/>
                <w:b/>
                <w:noProof/>
                <w:sz w:val="28"/>
                <w:szCs w:val="28"/>
                <w:lang w:eastAsia="ru-RU"/>
              </w:rPr>
              <w:t>FUNDAMENTAL PRINCIPLES</w:t>
            </w:r>
          </w:p>
        </w:tc>
        <w:tc>
          <w:tcPr>
            <w:tcW w:w="567" w:type="dxa"/>
          </w:tcPr>
          <w:p w:rsidR="00C77E2B" w:rsidRPr="00A03C15" w:rsidRDefault="00866D77" w:rsidP="00841F4F">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A03C15">
              <w:rPr>
                <w:rFonts w:ascii="Times New Roman" w:eastAsia="Times New Roman" w:hAnsi="Times New Roman" w:cs="Times New Roman"/>
                <w:noProof/>
                <w:sz w:val="28"/>
                <w:szCs w:val="28"/>
                <w:lang w:eastAsia="ru-RU"/>
              </w:rPr>
              <w:t>1</w:t>
            </w:r>
            <w:r w:rsidR="00841F4F">
              <w:rPr>
                <w:rFonts w:ascii="Times New Roman" w:eastAsia="Times New Roman" w:hAnsi="Times New Roman" w:cs="Times New Roman"/>
                <w:noProof/>
                <w:sz w:val="28"/>
                <w:szCs w:val="28"/>
                <w:lang w:eastAsia="ru-RU"/>
              </w:rPr>
              <w:t>4</w:t>
            </w:r>
          </w:p>
        </w:tc>
      </w:tr>
      <w:tr w:rsidR="00163830" w:rsidTr="0020657E">
        <w:tc>
          <w:tcPr>
            <w:tcW w:w="9073" w:type="dxa"/>
          </w:tcPr>
          <w:p w:rsidR="00163830" w:rsidRDefault="00163830" w:rsidP="003B0604">
            <w:pPr>
              <w:pStyle w:val="af8"/>
              <w:widowControl w:val="0"/>
              <w:tabs>
                <w:tab w:val="left" w:pos="284"/>
                <w:tab w:val="left" w:pos="480"/>
                <w:tab w:val="right" w:leader="dot" w:pos="9345"/>
              </w:tabs>
              <w:overflowPunct w:val="0"/>
              <w:autoSpaceDE w:val="0"/>
              <w:autoSpaceDN w:val="0"/>
              <w:adjustRightInd w:val="0"/>
              <w:ind w:left="0"/>
              <w:jc w:val="both"/>
              <w:textAlignment w:val="baseline"/>
              <w:rPr>
                <w:rFonts w:ascii="Times New Roman" w:eastAsia="Times New Roman" w:hAnsi="Times New Roman" w:cs="Times New Roman"/>
                <w:b/>
                <w:noProof/>
                <w:sz w:val="28"/>
                <w:szCs w:val="28"/>
                <w:lang w:eastAsia="ru-RU"/>
              </w:rPr>
            </w:pPr>
            <w:r>
              <w:rPr>
                <w:rFonts w:ascii="Times New Roman" w:eastAsia="Times New Roman" w:hAnsi="Times New Roman" w:cs="Times New Roman"/>
                <w:sz w:val="28"/>
                <w:szCs w:val="28"/>
                <w:lang w:eastAsia="ru-RU"/>
              </w:rPr>
              <w:t xml:space="preserve">6.1. </w:t>
            </w:r>
            <w:proofErr w:type="spellStart"/>
            <w:r w:rsidR="003B0604" w:rsidRPr="003B0604">
              <w:rPr>
                <w:rFonts w:ascii="Times New Roman" w:eastAsia="Calibri" w:hAnsi="Times New Roman" w:cs="Times New Roman"/>
                <w:bCs/>
                <w:sz w:val="28"/>
                <w:szCs w:val="28"/>
                <w:lang w:eastAsia="en-GB"/>
              </w:rPr>
              <w:t>Goal</w:t>
            </w:r>
            <w:proofErr w:type="spellEnd"/>
            <w:r w:rsidR="003B0604" w:rsidRPr="003B0604">
              <w:rPr>
                <w:rFonts w:ascii="Times New Roman" w:eastAsia="Calibri" w:hAnsi="Times New Roman" w:cs="Times New Roman"/>
                <w:bCs/>
                <w:sz w:val="28"/>
                <w:szCs w:val="28"/>
                <w:lang w:eastAsia="en-GB"/>
              </w:rPr>
              <w:t xml:space="preserve"> </w:t>
            </w:r>
            <w:r w:rsidR="003B0604">
              <w:rPr>
                <w:rFonts w:ascii="Times New Roman" w:eastAsia="Calibri" w:hAnsi="Times New Roman" w:cs="Times New Roman"/>
                <w:bCs/>
                <w:sz w:val="28"/>
                <w:szCs w:val="28"/>
                <w:lang w:val="en-US" w:eastAsia="en-GB"/>
              </w:rPr>
              <w:t>A</w:t>
            </w:r>
            <w:proofErr w:type="spellStart"/>
            <w:r w:rsidR="003B0604" w:rsidRPr="003B0604">
              <w:rPr>
                <w:rFonts w:ascii="Times New Roman" w:eastAsia="Calibri" w:hAnsi="Times New Roman" w:cs="Times New Roman"/>
                <w:bCs/>
                <w:sz w:val="28"/>
                <w:szCs w:val="28"/>
                <w:lang w:eastAsia="en-GB"/>
              </w:rPr>
              <w:t>chievement</w:t>
            </w:r>
            <w:proofErr w:type="spellEnd"/>
          </w:p>
        </w:tc>
        <w:tc>
          <w:tcPr>
            <w:tcW w:w="567" w:type="dxa"/>
          </w:tcPr>
          <w:p w:rsidR="00163830" w:rsidRPr="00A03C15" w:rsidRDefault="002A079A" w:rsidP="00311E8E">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15</w:t>
            </w:r>
          </w:p>
        </w:tc>
      </w:tr>
      <w:tr w:rsidR="007279C3" w:rsidRPr="003B355D" w:rsidTr="00972420">
        <w:trPr>
          <w:trHeight w:val="361"/>
        </w:trPr>
        <w:tc>
          <w:tcPr>
            <w:tcW w:w="9073" w:type="dxa"/>
          </w:tcPr>
          <w:p w:rsidR="007279C3" w:rsidRPr="003B355D" w:rsidRDefault="00972420" w:rsidP="00972420">
            <w:pPr>
              <w:widowControl w:val="0"/>
              <w:tabs>
                <w:tab w:val="left" w:pos="480"/>
                <w:tab w:val="right" w:leader="dot" w:pos="9345"/>
              </w:tabs>
              <w:overflowPunct w:val="0"/>
              <w:autoSpaceDE w:val="0"/>
              <w:autoSpaceDN w:val="0"/>
              <w:adjustRightInd w:val="0"/>
              <w:jc w:val="both"/>
              <w:textAlignment w:val="baseline"/>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6</w:t>
            </w:r>
            <w:r w:rsidR="00163830">
              <w:rPr>
                <w:rFonts w:ascii="Times New Roman" w:eastAsia="Times New Roman" w:hAnsi="Times New Roman" w:cs="Times New Roman"/>
                <w:noProof/>
                <w:sz w:val="28"/>
                <w:szCs w:val="28"/>
                <w:lang w:eastAsia="ru-RU"/>
              </w:rPr>
              <w:t>.2</w:t>
            </w:r>
            <w:r w:rsidR="009C3691">
              <w:rPr>
                <w:rFonts w:ascii="Times New Roman" w:eastAsia="Times New Roman" w:hAnsi="Times New Roman" w:cs="Times New Roman"/>
                <w:noProof/>
                <w:sz w:val="28"/>
                <w:szCs w:val="28"/>
                <w:lang w:eastAsia="ru-RU"/>
              </w:rPr>
              <w:t>.</w:t>
            </w:r>
            <w:r w:rsidR="00163830">
              <w:rPr>
                <w:rFonts w:ascii="Times New Roman" w:eastAsia="Times New Roman" w:hAnsi="Times New Roman" w:cs="Times New Roman"/>
                <w:noProof/>
                <w:sz w:val="28"/>
                <w:szCs w:val="28"/>
                <w:lang w:eastAsia="ru-RU"/>
              </w:rPr>
              <w:t xml:space="preserve"> </w:t>
            </w:r>
            <w:r w:rsidR="0084468E" w:rsidRPr="0084468E">
              <w:rPr>
                <w:rFonts w:ascii="Times New Roman" w:eastAsia="Times New Roman" w:hAnsi="Times New Roman" w:cs="Times New Roman"/>
                <w:noProof/>
                <w:sz w:val="28"/>
                <w:szCs w:val="28"/>
                <w:lang w:eastAsia="ru-RU"/>
              </w:rPr>
              <w:t>Leadership</w:t>
            </w:r>
          </w:p>
        </w:tc>
        <w:tc>
          <w:tcPr>
            <w:tcW w:w="567" w:type="dxa"/>
          </w:tcPr>
          <w:p w:rsidR="007279C3" w:rsidRPr="00A03C15" w:rsidRDefault="00866D77" w:rsidP="00841F4F">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A03C15">
              <w:rPr>
                <w:rFonts w:ascii="Times New Roman" w:eastAsia="Times New Roman" w:hAnsi="Times New Roman" w:cs="Times New Roman"/>
                <w:noProof/>
                <w:sz w:val="28"/>
                <w:szCs w:val="28"/>
                <w:lang w:eastAsia="ru-RU"/>
              </w:rPr>
              <w:t>1</w:t>
            </w:r>
            <w:r w:rsidR="00841F4F">
              <w:rPr>
                <w:rFonts w:ascii="Times New Roman" w:eastAsia="Times New Roman" w:hAnsi="Times New Roman" w:cs="Times New Roman"/>
                <w:noProof/>
                <w:sz w:val="28"/>
                <w:szCs w:val="28"/>
                <w:lang w:eastAsia="ru-RU"/>
              </w:rPr>
              <w:t>5</w:t>
            </w:r>
          </w:p>
        </w:tc>
      </w:tr>
      <w:tr w:rsidR="00C77E2B" w:rsidTr="0020657E">
        <w:tc>
          <w:tcPr>
            <w:tcW w:w="9073" w:type="dxa"/>
          </w:tcPr>
          <w:p w:rsidR="00C77E2B" w:rsidRPr="0084468E" w:rsidRDefault="00972420" w:rsidP="0084468E">
            <w:pPr>
              <w:pStyle w:val="af8"/>
              <w:tabs>
                <w:tab w:val="left" w:pos="0"/>
                <w:tab w:val="left" w:pos="426"/>
              </w:tabs>
              <w:ind w:left="0"/>
              <w:jc w:val="both"/>
              <w:rPr>
                <w:rFonts w:ascii="Times New Roman" w:eastAsia="Times New Roman" w:hAnsi="Times New Roman" w:cs="Times New Roman"/>
                <w:noProof/>
                <w:sz w:val="28"/>
                <w:szCs w:val="28"/>
                <w:lang w:val="en-US" w:eastAsia="ru-RU"/>
              </w:rPr>
            </w:pPr>
            <w:r>
              <w:rPr>
                <w:rFonts w:ascii="Times New Roman" w:eastAsia="Calibri" w:hAnsi="Times New Roman" w:cs="Times New Roman"/>
                <w:bCs/>
                <w:sz w:val="28"/>
                <w:szCs w:val="28"/>
              </w:rPr>
              <w:t>6</w:t>
            </w:r>
            <w:r w:rsidR="00163830">
              <w:rPr>
                <w:rFonts w:ascii="Times New Roman" w:eastAsia="Calibri" w:hAnsi="Times New Roman" w:cs="Times New Roman"/>
                <w:bCs/>
                <w:sz w:val="28"/>
                <w:szCs w:val="28"/>
              </w:rPr>
              <w:t>.3</w:t>
            </w:r>
            <w:r w:rsidR="009C3691">
              <w:rPr>
                <w:rFonts w:ascii="Times New Roman" w:eastAsia="Calibri" w:hAnsi="Times New Roman" w:cs="Times New Roman"/>
                <w:bCs/>
                <w:sz w:val="28"/>
                <w:szCs w:val="28"/>
              </w:rPr>
              <w:t>.</w:t>
            </w:r>
            <w:r w:rsidR="006D6DF8">
              <w:rPr>
                <w:rFonts w:ascii="Times New Roman" w:eastAsia="Calibri" w:hAnsi="Times New Roman" w:cs="Times New Roman"/>
                <w:bCs/>
                <w:sz w:val="28"/>
                <w:szCs w:val="28"/>
                <w:lang w:val="en-US"/>
              </w:rPr>
              <w:t xml:space="preserve"> </w:t>
            </w:r>
            <w:r w:rsidR="0084468E">
              <w:rPr>
                <w:rFonts w:ascii="Times New Roman" w:eastAsia="Calibri" w:hAnsi="Times New Roman" w:cs="Times New Roman"/>
                <w:bCs/>
                <w:sz w:val="28"/>
                <w:szCs w:val="28"/>
                <w:lang w:val="en-US"/>
              </w:rPr>
              <w:t>Risk Management</w:t>
            </w:r>
          </w:p>
        </w:tc>
        <w:tc>
          <w:tcPr>
            <w:tcW w:w="567" w:type="dxa"/>
          </w:tcPr>
          <w:p w:rsidR="003B355D" w:rsidRPr="00A03C15" w:rsidRDefault="00866D77" w:rsidP="00AE566F">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A03C15">
              <w:rPr>
                <w:rFonts w:ascii="Times New Roman" w:eastAsia="Times New Roman" w:hAnsi="Times New Roman" w:cs="Times New Roman"/>
                <w:noProof/>
                <w:sz w:val="28"/>
                <w:szCs w:val="28"/>
                <w:lang w:eastAsia="ru-RU"/>
              </w:rPr>
              <w:t>1</w:t>
            </w:r>
            <w:r w:rsidR="00AE566F">
              <w:rPr>
                <w:rFonts w:ascii="Times New Roman" w:eastAsia="Times New Roman" w:hAnsi="Times New Roman" w:cs="Times New Roman"/>
                <w:noProof/>
                <w:sz w:val="28"/>
                <w:szCs w:val="28"/>
                <w:lang w:eastAsia="ru-RU"/>
              </w:rPr>
              <w:t>6</w:t>
            </w:r>
          </w:p>
        </w:tc>
      </w:tr>
      <w:tr w:rsidR="007279C3" w:rsidTr="0020657E">
        <w:tc>
          <w:tcPr>
            <w:tcW w:w="9073" w:type="dxa"/>
          </w:tcPr>
          <w:p w:rsidR="007279C3" w:rsidRPr="0041569D" w:rsidRDefault="00972420" w:rsidP="0084468E">
            <w:pPr>
              <w:pStyle w:val="af8"/>
              <w:tabs>
                <w:tab w:val="left" w:pos="0"/>
                <w:tab w:val="left" w:pos="426"/>
              </w:tabs>
              <w:ind w:left="0"/>
              <w:jc w:val="both"/>
              <w:rPr>
                <w:rFonts w:ascii="Times New Roman" w:eastAsia="Times New Roman" w:hAnsi="Times New Roman" w:cs="Times New Roman"/>
                <w:noProof/>
                <w:sz w:val="28"/>
                <w:szCs w:val="28"/>
                <w:lang w:eastAsia="ru-RU"/>
              </w:rPr>
            </w:pPr>
            <w:r>
              <w:rPr>
                <w:rFonts w:ascii="Times New Roman" w:eastAsia="Calibri" w:hAnsi="Times New Roman" w:cs="Times New Roman"/>
                <w:bCs/>
                <w:sz w:val="28"/>
                <w:szCs w:val="28"/>
                <w:lang w:eastAsia="en-GB"/>
              </w:rPr>
              <w:t>6</w:t>
            </w:r>
            <w:r w:rsidR="00163830">
              <w:rPr>
                <w:rFonts w:ascii="Times New Roman" w:eastAsia="Calibri" w:hAnsi="Times New Roman" w:cs="Times New Roman"/>
                <w:bCs/>
                <w:sz w:val="28"/>
                <w:szCs w:val="28"/>
                <w:lang w:eastAsia="en-GB"/>
              </w:rPr>
              <w:t>.4</w:t>
            </w:r>
            <w:r w:rsidR="009C3691">
              <w:rPr>
                <w:rFonts w:ascii="Times New Roman" w:eastAsia="Calibri" w:hAnsi="Times New Roman" w:cs="Times New Roman"/>
                <w:bCs/>
                <w:sz w:val="28"/>
                <w:szCs w:val="28"/>
                <w:lang w:eastAsia="en-GB"/>
              </w:rPr>
              <w:t>.</w:t>
            </w:r>
            <w:r w:rsidR="006D6DF8">
              <w:rPr>
                <w:rFonts w:ascii="Times New Roman" w:eastAsia="Calibri" w:hAnsi="Times New Roman" w:cs="Times New Roman"/>
                <w:bCs/>
                <w:sz w:val="28"/>
                <w:szCs w:val="28"/>
                <w:lang w:val="en-US" w:eastAsia="en-GB"/>
              </w:rPr>
              <w:t xml:space="preserve"> </w:t>
            </w:r>
            <w:proofErr w:type="spellStart"/>
            <w:r w:rsidR="0084468E" w:rsidRPr="0084468E">
              <w:rPr>
                <w:rFonts w:ascii="Times New Roman" w:eastAsia="Calibri" w:hAnsi="Times New Roman" w:cs="Times New Roman"/>
                <w:bCs/>
                <w:sz w:val="28"/>
                <w:szCs w:val="28"/>
                <w:lang w:eastAsia="en-GB"/>
              </w:rPr>
              <w:t>Continuous</w:t>
            </w:r>
            <w:proofErr w:type="spellEnd"/>
            <w:r w:rsidR="0084468E" w:rsidRPr="0084468E">
              <w:rPr>
                <w:rFonts w:ascii="Times New Roman" w:eastAsia="Calibri" w:hAnsi="Times New Roman" w:cs="Times New Roman"/>
                <w:bCs/>
                <w:sz w:val="28"/>
                <w:szCs w:val="28"/>
                <w:lang w:eastAsia="en-GB"/>
              </w:rPr>
              <w:t xml:space="preserve"> </w:t>
            </w:r>
            <w:r w:rsidR="0084468E">
              <w:rPr>
                <w:rFonts w:ascii="Times New Roman" w:eastAsia="Calibri" w:hAnsi="Times New Roman" w:cs="Times New Roman"/>
                <w:bCs/>
                <w:sz w:val="28"/>
                <w:szCs w:val="28"/>
                <w:lang w:val="en-US" w:eastAsia="en-GB"/>
              </w:rPr>
              <w:t>I</w:t>
            </w:r>
            <w:proofErr w:type="spellStart"/>
            <w:r w:rsidR="0084468E" w:rsidRPr="0084468E">
              <w:rPr>
                <w:rFonts w:ascii="Times New Roman" w:eastAsia="Calibri" w:hAnsi="Times New Roman" w:cs="Times New Roman"/>
                <w:bCs/>
                <w:sz w:val="28"/>
                <w:szCs w:val="28"/>
                <w:lang w:eastAsia="en-GB"/>
              </w:rPr>
              <w:t>mprovement</w:t>
            </w:r>
            <w:proofErr w:type="spellEnd"/>
          </w:p>
        </w:tc>
        <w:tc>
          <w:tcPr>
            <w:tcW w:w="567" w:type="dxa"/>
          </w:tcPr>
          <w:p w:rsidR="007279C3" w:rsidRPr="00A03C15" w:rsidRDefault="00866D77" w:rsidP="00841F4F">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A03C15">
              <w:rPr>
                <w:rFonts w:ascii="Times New Roman" w:eastAsia="Times New Roman" w:hAnsi="Times New Roman" w:cs="Times New Roman"/>
                <w:noProof/>
                <w:sz w:val="28"/>
                <w:szCs w:val="28"/>
                <w:lang w:eastAsia="ru-RU"/>
              </w:rPr>
              <w:t>1</w:t>
            </w:r>
            <w:r w:rsidR="00841F4F">
              <w:rPr>
                <w:rFonts w:ascii="Times New Roman" w:eastAsia="Times New Roman" w:hAnsi="Times New Roman" w:cs="Times New Roman"/>
                <w:noProof/>
                <w:sz w:val="28"/>
                <w:szCs w:val="28"/>
                <w:lang w:eastAsia="ru-RU"/>
              </w:rPr>
              <w:t>6</w:t>
            </w:r>
          </w:p>
        </w:tc>
      </w:tr>
      <w:tr w:rsidR="00D44925" w:rsidRPr="00D44925" w:rsidTr="0020657E">
        <w:tc>
          <w:tcPr>
            <w:tcW w:w="9073" w:type="dxa"/>
          </w:tcPr>
          <w:p w:rsidR="00F37D9A" w:rsidRPr="0084468E" w:rsidRDefault="00972420" w:rsidP="0084468E">
            <w:pPr>
              <w:tabs>
                <w:tab w:val="left" w:pos="0"/>
                <w:tab w:val="left" w:pos="993"/>
                <w:tab w:val="left" w:pos="1276"/>
              </w:tabs>
              <w:jc w:val="both"/>
              <w:rPr>
                <w:rFonts w:ascii="Times New Roman" w:eastAsia="Times New Roman" w:hAnsi="Times New Roman" w:cs="Times New Roman"/>
                <w:b/>
                <w:sz w:val="28"/>
                <w:szCs w:val="28"/>
                <w:lang w:val="en-US" w:eastAsia="ru-RU"/>
              </w:rPr>
            </w:pPr>
            <w:r w:rsidRPr="0084468E">
              <w:rPr>
                <w:rFonts w:ascii="Times New Roman" w:eastAsia="Calibri" w:hAnsi="Times New Roman" w:cs="Times New Roman"/>
                <w:b/>
                <w:sz w:val="28"/>
                <w:szCs w:val="28"/>
                <w:lang w:val="en-US"/>
              </w:rPr>
              <w:t>7</w:t>
            </w:r>
            <w:r w:rsidR="005F5670" w:rsidRPr="0084468E">
              <w:rPr>
                <w:rFonts w:ascii="Times New Roman" w:eastAsia="Calibri" w:hAnsi="Times New Roman" w:cs="Times New Roman"/>
                <w:b/>
                <w:sz w:val="28"/>
                <w:szCs w:val="28"/>
                <w:lang w:val="en-US"/>
              </w:rPr>
              <w:t xml:space="preserve">. </w:t>
            </w:r>
            <w:r w:rsidR="0084468E" w:rsidRPr="0084468E">
              <w:rPr>
                <w:rFonts w:ascii="Times New Roman" w:eastAsia="Calibri" w:hAnsi="Times New Roman" w:cs="Times New Roman"/>
                <w:b/>
                <w:sz w:val="28"/>
                <w:szCs w:val="28"/>
                <w:lang w:val="en-US"/>
              </w:rPr>
              <w:t xml:space="preserve">LEADERSHIP, </w:t>
            </w:r>
            <w:r w:rsidR="0084468E">
              <w:rPr>
                <w:rFonts w:ascii="Times New Roman" w:eastAsia="Calibri" w:hAnsi="Times New Roman" w:cs="Times New Roman"/>
                <w:b/>
                <w:sz w:val="28"/>
                <w:szCs w:val="28"/>
                <w:lang w:val="en-US"/>
              </w:rPr>
              <w:t>OBLIGATIONS</w:t>
            </w:r>
            <w:r w:rsidR="0084468E" w:rsidRPr="0084468E">
              <w:rPr>
                <w:rFonts w:ascii="Times New Roman" w:eastAsia="Calibri" w:hAnsi="Times New Roman" w:cs="Times New Roman"/>
                <w:b/>
                <w:sz w:val="28"/>
                <w:szCs w:val="28"/>
                <w:lang w:val="en-US"/>
              </w:rPr>
              <w:t xml:space="preserve"> AND RESPONSIBILITY (ELEMENT 1)</w:t>
            </w:r>
          </w:p>
        </w:tc>
        <w:tc>
          <w:tcPr>
            <w:tcW w:w="567" w:type="dxa"/>
          </w:tcPr>
          <w:p w:rsidR="00F37D9A" w:rsidRPr="00D44925" w:rsidRDefault="007F091A" w:rsidP="00841F4F">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1</w:t>
            </w:r>
            <w:r w:rsidR="002A079A" w:rsidRPr="00D44925">
              <w:rPr>
                <w:rFonts w:ascii="Times New Roman" w:eastAsia="Times New Roman" w:hAnsi="Times New Roman" w:cs="Times New Roman"/>
                <w:noProof/>
                <w:sz w:val="28"/>
                <w:szCs w:val="28"/>
                <w:lang w:eastAsia="ru-RU"/>
              </w:rPr>
              <w:t>8</w:t>
            </w:r>
          </w:p>
        </w:tc>
      </w:tr>
      <w:tr w:rsidR="00D44925" w:rsidRPr="00D44925" w:rsidTr="0020657E">
        <w:tc>
          <w:tcPr>
            <w:tcW w:w="9073" w:type="dxa"/>
          </w:tcPr>
          <w:p w:rsidR="003902A0" w:rsidRPr="0084468E" w:rsidRDefault="003902A0" w:rsidP="0084468E">
            <w:pPr>
              <w:tabs>
                <w:tab w:val="left" w:pos="0"/>
                <w:tab w:val="left" w:pos="993"/>
                <w:tab w:val="left" w:pos="1276"/>
              </w:tabs>
              <w:jc w:val="both"/>
              <w:rPr>
                <w:rFonts w:ascii="Times New Roman" w:eastAsia="Calibri" w:hAnsi="Times New Roman" w:cs="Times New Roman"/>
                <w:sz w:val="28"/>
                <w:szCs w:val="28"/>
                <w:lang w:val="en-US"/>
              </w:rPr>
            </w:pPr>
            <w:r w:rsidRPr="00D44925">
              <w:rPr>
                <w:rFonts w:ascii="Times New Roman" w:eastAsia="Calibri" w:hAnsi="Times New Roman" w:cs="Times New Roman"/>
                <w:sz w:val="28"/>
                <w:szCs w:val="28"/>
              </w:rPr>
              <w:t xml:space="preserve">7.1. </w:t>
            </w:r>
            <w:proofErr w:type="spellStart"/>
            <w:r w:rsidR="0084468E" w:rsidRPr="0084468E">
              <w:rPr>
                <w:rFonts w:ascii="Times New Roman" w:eastAsia="Calibri" w:hAnsi="Times New Roman" w:cs="Times New Roman"/>
                <w:sz w:val="28"/>
                <w:szCs w:val="28"/>
              </w:rPr>
              <w:t>Leadership</w:t>
            </w:r>
            <w:proofErr w:type="spellEnd"/>
            <w:r w:rsidR="0084468E" w:rsidRPr="0084468E">
              <w:rPr>
                <w:rFonts w:ascii="Times New Roman" w:eastAsia="Calibri" w:hAnsi="Times New Roman" w:cs="Times New Roman"/>
                <w:sz w:val="28"/>
                <w:szCs w:val="28"/>
              </w:rPr>
              <w:t xml:space="preserve"> </w:t>
            </w:r>
            <w:proofErr w:type="spellStart"/>
            <w:r w:rsidR="0084468E" w:rsidRPr="0084468E">
              <w:rPr>
                <w:rFonts w:ascii="Times New Roman" w:eastAsia="Calibri" w:hAnsi="Times New Roman" w:cs="Times New Roman"/>
                <w:sz w:val="28"/>
                <w:szCs w:val="28"/>
              </w:rPr>
              <w:t>and</w:t>
            </w:r>
            <w:proofErr w:type="spellEnd"/>
            <w:r w:rsidR="0084468E" w:rsidRPr="0084468E">
              <w:rPr>
                <w:rFonts w:ascii="Times New Roman" w:eastAsia="Calibri" w:hAnsi="Times New Roman" w:cs="Times New Roman"/>
                <w:sz w:val="28"/>
                <w:szCs w:val="28"/>
              </w:rPr>
              <w:t xml:space="preserve"> </w:t>
            </w:r>
            <w:r w:rsidR="0084468E">
              <w:rPr>
                <w:rFonts w:ascii="Times New Roman" w:eastAsia="Calibri" w:hAnsi="Times New Roman" w:cs="Times New Roman"/>
                <w:sz w:val="28"/>
                <w:szCs w:val="28"/>
                <w:lang w:val="en-US"/>
              </w:rPr>
              <w:t>Obligations</w:t>
            </w:r>
          </w:p>
        </w:tc>
        <w:tc>
          <w:tcPr>
            <w:tcW w:w="567" w:type="dxa"/>
          </w:tcPr>
          <w:p w:rsidR="003902A0" w:rsidRPr="00D44925" w:rsidRDefault="007F091A" w:rsidP="00841F4F">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1</w:t>
            </w:r>
            <w:r w:rsidR="00841F4F" w:rsidRPr="00D44925">
              <w:rPr>
                <w:rFonts w:ascii="Times New Roman" w:eastAsia="Times New Roman" w:hAnsi="Times New Roman" w:cs="Times New Roman"/>
                <w:noProof/>
                <w:sz w:val="28"/>
                <w:szCs w:val="28"/>
                <w:lang w:eastAsia="ru-RU"/>
              </w:rPr>
              <w:t>8</w:t>
            </w:r>
          </w:p>
        </w:tc>
      </w:tr>
      <w:tr w:rsidR="00D44925" w:rsidRPr="00D44925" w:rsidTr="0020657E">
        <w:tc>
          <w:tcPr>
            <w:tcW w:w="9073" w:type="dxa"/>
          </w:tcPr>
          <w:p w:rsidR="003902A0" w:rsidRPr="00D44925" w:rsidRDefault="003902A0" w:rsidP="005F5670">
            <w:pPr>
              <w:tabs>
                <w:tab w:val="left" w:pos="0"/>
                <w:tab w:val="left" w:pos="993"/>
                <w:tab w:val="left" w:pos="1276"/>
              </w:tabs>
              <w:jc w:val="both"/>
              <w:rPr>
                <w:rFonts w:ascii="Times New Roman" w:eastAsia="Calibri" w:hAnsi="Times New Roman" w:cs="Times New Roman"/>
                <w:sz w:val="28"/>
                <w:szCs w:val="28"/>
              </w:rPr>
            </w:pPr>
            <w:r w:rsidRPr="00D44925">
              <w:rPr>
                <w:rFonts w:ascii="Times New Roman" w:eastAsia="Calibri" w:hAnsi="Times New Roman" w:cs="Times New Roman"/>
                <w:sz w:val="28"/>
                <w:szCs w:val="28"/>
              </w:rPr>
              <w:t xml:space="preserve">7.2. </w:t>
            </w:r>
            <w:r w:rsidR="0084468E">
              <w:rPr>
                <w:rFonts w:ascii="Times New Roman" w:eastAsia="Calibri" w:hAnsi="Times New Roman" w:cs="Times New Roman"/>
                <w:sz w:val="28"/>
                <w:szCs w:val="28"/>
                <w:lang w:val="en-US"/>
              </w:rPr>
              <w:t>R</w:t>
            </w:r>
            <w:proofErr w:type="spellStart"/>
            <w:r w:rsidR="0084468E" w:rsidRPr="0084468E">
              <w:rPr>
                <w:rFonts w:ascii="Times New Roman" w:eastAsia="Calibri" w:hAnsi="Times New Roman" w:cs="Times New Roman"/>
                <w:sz w:val="28"/>
                <w:szCs w:val="28"/>
              </w:rPr>
              <w:t>esponsibility</w:t>
            </w:r>
            <w:proofErr w:type="spellEnd"/>
          </w:p>
        </w:tc>
        <w:tc>
          <w:tcPr>
            <w:tcW w:w="567" w:type="dxa"/>
          </w:tcPr>
          <w:p w:rsidR="003902A0" w:rsidRPr="00D44925" w:rsidRDefault="00AE566F" w:rsidP="00841F4F">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20</w:t>
            </w:r>
          </w:p>
        </w:tc>
      </w:tr>
      <w:tr w:rsidR="00D44925" w:rsidRPr="00D44925" w:rsidTr="0020657E">
        <w:tc>
          <w:tcPr>
            <w:tcW w:w="9073" w:type="dxa"/>
          </w:tcPr>
          <w:p w:rsidR="007279C3" w:rsidRPr="0084468E" w:rsidRDefault="00972420" w:rsidP="00377233">
            <w:pPr>
              <w:widowControl w:val="0"/>
              <w:tabs>
                <w:tab w:val="left" w:pos="284"/>
                <w:tab w:val="right" w:leader="dot" w:pos="9345"/>
              </w:tabs>
              <w:overflowPunct w:val="0"/>
              <w:autoSpaceDE w:val="0"/>
              <w:autoSpaceDN w:val="0"/>
              <w:adjustRightInd w:val="0"/>
              <w:jc w:val="both"/>
              <w:textAlignment w:val="baseline"/>
              <w:rPr>
                <w:rFonts w:ascii="Times New Roman" w:eastAsia="Times New Roman" w:hAnsi="Times New Roman" w:cs="Times New Roman"/>
                <w:b/>
                <w:noProof/>
                <w:sz w:val="28"/>
                <w:szCs w:val="28"/>
                <w:lang w:val="en-US" w:eastAsia="ru-RU"/>
              </w:rPr>
            </w:pPr>
            <w:r w:rsidRPr="0084468E">
              <w:rPr>
                <w:rFonts w:ascii="Times New Roman" w:eastAsia="Times New Roman" w:hAnsi="Times New Roman" w:cs="Times New Roman"/>
                <w:b/>
                <w:noProof/>
                <w:sz w:val="28"/>
                <w:szCs w:val="28"/>
                <w:lang w:val="en-US" w:eastAsia="ru-RU"/>
              </w:rPr>
              <w:t>8</w:t>
            </w:r>
            <w:r w:rsidR="005F5670" w:rsidRPr="0084468E">
              <w:rPr>
                <w:rFonts w:ascii="Times New Roman" w:eastAsia="Times New Roman" w:hAnsi="Times New Roman" w:cs="Times New Roman"/>
                <w:b/>
                <w:noProof/>
                <w:sz w:val="28"/>
                <w:szCs w:val="28"/>
                <w:lang w:val="en-US" w:eastAsia="ru-RU"/>
              </w:rPr>
              <w:t xml:space="preserve">. </w:t>
            </w:r>
            <w:r w:rsidR="0084468E" w:rsidRPr="0084468E">
              <w:rPr>
                <w:rFonts w:ascii="Times New Roman" w:eastAsia="Times New Roman" w:hAnsi="Times New Roman" w:cs="Times New Roman"/>
                <w:b/>
                <w:noProof/>
                <w:sz w:val="28"/>
                <w:szCs w:val="28"/>
                <w:lang w:val="en-US" w:eastAsia="ru-RU"/>
              </w:rPr>
              <w:t>POLICY, OBJECTIVES AND PROGRAMS (ELEMENT 2)</w:t>
            </w:r>
          </w:p>
        </w:tc>
        <w:tc>
          <w:tcPr>
            <w:tcW w:w="567" w:type="dxa"/>
          </w:tcPr>
          <w:p w:rsidR="007279C3" w:rsidRPr="00D44925" w:rsidRDefault="002A079A" w:rsidP="00841F4F">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20</w:t>
            </w:r>
          </w:p>
        </w:tc>
      </w:tr>
      <w:tr w:rsidR="00D44925" w:rsidRPr="00D44925" w:rsidTr="0020657E">
        <w:tc>
          <w:tcPr>
            <w:tcW w:w="9073" w:type="dxa"/>
          </w:tcPr>
          <w:p w:rsidR="00323824" w:rsidRPr="00D44925" w:rsidRDefault="00972420" w:rsidP="00972420">
            <w:pPr>
              <w:widowControl w:val="0"/>
              <w:tabs>
                <w:tab w:val="left" w:pos="284"/>
                <w:tab w:val="right" w:leader="dot" w:pos="9345"/>
              </w:tabs>
              <w:overflowPunct w:val="0"/>
              <w:autoSpaceDE w:val="0"/>
              <w:autoSpaceDN w:val="0"/>
              <w:adjustRightInd w:val="0"/>
              <w:jc w:val="both"/>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8</w:t>
            </w:r>
            <w:r w:rsidR="00323824" w:rsidRPr="00D44925">
              <w:rPr>
                <w:rFonts w:ascii="Times New Roman" w:eastAsia="Times New Roman" w:hAnsi="Times New Roman" w:cs="Times New Roman"/>
                <w:noProof/>
                <w:sz w:val="28"/>
                <w:szCs w:val="28"/>
                <w:lang w:eastAsia="ru-RU"/>
              </w:rPr>
              <w:t xml:space="preserve">.1. </w:t>
            </w:r>
            <w:r w:rsidR="0084468E" w:rsidRPr="0084468E">
              <w:rPr>
                <w:rFonts w:ascii="Times New Roman" w:eastAsia="Times New Roman" w:hAnsi="Times New Roman" w:cs="Times New Roman"/>
                <w:noProof/>
                <w:sz w:val="28"/>
                <w:szCs w:val="28"/>
                <w:lang w:eastAsia="ru-RU"/>
              </w:rPr>
              <w:t>Policy and Objectives</w:t>
            </w:r>
          </w:p>
        </w:tc>
        <w:tc>
          <w:tcPr>
            <w:tcW w:w="567" w:type="dxa"/>
          </w:tcPr>
          <w:p w:rsidR="00323824" w:rsidRPr="00D44925" w:rsidRDefault="002A079A" w:rsidP="00841F4F">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20</w:t>
            </w:r>
          </w:p>
        </w:tc>
      </w:tr>
      <w:tr w:rsidR="00D44925" w:rsidRPr="00D44925" w:rsidTr="0020657E">
        <w:tc>
          <w:tcPr>
            <w:tcW w:w="9073" w:type="dxa"/>
          </w:tcPr>
          <w:p w:rsidR="00972420" w:rsidRPr="00D44925" w:rsidRDefault="00100367" w:rsidP="00323824">
            <w:pPr>
              <w:widowControl w:val="0"/>
              <w:tabs>
                <w:tab w:val="left" w:pos="284"/>
                <w:tab w:val="right" w:leader="dot" w:pos="9345"/>
              </w:tabs>
              <w:overflowPunct w:val="0"/>
              <w:autoSpaceDE w:val="0"/>
              <w:autoSpaceDN w:val="0"/>
              <w:adjustRightInd w:val="0"/>
              <w:jc w:val="both"/>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8.2</w:t>
            </w:r>
            <w:r w:rsidR="00972420" w:rsidRPr="00D44925">
              <w:rPr>
                <w:rFonts w:ascii="Times New Roman" w:eastAsia="Times New Roman" w:hAnsi="Times New Roman" w:cs="Times New Roman"/>
                <w:noProof/>
                <w:sz w:val="28"/>
                <w:szCs w:val="28"/>
                <w:lang w:eastAsia="ru-RU"/>
              </w:rPr>
              <w:t xml:space="preserve">. </w:t>
            </w:r>
            <w:r w:rsidR="0084468E" w:rsidRPr="0084468E">
              <w:rPr>
                <w:rFonts w:ascii="Times New Roman" w:eastAsia="Times New Roman" w:hAnsi="Times New Roman" w:cs="Times New Roman"/>
                <w:noProof/>
                <w:sz w:val="28"/>
                <w:szCs w:val="28"/>
                <w:lang w:eastAsia="ru-RU"/>
              </w:rPr>
              <w:t>Programs</w:t>
            </w:r>
          </w:p>
        </w:tc>
        <w:tc>
          <w:tcPr>
            <w:tcW w:w="567" w:type="dxa"/>
          </w:tcPr>
          <w:p w:rsidR="00972420" w:rsidRPr="00D44925" w:rsidRDefault="002A079A" w:rsidP="00311E8E">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21</w:t>
            </w:r>
          </w:p>
        </w:tc>
      </w:tr>
      <w:tr w:rsidR="00D44925" w:rsidRPr="00D44925" w:rsidTr="0020657E">
        <w:tc>
          <w:tcPr>
            <w:tcW w:w="9073" w:type="dxa"/>
          </w:tcPr>
          <w:p w:rsidR="001F4989" w:rsidRPr="0084468E" w:rsidRDefault="00972420" w:rsidP="001F4989">
            <w:pPr>
              <w:widowControl w:val="0"/>
              <w:tabs>
                <w:tab w:val="left" w:pos="284"/>
                <w:tab w:val="right" w:leader="dot" w:pos="9345"/>
              </w:tabs>
              <w:overflowPunct w:val="0"/>
              <w:autoSpaceDE w:val="0"/>
              <w:autoSpaceDN w:val="0"/>
              <w:adjustRightInd w:val="0"/>
              <w:jc w:val="both"/>
              <w:textAlignment w:val="baseline"/>
              <w:rPr>
                <w:rFonts w:ascii="Times New Roman" w:eastAsia="Times New Roman" w:hAnsi="Times New Roman" w:cs="Times New Roman"/>
                <w:b/>
                <w:noProof/>
                <w:sz w:val="28"/>
                <w:szCs w:val="28"/>
                <w:lang w:val="en-US" w:eastAsia="ru-RU"/>
              </w:rPr>
            </w:pPr>
            <w:r w:rsidRPr="0084468E">
              <w:rPr>
                <w:rFonts w:ascii="Times New Roman" w:eastAsia="Times New Roman" w:hAnsi="Times New Roman" w:cs="Times New Roman"/>
                <w:b/>
                <w:noProof/>
                <w:sz w:val="28"/>
                <w:szCs w:val="28"/>
                <w:lang w:val="en-US" w:eastAsia="ru-RU"/>
              </w:rPr>
              <w:t>9</w:t>
            </w:r>
            <w:r w:rsidR="001F4989" w:rsidRPr="0084468E">
              <w:rPr>
                <w:rFonts w:ascii="Times New Roman" w:eastAsia="Times New Roman" w:hAnsi="Times New Roman" w:cs="Times New Roman"/>
                <w:b/>
                <w:noProof/>
                <w:sz w:val="28"/>
                <w:szCs w:val="28"/>
                <w:lang w:val="en-US" w:eastAsia="ru-RU"/>
              </w:rPr>
              <w:t xml:space="preserve">. </w:t>
            </w:r>
            <w:r w:rsidR="0084468E" w:rsidRPr="0084468E">
              <w:rPr>
                <w:rFonts w:ascii="Times New Roman" w:eastAsia="Times New Roman" w:hAnsi="Times New Roman" w:cs="Times New Roman"/>
                <w:b/>
                <w:noProof/>
                <w:sz w:val="28"/>
                <w:szCs w:val="28"/>
                <w:lang w:val="en-US" w:eastAsia="ru-RU"/>
              </w:rPr>
              <w:t>ORGANIZATION, RESOURCES AND OPPORTUNITIES (ELEMENT 3)</w:t>
            </w:r>
          </w:p>
        </w:tc>
        <w:tc>
          <w:tcPr>
            <w:tcW w:w="567" w:type="dxa"/>
          </w:tcPr>
          <w:p w:rsidR="001F4989" w:rsidRPr="00D44925" w:rsidRDefault="002A079A" w:rsidP="00AE566F">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2</w:t>
            </w:r>
            <w:r w:rsidR="00AE566F">
              <w:rPr>
                <w:rFonts w:ascii="Times New Roman" w:eastAsia="Times New Roman" w:hAnsi="Times New Roman" w:cs="Times New Roman"/>
                <w:noProof/>
                <w:sz w:val="28"/>
                <w:szCs w:val="28"/>
                <w:lang w:eastAsia="ru-RU"/>
              </w:rPr>
              <w:t>2</w:t>
            </w:r>
          </w:p>
        </w:tc>
      </w:tr>
      <w:tr w:rsidR="00D44925" w:rsidRPr="00D44925" w:rsidTr="0020657E">
        <w:tc>
          <w:tcPr>
            <w:tcW w:w="9073" w:type="dxa"/>
          </w:tcPr>
          <w:p w:rsidR="007279C3" w:rsidRPr="00D44925" w:rsidRDefault="00972420" w:rsidP="0084468E">
            <w:pPr>
              <w:tabs>
                <w:tab w:val="left" w:pos="0"/>
                <w:tab w:val="left" w:pos="851"/>
                <w:tab w:val="left" w:pos="1276"/>
              </w:tabs>
              <w:jc w:val="both"/>
              <w:rPr>
                <w:rFonts w:ascii="Times New Roman" w:eastAsia="Times New Roman" w:hAnsi="Times New Roman" w:cs="Times New Roman"/>
                <w:noProof/>
                <w:sz w:val="28"/>
                <w:szCs w:val="28"/>
                <w:lang w:eastAsia="ru-RU"/>
              </w:rPr>
            </w:pPr>
            <w:r w:rsidRPr="00D44925">
              <w:rPr>
                <w:rFonts w:ascii="Times New Roman" w:eastAsia="Calibri" w:hAnsi="Times New Roman" w:cs="Times New Roman"/>
                <w:sz w:val="28"/>
                <w:szCs w:val="28"/>
              </w:rPr>
              <w:t>9</w:t>
            </w:r>
            <w:r w:rsidR="009C3691" w:rsidRPr="00D44925">
              <w:rPr>
                <w:rFonts w:ascii="Times New Roman" w:eastAsia="Calibri" w:hAnsi="Times New Roman" w:cs="Times New Roman"/>
                <w:sz w:val="28"/>
                <w:szCs w:val="28"/>
              </w:rPr>
              <w:t>.</w:t>
            </w:r>
            <w:r w:rsidR="001F4989" w:rsidRPr="00D44925">
              <w:rPr>
                <w:rFonts w:ascii="Times New Roman" w:eastAsia="Calibri" w:hAnsi="Times New Roman" w:cs="Times New Roman"/>
                <w:sz w:val="28"/>
                <w:szCs w:val="28"/>
              </w:rPr>
              <w:t>1.</w:t>
            </w:r>
            <w:r w:rsidR="009C3691" w:rsidRPr="00D44925">
              <w:rPr>
                <w:rFonts w:ascii="Times New Roman" w:eastAsia="Calibri" w:hAnsi="Times New Roman" w:cs="Times New Roman"/>
                <w:sz w:val="28"/>
                <w:szCs w:val="28"/>
              </w:rPr>
              <w:t xml:space="preserve"> </w:t>
            </w:r>
            <w:proofErr w:type="spellStart"/>
            <w:r w:rsidR="0084468E" w:rsidRPr="0084468E">
              <w:rPr>
                <w:rFonts w:ascii="Times New Roman" w:eastAsia="Calibri" w:hAnsi="Times New Roman" w:cs="Times New Roman"/>
                <w:sz w:val="28"/>
                <w:szCs w:val="28"/>
              </w:rPr>
              <w:t>Competence</w:t>
            </w:r>
            <w:proofErr w:type="spellEnd"/>
            <w:r w:rsidR="0084468E" w:rsidRPr="0084468E">
              <w:rPr>
                <w:rFonts w:ascii="Times New Roman" w:eastAsia="Calibri" w:hAnsi="Times New Roman" w:cs="Times New Roman"/>
                <w:sz w:val="28"/>
                <w:szCs w:val="28"/>
              </w:rPr>
              <w:t xml:space="preserve">, </w:t>
            </w:r>
            <w:r w:rsidR="0084468E">
              <w:rPr>
                <w:rFonts w:ascii="Times New Roman" w:eastAsia="Calibri" w:hAnsi="Times New Roman" w:cs="Times New Roman"/>
                <w:sz w:val="28"/>
                <w:szCs w:val="28"/>
                <w:lang w:val="en-US"/>
              </w:rPr>
              <w:t>Training</w:t>
            </w:r>
            <w:r w:rsidR="0084468E" w:rsidRPr="0084468E">
              <w:rPr>
                <w:rFonts w:ascii="Times New Roman" w:eastAsia="Calibri" w:hAnsi="Times New Roman" w:cs="Times New Roman"/>
                <w:sz w:val="28"/>
                <w:szCs w:val="28"/>
              </w:rPr>
              <w:t xml:space="preserve"> </w:t>
            </w:r>
            <w:proofErr w:type="spellStart"/>
            <w:r w:rsidR="0084468E" w:rsidRPr="0084468E">
              <w:rPr>
                <w:rFonts w:ascii="Times New Roman" w:eastAsia="Calibri" w:hAnsi="Times New Roman" w:cs="Times New Roman"/>
                <w:sz w:val="28"/>
                <w:szCs w:val="28"/>
              </w:rPr>
              <w:t>and</w:t>
            </w:r>
            <w:proofErr w:type="spellEnd"/>
            <w:r w:rsidR="0084468E" w:rsidRPr="0084468E">
              <w:rPr>
                <w:rFonts w:ascii="Times New Roman" w:eastAsia="Calibri" w:hAnsi="Times New Roman" w:cs="Times New Roman"/>
                <w:sz w:val="28"/>
                <w:szCs w:val="28"/>
              </w:rPr>
              <w:t xml:space="preserve"> </w:t>
            </w:r>
            <w:r w:rsidR="0084468E">
              <w:rPr>
                <w:rFonts w:ascii="Times New Roman" w:eastAsia="Calibri" w:hAnsi="Times New Roman" w:cs="Times New Roman"/>
                <w:sz w:val="28"/>
                <w:szCs w:val="28"/>
                <w:lang w:val="en-US"/>
              </w:rPr>
              <w:t>A</w:t>
            </w:r>
            <w:proofErr w:type="spellStart"/>
            <w:r w:rsidR="0084468E" w:rsidRPr="0084468E">
              <w:rPr>
                <w:rFonts w:ascii="Times New Roman" w:eastAsia="Calibri" w:hAnsi="Times New Roman" w:cs="Times New Roman"/>
                <w:sz w:val="28"/>
                <w:szCs w:val="28"/>
              </w:rPr>
              <w:t>wareness</w:t>
            </w:r>
            <w:proofErr w:type="spellEnd"/>
          </w:p>
        </w:tc>
        <w:tc>
          <w:tcPr>
            <w:tcW w:w="567" w:type="dxa"/>
          </w:tcPr>
          <w:p w:rsidR="007279C3" w:rsidRPr="00D44925" w:rsidRDefault="002A079A" w:rsidP="00A03C15">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22</w:t>
            </w:r>
          </w:p>
        </w:tc>
      </w:tr>
      <w:tr w:rsidR="00D44925" w:rsidRPr="00D44925" w:rsidTr="0020657E">
        <w:tc>
          <w:tcPr>
            <w:tcW w:w="9073" w:type="dxa"/>
          </w:tcPr>
          <w:p w:rsidR="00111D2D" w:rsidRPr="00D44925" w:rsidRDefault="00111D2D" w:rsidP="0084468E">
            <w:pPr>
              <w:tabs>
                <w:tab w:val="left" w:pos="0"/>
                <w:tab w:val="left" w:pos="851"/>
                <w:tab w:val="left" w:pos="1276"/>
              </w:tabs>
              <w:jc w:val="both"/>
              <w:rPr>
                <w:rFonts w:ascii="Times New Roman" w:eastAsia="Calibri" w:hAnsi="Times New Roman" w:cs="Times New Roman"/>
                <w:sz w:val="28"/>
                <w:szCs w:val="28"/>
              </w:rPr>
            </w:pPr>
            <w:r w:rsidRPr="00D44925">
              <w:rPr>
                <w:rFonts w:ascii="Times New Roman" w:eastAsia="Calibri" w:hAnsi="Times New Roman" w:cs="Times New Roman"/>
                <w:sz w:val="28"/>
                <w:szCs w:val="28"/>
              </w:rPr>
              <w:t>9.2.</w:t>
            </w:r>
            <w:r w:rsidRPr="00D44925">
              <w:t xml:space="preserve"> </w:t>
            </w:r>
            <w:proofErr w:type="spellStart"/>
            <w:r w:rsidR="0084468E">
              <w:rPr>
                <w:rFonts w:ascii="Times New Roman" w:eastAsia="Calibri" w:hAnsi="Times New Roman" w:cs="Times New Roman"/>
                <w:sz w:val="28"/>
                <w:szCs w:val="28"/>
              </w:rPr>
              <w:t>Communication</w:t>
            </w:r>
            <w:proofErr w:type="spellEnd"/>
            <w:r w:rsidR="0084468E">
              <w:rPr>
                <w:rFonts w:ascii="Times New Roman" w:eastAsia="Calibri" w:hAnsi="Times New Roman" w:cs="Times New Roman"/>
                <w:sz w:val="28"/>
                <w:szCs w:val="28"/>
              </w:rPr>
              <w:t xml:space="preserve"> </w:t>
            </w:r>
            <w:proofErr w:type="spellStart"/>
            <w:r w:rsidR="0084468E">
              <w:rPr>
                <w:rFonts w:ascii="Times New Roman" w:eastAsia="Calibri" w:hAnsi="Times New Roman" w:cs="Times New Roman"/>
                <w:sz w:val="28"/>
                <w:szCs w:val="28"/>
              </w:rPr>
              <w:t>and</w:t>
            </w:r>
            <w:proofErr w:type="spellEnd"/>
            <w:r w:rsidR="0084468E">
              <w:rPr>
                <w:rFonts w:ascii="Times New Roman" w:eastAsia="Calibri" w:hAnsi="Times New Roman" w:cs="Times New Roman"/>
                <w:sz w:val="28"/>
                <w:szCs w:val="28"/>
              </w:rPr>
              <w:t xml:space="preserve"> </w:t>
            </w:r>
            <w:r w:rsidR="0084468E">
              <w:rPr>
                <w:rFonts w:ascii="Times New Roman" w:eastAsia="Calibri" w:hAnsi="Times New Roman" w:cs="Times New Roman"/>
                <w:sz w:val="28"/>
                <w:szCs w:val="28"/>
                <w:lang w:val="en-US"/>
              </w:rPr>
              <w:t>Consult</w:t>
            </w:r>
            <w:proofErr w:type="spellStart"/>
            <w:r w:rsidR="0084468E" w:rsidRPr="0084468E">
              <w:rPr>
                <w:rFonts w:ascii="Times New Roman" w:eastAsia="Calibri" w:hAnsi="Times New Roman" w:cs="Times New Roman"/>
                <w:sz w:val="28"/>
                <w:szCs w:val="28"/>
              </w:rPr>
              <w:t>ing</w:t>
            </w:r>
            <w:proofErr w:type="spellEnd"/>
          </w:p>
        </w:tc>
        <w:tc>
          <w:tcPr>
            <w:tcW w:w="567" w:type="dxa"/>
          </w:tcPr>
          <w:p w:rsidR="00111D2D" w:rsidRPr="00D44925" w:rsidRDefault="00A03C15" w:rsidP="00841F4F">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2</w:t>
            </w:r>
            <w:r w:rsidR="00841F4F" w:rsidRPr="00D44925">
              <w:rPr>
                <w:rFonts w:ascii="Times New Roman" w:eastAsia="Times New Roman" w:hAnsi="Times New Roman" w:cs="Times New Roman"/>
                <w:noProof/>
                <w:sz w:val="28"/>
                <w:szCs w:val="28"/>
                <w:lang w:eastAsia="ru-RU"/>
              </w:rPr>
              <w:t>4</w:t>
            </w:r>
          </w:p>
        </w:tc>
      </w:tr>
      <w:tr w:rsidR="00D44925" w:rsidRPr="00D44925" w:rsidTr="0020657E">
        <w:tc>
          <w:tcPr>
            <w:tcW w:w="9073" w:type="dxa"/>
          </w:tcPr>
          <w:p w:rsidR="00EA209E" w:rsidRPr="00DE196A" w:rsidRDefault="00EA209E" w:rsidP="00DE196A">
            <w:pPr>
              <w:tabs>
                <w:tab w:val="left" w:pos="0"/>
                <w:tab w:val="left" w:pos="851"/>
                <w:tab w:val="left" w:pos="1276"/>
              </w:tabs>
              <w:jc w:val="both"/>
              <w:rPr>
                <w:rFonts w:ascii="Times New Roman" w:eastAsia="Calibri" w:hAnsi="Times New Roman" w:cs="Times New Roman"/>
                <w:sz w:val="28"/>
                <w:szCs w:val="28"/>
                <w:lang w:val="en-US"/>
              </w:rPr>
            </w:pPr>
            <w:r w:rsidRPr="00D44925">
              <w:rPr>
                <w:rFonts w:ascii="Times New Roman" w:eastAsia="Calibri" w:hAnsi="Times New Roman" w:cs="Times New Roman"/>
                <w:sz w:val="28"/>
                <w:szCs w:val="28"/>
              </w:rPr>
              <w:t xml:space="preserve">9.3. </w:t>
            </w:r>
            <w:r w:rsidR="00DE196A">
              <w:rPr>
                <w:rFonts w:ascii="Times New Roman" w:eastAsia="Calibri" w:hAnsi="Times New Roman" w:cs="Times New Roman"/>
                <w:sz w:val="28"/>
                <w:szCs w:val="28"/>
                <w:lang w:val="en-US"/>
              </w:rPr>
              <w:t xml:space="preserve">HSE MS </w:t>
            </w:r>
            <w:r w:rsidR="00DE196A" w:rsidRPr="00DE196A">
              <w:rPr>
                <w:rFonts w:ascii="Times New Roman" w:eastAsia="Calibri" w:hAnsi="Times New Roman" w:cs="Times New Roman"/>
                <w:sz w:val="28"/>
                <w:szCs w:val="28"/>
                <w:lang w:val="en-US"/>
              </w:rPr>
              <w:t>Documentation</w:t>
            </w:r>
          </w:p>
        </w:tc>
        <w:tc>
          <w:tcPr>
            <w:tcW w:w="567" w:type="dxa"/>
          </w:tcPr>
          <w:p w:rsidR="00EA209E" w:rsidRPr="00D44925" w:rsidRDefault="00A03C15" w:rsidP="00F51D59">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2</w:t>
            </w:r>
            <w:r w:rsidR="002A079A" w:rsidRPr="00D44925">
              <w:rPr>
                <w:rFonts w:ascii="Times New Roman" w:eastAsia="Times New Roman" w:hAnsi="Times New Roman" w:cs="Times New Roman"/>
                <w:noProof/>
                <w:sz w:val="28"/>
                <w:szCs w:val="28"/>
                <w:lang w:eastAsia="ru-RU"/>
              </w:rPr>
              <w:t>6</w:t>
            </w:r>
          </w:p>
        </w:tc>
      </w:tr>
      <w:tr w:rsidR="00D44925" w:rsidRPr="00D44925" w:rsidTr="0020657E">
        <w:tc>
          <w:tcPr>
            <w:tcW w:w="9073" w:type="dxa"/>
          </w:tcPr>
          <w:p w:rsidR="00323824" w:rsidRPr="00DE196A" w:rsidRDefault="00972420" w:rsidP="00DE196A">
            <w:pPr>
              <w:tabs>
                <w:tab w:val="left" w:pos="0"/>
                <w:tab w:val="left" w:pos="851"/>
                <w:tab w:val="left" w:pos="1276"/>
              </w:tabs>
              <w:jc w:val="both"/>
              <w:rPr>
                <w:rFonts w:ascii="Times New Roman" w:eastAsia="Calibri" w:hAnsi="Times New Roman" w:cs="Times New Roman"/>
                <w:sz w:val="28"/>
                <w:szCs w:val="28"/>
                <w:lang w:val="en-US"/>
              </w:rPr>
            </w:pPr>
            <w:r w:rsidRPr="00DE196A">
              <w:rPr>
                <w:rFonts w:ascii="Times New Roman" w:eastAsia="Calibri" w:hAnsi="Times New Roman" w:cs="Times New Roman"/>
                <w:b/>
                <w:sz w:val="28"/>
                <w:szCs w:val="28"/>
                <w:lang w:val="en-US"/>
              </w:rPr>
              <w:t>10</w:t>
            </w:r>
            <w:r w:rsidR="005F5670" w:rsidRPr="00DE196A">
              <w:rPr>
                <w:rFonts w:ascii="Times New Roman" w:eastAsia="Calibri" w:hAnsi="Times New Roman" w:cs="Times New Roman"/>
                <w:b/>
                <w:sz w:val="28"/>
                <w:szCs w:val="28"/>
                <w:lang w:val="en-US"/>
              </w:rPr>
              <w:t xml:space="preserve">. </w:t>
            </w:r>
            <w:r w:rsidR="00DE196A" w:rsidRPr="00DE196A">
              <w:rPr>
                <w:rFonts w:ascii="Times New Roman" w:eastAsia="Times New Roman" w:hAnsi="Times New Roman" w:cs="Times New Roman"/>
                <w:b/>
                <w:noProof/>
                <w:sz w:val="28"/>
                <w:szCs w:val="28"/>
                <w:lang w:val="en-US" w:eastAsia="ru-RU"/>
              </w:rPr>
              <w:t xml:space="preserve">CONTRACTORS AND </w:t>
            </w:r>
            <w:r w:rsidR="00DE196A">
              <w:rPr>
                <w:rFonts w:ascii="Times New Roman" w:eastAsia="Times New Roman" w:hAnsi="Times New Roman" w:cs="Times New Roman"/>
                <w:b/>
                <w:noProof/>
                <w:sz w:val="28"/>
                <w:szCs w:val="28"/>
                <w:lang w:val="en-US" w:eastAsia="ru-RU"/>
              </w:rPr>
              <w:t>STAKEHOLDERS</w:t>
            </w:r>
            <w:r w:rsidR="00DE196A" w:rsidRPr="00DE196A">
              <w:rPr>
                <w:rFonts w:ascii="Times New Roman" w:eastAsia="Times New Roman" w:hAnsi="Times New Roman" w:cs="Times New Roman"/>
                <w:b/>
                <w:noProof/>
                <w:sz w:val="28"/>
                <w:szCs w:val="28"/>
                <w:lang w:val="en-US" w:eastAsia="ru-RU"/>
              </w:rPr>
              <w:t xml:space="preserve"> (ELEMENT 4)</w:t>
            </w:r>
          </w:p>
        </w:tc>
        <w:tc>
          <w:tcPr>
            <w:tcW w:w="567" w:type="dxa"/>
          </w:tcPr>
          <w:p w:rsidR="00323824" w:rsidRPr="00D44925" w:rsidRDefault="002A079A" w:rsidP="00311E8E">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26</w:t>
            </w:r>
          </w:p>
        </w:tc>
      </w:tr>
      <w:tr w:rsidR="00D44925" w:rsidRPr="00D44925" w:rsidTr="0020657E">
        <w:tc>
          <w:tcPr>
            <w:tcW w:w="9073" w:type="dxa"/>
          </w:tcPr>
          <w:p w:rsidR="005F5670" w:rsidRPr="00D44925" w:rsidRDefault="00972420" w:rsidP="00EF6098">
            <w:pPr>
              <w:tabs>
                <w:tab w:val="left" w:pos="0"/>
                <w:tab w:val="left" w:pos="851"/>
                <w:tab w:val="left" w:pos="1276"/>
              </w:tabs>
              <w:jc w:val="both"/>
              <w:rPr>
                <w:rFonts w:ascii="Times New Roman" w:eastAsia="Calibri" w:hAnsi="Times New Roman" w:cs="Times New Roman"/>
                <w:sz w:val="28"/>
                <w:szCs w:val="28"/>
              </w:rPr>
            </w:pPr>
            <w:r w:rsidRPr="00D44925">
              <w:rPr>
                <w:rFonts w:ascii="Times New Roman" w:eastAsia="Calibri" w:hAnsi="Times New Roman" w:cs="Times New Roman"/>
                <w:sz w:val="28"/>
                <w:szCs w:val="28"/>
              </w:rPr>
              <w:t>10</w:t>
            </w:r>
            <w:r w:rsidR="005F5670" w:rsidRPr="00D44925">
              <w:rPr>
                <w:rFonts w:ascii="Times New Roman" w:eastAsia="Calibri" w:hAnsi="Times New Roman" w:cs="Times New Roman"/>
                <w:sz w:val="28"/>
                <w:szCs w:val="28"/>
              </w:rPr>
              <w:t xml:space="preserve">.1. </w:t>
            </w:r>
            <w:proofErr w:type="spellStart"/>
            <w:r w:rsidR="00DE196A" w:rsidRPr="00DE196A">
              <w:rPr>
                <w:rFonts w:ascii="Times New Roman" w:eastAsia="Calibri" w:hAnsi="Times New Roman" w:cs="Times New Roman"/>
                <w:sz w:val="28"/>
                <w:szCs w:val="28"/>
              </w:rPr>
              <w:t>Requirements</w:t>
            </w:r>
            <w:proofErr w:type="spellEnd"/>
            <w:r w:rsidR="00DE196A" w:rsidRPr="00DE196A">
              <w:rPr>
                <w:rFonts w:ascii="Times New Roman" w:eastAsia="Calibri" w:hAnsi="Times New Roman" w:cs="Times New Roman"/>
                <w:sz w:val="28"/>
                <w:szCs w:val="28"/>
              </w:rPr>
              <w:t xml:space="preserve"> </w:t>
            </w:r>
            <w:proofErr w:type="spellStart"/>
            <w:r w:rsidR="00DE196A" w:rsidRPr="00DE196A">
              <w:rPr>
                <w:rFonts w:ascii="Times New Roman" w:eastAsia="Calibri" w:hAnsi="Times New Roman" w:cs="Times New Roman"/>
                <w:sz w:val="28"/>
                <w:szCs w:val="28"/>
              </w:rPr>
              <w:t>for</w:t>
            </w:r>
            <w:proofErr w:type="spellEnd"/>
            <w:r w:rsidR="00DE196A" w:rsidRPr="00DE196A">
              <w:rPr>
                <w:rFonts w:ascii="Times New Roman" w:eastAsia="Calibri" w:hAnsi="Times New Roman" w:cs="Times New Roman"/>
                <w:sz w:val="28"/>
                <w:szCs w:val="28"/>
              </w:rPr>
              <w:t xml:space="preserve"> </w:t>
            </w:r>
            <w:proofErr w:type="spellStart"/>
            <w:r w:rsidR="00DE196A" w:rsidRPr="00DE196A">
              <w:rPr>
                <w:rFonts w:ascii="Times New Roman" w:eastAsia="Calibri" w:hAnsi="Times New Roman" w:cs="Times New Roman"/>
                <w:sz w:val="28"/>
                <w:szCs w:val="28"/>
              </w:rPr>
              <w:t>Contractors</w:t>
            </w:r>
            <w:proofErr w:type="spellEnd"/>
          </w:p>
        </w:tc>
        <w:tc>
          <w:tcPr>
            <w:tcW w:w="567" w:type="dxa"/>
          </w:tcPr>
          <w:p w:rsidR="005F5670" w:rsidRPr="00D44925" w:rsidRDefault="00B248C1" w:rsidP="00311E8E">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26</w:t>
            </w:r>
          </w:p>
        </w:tc>
      </w:tr>
      <w:tr w:rsidR="00D44925" w:rsidRPr="00D44925" w:rsidTr="0020657E">
        <w:tc>
          <w:tcPr>
            <w:tcW w:w="9073" w:type="dxa"/>
          </w:tcPr>
          <w:p w:rsidR="005F5670" w:rsidRPr="00D44925" w:rsidRDefault="00972420" w:rsidP="00DE196A">
            <w:pPr>
              <w:tabs>
                <w:tab w:val="left" w:pos="0"/>
                <w:tab w:val="left" w:pos="851"/>
                <w:tab w:val="left" w:pos="1276"/>
              </w:tabs>
              <w:jc w:val="both"/>
              <w:rPr>
                <w:rFonts w:ascii="Times New Roman" w:eastAsia="Calibri" w:hAnsi="Times New Roman" w:cs="Times New Roman"/>
                <w:sz w:val="28"/>
                <w:szCs w:val="28"/>
              </w:rPr>
            </w:pPr>
            <w:r w:rsidRPr="00D44925">
              <w:rPr>
                <w:rFonts w:ascii="Times New Roman" w:eastAsia="Calibri" w:hAnsi="Times New Roman" w:cs="Times New Roman"/>
                <w:sz w:val="28"/>
                <w:szCs w:val="28"/>
              </w:rPr>
              <w:t>10</w:t>
            </w:r>
            <w:r w:rsidR="005F5670" w:rsidRPr="00D44925">
              <w:rPr>
                <w:rFonts w:ascii="Times New Roman" w:eastAsia="Calibri" w:hAnsi="Times New Roman" w:cs="Times New Roman"/>
                <w:sz w:val="28"/>
                <w:szCs w:val="28"/>
              </w:rPr>
              <w:t xml:space="preserve">.2. </w:t>
            </w:r>
            <w:proofErr w:type="spellStart"/>
            <w:r w:rsidR="00DE196A" w:rsidRPr="00DE196A">
              <w:rPr>
                <w:rFonts w:ascii="Times New Roman" w:eastAsia="Calibri" w:hAnsi="Times New Roman" w:cs="Times New Roman"/>
                <w:sz w:val="28"/>
                <w:szCs w:val="28"/>
              </w:rPr>
              <w:t>Procurement</w:t>
            </w:r>
            <w:proofErr w:type="spellEnd"/>
            <w:r w:rsidR="00DE196A" w:rsidRPr="00DE196A">
              <w:rPr>
                <w:rFonts w:ascii="Times New Roman" w:eastAsia="Calibri" w:hAnsi="Times New Roman" w:cs="Times New Roman"/>
                <w:sz w:val="28"/>
                <w:szCs w:val="28"/>
              </w:rPr>
              <w:t xml:space="preserve"> </w:t>
            </w:r>
            <w:r w:rsidR="00DE196A">
              <w:rPr>
                <w:rFonts w:ascii="Times New Roman" w:eastAsia="Calibri" w:hAnsi="Times New Roman" w:cs="Times New Roman"/>
                <w:sz w:val="28"/>
                <w:szCs w:val="28"/>
                <w:lang w:val="en-US"/>
              </w:rPr>
              <w:t>M</w:t>
            </w:r>
            <w:proofErr w:type="spellStart"/>
            <w:r w:rsidR="00DE196A" w:rsidRPr="00DE196A">
              <w:rPr>
                <w:rFonts w:ascii="Times New Roman" w:eastAsia="Calibri" w:hAnsi="Times New Roman" w:cs="Times New Roman"/>
                <w:sz w:val="28"/>
                <w:szCs w:val="28"/>
              </w:rPr>
              <w:t>anagement</w:t>
            </w:r>
            <w:proofErr w:type="spellEnd"/>
          </w:p>
        </w:tc>
        <w:tc>
          <w:tcPr>
            <w:tcW w:w="567" w:type="dxa"/>
          </w:tcPr>
          <w:p w:rsidR="005F5670" w:rsidRPr="00D44925" w:rsidRDefault="00A03C15" w:rsidP="00AE566F">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2</w:t>
            </w:r>
            <w:r w:rsidR="00AE566F">
              <w:rPr>
                <w:rFonts w:ascii="Times New Roman" w:eastAsia="Times New Roman" w:hAnsi="Times New Roman" w:cs="Times New Roman"/>
                <w:noProof/>
                <w:sz w:val="28"/>
                <w:szCs w:val="28"/>
                <w:lang w:eastAsia="ru-RU"/>
              </w:rPr>
              <w:t>8</w:t>
            </w:r>
          </w:p>
        </w:tc>
      </w:tr>
      <w:tr w:rsidR="00D44925" w:rsidRPr="00D44925" w:rsidTr="0020657E">
        <w:tc>
          <w:tcPr>
            <w:tcW w:w="9073" w:type="dxa"/>
          </w:tcPr>
          <w:p w:rsidR="005F5670" w:rsidRPr="00DE196A" w:rsidRDefault="00972420" w:rsidP="00DE196A">
            <w:pPr>
              <w:tabs>
                <w:tab w:val="left" w:pos="0"/>
                <w:tab w:val="left" w:pos="851"/>
                <w:tab w:val="left" w:pos="1276"/>
              </w:tabs>
              <w:jc w:val="both"/>
              <w:rPr>
                <w:rFonts w:ascii="Times New Roman" w:eastAsia="Calibri" w:hAnsi="Times New Roman" w:cs="Times New Roman"/>
                <w:sz w:val="28"/>
                <w:szCs w:val="28"/>
                <w:lang w:val="en-US"/>
              </w:rPr>
            </w:pPr>
            <w:r w:rsidRPr="00DE196A">
              <w:rPr>
                <w:rStyle w:val="af0"/>
                <w:rFonts w:ascii="Times New Roman" w:eastAsia="Times New Roman" w:hAnsi="Times New Roman" w:cs="Times New Roman"/>
                <w:b/>
                <w:noProof/>
                <w:color w:val="auto"/>
                <w:sz w:val="28"/>
                <w:szCs w:val="28"/>
                <w:u w:val="none"/>
                <w:lang w:val="en-US" w:eastAsia="ru-RU"/>
              </w:rPr>
              <w:t>11</w:t>
            </w:r>
            <w:r w:rsidR="005F5670" w:rsidRPr="00DE196A">
              <w:rPr>
                <w:rStyle w:val="af0"/>
                <w:rFonts w:ascii="Times New Roman" w:eastAsia="Times New Roman" w:hAnsi="Times New Roman" w:cs="Times New Roman"/>
                <w:b/>
                <w:noProof/>
                <w:color w:val="auto"/>
                <w:sz w:val="28"/>
                <w:szCs w:val="28"/>
                <w:u w:val="none"/>
                <w:lang w:val="en-US" w:eastAsia="ru-RU"/>
              </w:rPr>
              <w:t xml:space="preserve">. </w:t>
            </w:r>
            <w:r w:rsidR="00DE196A" w:rsidRPr="00DE196A">
              <w:rPr>
                <w:rStyle w:val="af0"/>
                <w:rFonts w:ascii="Times New Roman" w:eastAsia="Times New Roman" w:hAnsi="Times New Roman" w:cs="Times New Roman"/>
                <w:b/>
                <w:noProof/>
                <w:color w:val="auto"/>
                <w:sz w:val="28"/>
                <w:szCs w:val="28"/>
                <w:u w:val="none"/>
                <w:lang w:val="en-US" w:eastAsia="ru-RU"/>
              </w:rPr>
              <w:t xml:space="preserve">RISK </w:t>
            </w:r>
            <w:r w:rsidR="00DE196A">
              <w:rPr>
                <w:rStyle w:val="af0"/>
                <w:rFonts w:ascii="Times New Roman" w:eastAsia="Times New Roman" w:hAnsi="Times New Roman" w:cs="Times New Roman"/>
                <w:b/>
                <w:noProof/>
                <w:color w:val="auto"/>
                <w:sz w:val="28"/>
                <w:szCs w:val="28"/>
                <w:u w:val="none"/>
                <w:lang w:val="en-US" w:eastAsia="ru-RU"/>
              </w:rPr>
              <w:t xml:space="preserve">AND CHANGE </w:t>
            </w:r>
            <w:r w:rsidR="00DE196A" w:rsidRPr="00DE196A">
              <w:rPr>
                <w:rStyle w:val="af0"/>
                <w:rFonts w:ascii="Times New Roman" w:eastAsia="Times New Roman" w:hAnsi="Times New Roman" w:cs="Times New Roman"/>
                <w:b/>
                <w:noProof/>
                <w:color w:val="auto"/>
                <w:sz w:val="28"/>
                <w:szCs w:val="28"/>
                <w:u w:val="none"/>
                <w:lang w:val="en-US" w:eastAsia="ru-RU"/>
              </w:rPr>
              <w:t>MANAGEMENT (ELEMENT 5)</w:t>
            </w:r>
          </w:p>
        </w:tc>
        <w:tc>
          <w:tcPr>
            <w:tcW w:w="567" w:type="dxa"/>
          </w:tcPr>
          <w:p w:rsidR="005F5670" w:rsidRPr="00D44925" w:rsidRDefault="00A03C15" w:rsidP="00F51D59">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2</w:t>
            </w:r>
            <w:r w:rsidR="002A079A" w:rsidRPr="00D44925">
              <w:rPr>
                <w:rFonts w:ascii="Times New Roman" w:eastAsia="Times New Roman" w:hAnsi="Times New Roman" w:cs="Times New Roman"/>
                <w:noProof/>
                <w:sz w:val="28"/>
                <w:szCs w:val="28"/>
                <w:lang w:eastAsia="ru-RU"/>
              </w:rPr>
              <w:t>8</w:t>
            </w:r>
          </w:p>
        </w:tc>
      </w:tr>
      <w:tr w:rsidR="00D44925" w:rsidRPr="00D44925" w:rsidTr="0020657E">
        <w:tc>
          <w:tcPr>
            <w:tcW w:w="9073" w:type="dxa"/>
          </w:tcPr>
          <w:p w:rsidR="005F5670" w:rsidRPr="00D44925" w:rsidRDefault="00972420" w:rsidP="001F4989">
            <w:pPr>
              <w:tabs>
                <w:tab w:val="left" w:pos="0"/>
                <w:tab w:val="left" w:pos="851"/>
                <w:tab w:val="left" w:pos="1276"/>
              </w:tabs>
              <w:jc w:val="both"/>
              <w:rPr>
                <w:rFonts w:ascii="Times New Roman" w:eastAsia="Calibri" w:hAnsi="Times New Roman" w:cs="Times New Roman"/>
                <w:sz w:val="28"/>
                <w:szCs w:val="28"/>
              </w:rPr>
            </w:pPr>
            <w:r w:rsidRPr="00D44925">
              <w:rPr>
                <w:rFonts w:ascii="Times New Roman" w:eastAsia="Calibri" w:hAnsi="Times New Roman" w:cs="Times New Roman"/>
                <w:sz w:val="28"/>
                <w:szCs w:val="28"/>
              </w:rPr>
              <w:t>11</w:t>
            </w:r>
            <w:r w:rsidR="00482CC9" w:rsidRPr="00D44925">
              <w:rPr>
                <w:rFonts w:ascii="Times New Roman" w:eastAsia="Calibri" w:hAnsi="Times New Roman" w:cs="Times New Roman"/>
                <w:sz w:val="28"/>
                <w:szCs w:val="28"/>
              </w:rPr>
              <w:t xml:space="preserve">.1. </w:t>
            </w:r>
            <w:proofErr w:type="spellStart"/>
            <w:r w:rsidR="00DE196A" w:rsidRPr="00DE196A">
              <w:rPr>
                <w:rFonts w:ascii="Times New Roman" w:eastAsia="Calibri" w:hAnsi="Times New Roman" w:cs="Times New Roman"/>
                <w:sz w:val="28"/>
                <w:szCs w:val="28"/>
              </w:rPr>
              <w:t>Risk</w:t>
            </w:r>
            <w:proofErr w:type="spellEnd"/>
            <w:r w:rsidR="00DE196A" w:rsidRPr="00DE196A">
              <w:rPr>
                <w:rFonts w:ascii="Times New Roman" w:eastAsia="Calibri" w:hAnsi="Times New Roman" w:cs="Times New Roman"/>
                <w:sz w:val="28"/>
                <w:szCs w:val="28"/>
              </w:rPr>
              <w:t xml:space="preserve"> </w:t>
            </w:r>
            <w:proofErr w:type="spellStart"/>
            <w:r w:rsidR="00DE196A" w:rsidRPr="00DE196A">
              <w:rPr>
                <w:rFonts w:ascii="Times New Roman" w:eastAsia="Calibri" w:hAnsi="Times New Roman" w:cs="Times New Roman"/>
                <w:sz w:val="28"/>
                <w:szCs w:val="28"/>
              </w:rPr>
              <w:t>Assessment</w:t>
            </w:r>
            <w:proofErr w:type="spellEnd"/>
            <w:r w:rsidR="00DE196A" w:rsidRPr="00DE196A">
              <w:rPr>
                <w:rFonts w:ascii="Times New Roman" w:eastAsia="Calibri" w:hAnsi="Times New Roman" w:cs="Times New Roman"/>
                <w:sz w:val="28"/>
                <w:szCs w:val="28"/>
              </w:rPr>
              <w:t xml:space="preserve"> </w:t>
            </w:r>
            <w:proofErr w:type="spellStart"/>
            <w:r w:rsidR="00DE196A" w:rsidRPr="00DE196A">
              <w:rPr>
                <w:rFonts w:ascii="Times New Roman" w:eastAsia="Calibri" w:hAnsi="Times New Roman" w:cs="Times New Roman"/>
                <w:sz w:val="28"/>
                <w:szCs w:val="28"/>
              </w:rPr>
              <w:t>and</w:t>
            </w:r>
            <w:proofErr w:type="spellEnd"/>
            <w:r w:rsidR="00DE196A" w:rsidRPr="00DE196A">
              <w:rPr>
                <w:rFonts w:ascii="Times New Roman" w:eastAsia="Calibri" w:hAnsi="Times New Roman" w:cs="Times New Roman"/>
                <w:sz w:val="28"/>
                <w:szCs w:val="28"/>
              </w:rPr>
              <w:t xml:space="preserve"> </w:t>
            </w:r>
            <w:proofErr w:type="spellStart"/>
            <w:r w:rsidR="00DE196A" w:rsidRPr="00DE196A">
              <w:rPr>
                <w:rFonts w:ascii="Times New Roman" w:eastAsia="Calibri" w:hAnsi="Times New Roman" w:cs="Times New Roman"/>
                <w:sz w:val="28"/>
                <w:szCs w:val="28"/>
              </w:rPr>
              <w:t>Control</w:t>
            </w:r>
            <w:proofErr w:type="spellEnd"/>
          </w:p>
        </w:tc>
        <w:tc>
          <w:tcPr>
            <w:tcW w:w="567" w:type="dxa"/>
          </w:tcPr>
          <w:p w:rsidR="005F5670" w:rsidRPr="00D44925" w:rsidRDefault="00FB76A2" w:rsidP="00F51D59">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2</w:t>
            </w:r>
            <w:r w:rsidR="00F51D59" w:rsidRPr="00D44925">
              <w:rPr>
                <w:rFonts w:ascii="Times New Roman" w:eastAsia="Times New Roman" w:hAnsi="Times New Roman" w:cs="Times New Roman"/>
                <w:noProof/>
                <w:sz w:val="28"/>
                <w:szCs w:val="28"/>
                <w:lang w:eastAsia="ru-RU"/>
              </w:rPr>
              <w:t>8</w:t>
            </w:r>
          </w:p>
        </w:tc>
      </w:tr>
      <w:tr w:rsidR="00D44925" w:rsidRPr="00D44925" w:rsidTr="0020657E">
        <w:tc>
          <w:tcPr>
            <w:tcW w:w="9073" w:type="dxa"/>
          </w:tcPr>
          <w:p w:rsidR="00FB76A2" w:rsidRPr="00D44925" w:rsidRDefault="00FB76A2" w:rsidP="00FB76A2">
            <w:pPr>
              <w:tabs>
                <w:tab w:val="left" w:pos="0"/>
                <w:tab w:val="left" w:pos="851"/>
                <w:tab w:val="left" w:pos="1276"/>
              </w:tabs>
              <w:rPr>
                <w:rFonts w:ascii="Times New Roman" w:eastAsia="Calibri" w:hAnsi="Times New Roman" w:cs="Times New Roman"/>
                <w:sz w:val="28"/>
                <w:szCs w:val="28"/>
              </w:rPr>
            </w:pPr>
            <w:r w:rsidRPr="00D44925">
              <w:rPr>
                <w:rFonts w:ascii="Times New Roman" w:eastAsia="Calibri" w:hAnsi="Times New Roman" w:cs="Times New Roman"/>
                <w:sz w:val="28"/>
                <w:szCs w:val="28"/>
              </w:rPr>
              <w:t xml:space="preserve">11.2. </w:t>
            </w:r>
            <w:proofErr w:type="spellStart"/>
            <w:r w:rsidR="00DE196A">
              <w:rPr>
                <w:rFonts w:ascii="Times New Roman" w:eastAsia="Calibri" w:hAnsi="Times New Roman" w:cs="Times New Roman"/>
                <w:sz w:val="28"/>
                <w:szCs w:val="28"/>
              </w:rPr>
              <w:t>Behavioral</w:t>
            </w:r>
            <w:proofErr w:type="spellEnd"/>
            <w:r w:rsidR="00DE196A">
              <w:rPr>
                <w:rFonts w:ascii="Times New Roman" w:eastAsia="Calibri" w:hAnsi="Times New Roman" w:cs="Times New Roman"/>
                <w:sz w:val="28"/>
                <w:szCs w:val="28"/>
              </w:rPr>
              <w:t xml:space="preserve"> </w:t>
            </w:r>
            <w:proofErr w:type="spellStart"/>
            <w:r w:rsidR="00DE196A">
              <w:rPr>
                <w:rFonts w:ascii="Times New Roman" w:eastAsia="Calibri" w:hAnsi="Times New Roman" w:cs="Times New Roman"/>
                <w:sz w:val="28"/>
                <w:szCs w:val="28"/>
              </w:rPr>
              <w:t>Factor</w:t>
            </w:r>
            <w:proofErr w:type="spellEnd"/>
            <w:r w:rsidR="00DE196A" w:rsidRPr="00DE196A">
              <w:rPr>
                <w:rFonts w:ascii="Times New Roman" w:eastAsia="Calibri" w:hAnsi="Times New Roman" w:cs="Times New Roman"/>
                <w:sz w:val="28"/>
                <w:szCs w:val="28"/>
              </w:rPr>
              <w:t xml:space="preserve"> </w:t>
            </w:r>
            <w:proofErr w:type="spellStart"/>
            <w:r w:rsidR="00DE196A" w:rsidRPr="00DE196A">
              <w:rPr>
                <w:rFonts w:ascii="Times New Roman" w:eastAsia="Calibri" w:hAnsi="Times New Roman" w:cs="Times New Roman"/>
                <w:sz w:val="28"/>
                <w:szCs w:val="28"/>
              </w:rPr>
              <w:t>Assessment</w:t>
            </w:r>
            <w:proofErr w:type="spellEnd"/>
          </w:p>
        </w:tc>
        <w:tc>
          <w:tcPr>
            <w:tcW w:w="567" w:type="dxa"/>
          </w:tcPr>
          <w:p w:rsidR="00FB76A2" w:rsidRPr="00D44925" w:rsidRDefault="00B248C1" w:rsidP="00F51D59">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29</w:t>
            </w:r>
          </w:p>
        </w:tc>
      </w:tr>
      <w:tr w:rsidR="00D44925" w:rsidRPr="00D44925" w:rsidTr="0020657E">
        <w:tc>
          <w:tcPr>
            <w:tcW w:w="9073" w:type="dxa"/>
          </w:tcPr>
          <w:p w:rsidR="00482CC9" w:rsidRPr="00D44925" w:rsidRDefault="00972420" w:rsidP="00DE196A">
            <w:pPr>
              <w:tabs>
                <w:tab w:val="left" w:pos="0"/>
                <w:tab w:val="left" w:pos="851"/>
                <w:tab w:val="left" w:pos="1276"/>
              </w:tabs>
              <w:jc w:val="both"/>
              <w:rPr>
                <w:rFonts w:ascii="Times New Roman" w:eastAsia="Calibri" w:hAnsi="Times New Roman" w:cs="Times New Roman"/>
                <w:sz w:val="28"/>
                <w:szCs w:val="28"/>
              </w:rPr>
            </w:pPr>
            <w:r w:rsidRPr="00D44925">
              <w:rPr>
                <w:rFonts w:ascii="Times New Roman" w:eastAsia="Calibri" w:hAnsi="Times New Roman" w:cs="Times New Roman"/>
                <w:sz w:val="28"/>
                <w:szCs w:val="28"/>
              </w:rPr>
              <w:t>11</w:t>
            </w:r>
            <w:r w:rsidR="00FB76A2" w:rsidRPr="00D44925">
              <w:rPr>
                <w:rFonts w:ascii="Times New Roman" w:eastAsia="Calibri" w:hAnsi="Times New Roman" w:cs="Times New Roman"/>
                <w:sz w:val="28"/>
                <w:szCs w:val="28"/>
              </w:rPr>
              <w:t>.3</w:t>
            </w:r>
            <w:r w:rsidR="00482CC9" w:rsidRPr="00D44925">
              <w:rPr>
                <w:rFonts w:ascii="Times New Roman" w:eastAsia="Calibri" w:hAnsi="Times New Roman" w:cs="Times New Roman"/>
                <w:sz w:val="28"/>
                <w:szCs w:val="28"/>
              </w:rPr>
              <w:t>.</w:t>
            </w:r>
            <w:r w:rsidR="00482CC9" w:rsidRPr="00D44925">
              <w:rPr>
                <w:rFonts w:ascii="Times New Roman" w:eastAsia="Times New Roman" w:hAnsi="Times New Roman" w:cs="Times New Roman"/>
                <w:noProof/>
                <w:sz w:val="28"/>
                <w:szCs w:val="28"/>
                <w:lang w:eastAsia="ru-RU"/>
              </w:rPr>
              <w:t xml:space="preserve"> </w:t>
            </w:r>
            <w:proofErr w:type="spellStart"/>
            <w:r w:rsidR="00DE196A" w:rsidRPr="00DE196A">
              <w:rPr>
                <w:rFonts w:ascii="Times New Roman" w:eastAsia="Calibri" w:hAnsi="Times New Roman" w:cs="Times New Roman"/>
                <w:sz w:val="28"/>
                <w:szCs w:val="28"/>
              </w:rPr>
              <w:t>Change</w:t>
            </w:r>
            <w:proofErr w:type="spellEnd"/>
            <w:r w:rsidR="00DE196A" w:rsidRPr="00DE196A">
              <w:rPr>
                <w:rFonts w:ascii="Times New Roman" w:eastAsia="Calibri" w:hAnsi="Times New Roman" w:cs="Times New Roman"/>
                <w:sz w:val="28"/>
                <w:szCs w:val="28"/>
              </w:rPr>
              <w:t xml:space="preserve"> </w:t>
            </w:r>
            <w:r w:rsidR="00DE196A">
              <w:rPr>
                <w:rFonts w:ascii="Times New Roman" w:eastAsia="Calibri" w:hAnsi="Times New Roman" w:cs="Times New Roman"/>
                <w:sz w:val="28"/>
                <w:szCs w:val="28"/>
                <w:lang w:val="en-US"/>
              </w:rPr>
              <w:t>M</w:t>
            </w:r>
            <w:proofErr w:type="spellStart"/>
            <w:r w:rsidR="00DE196A" w:rsidRPr="00DE196A">
              <w:rPr>
                <w:rFonts w:ascii="Times New Roman" w:eastAsia="Calibri" w:hAnsi="Times New Roman" w:cs="Times New Roman"/>
                <w:sz w:val="28"/>
                <w:szCs w:val="28"/>
              </w:rPr>
              <w:t>anagement</w:t>
            </w:r>
            <w:proofErr w:type="spellEnd"/>
          </w:p>
        </w:tc>
        <w:tc>
          <w:tcPr>
            <w:tcW w:w="567" w:type="dxa"/>
          </w:tcPr>
          <w:p w:rsidR="00482CC9" w:rsidRPr="00D44925" w:rsidRDefault="002A079A" w:rsidP="00B248C1">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3</w:t>
            </w:r>
            <w:r w:rsidR="00B248C1" w:rsidRPr="00D44925">
              <w:rPr>
                <w:rFonts w:ascii="Times New Roman" w:eastAsia="Times New Roman" w:hAnsi="Times New Roman" w:cs="Times New Roman"/>
                <w:noProof/>
                <w:sz w:val="28"/>
                <w:szCs w:val="28"/>
                <w:lang w:eastAsia="ru-RU"/>
              </w:rPr>
              <w:t>0</w:t>
            </w:r>
          </w:p>
        </w:tc>
      </w:tr>
      <w:tr w:rsidR="00D44925" w:rsidRPr="00D44925" w:rsidTr="0020657E">
        <w:tc>
          <w:tcPr>
            <w:tcW w:w="9073" w:type="dxa"/>
          </w:tcPr>
          <w:p w:rsidR="007279C3" w:rsidRPr="00DE196A" w:rsidRDefault="002770F0" w:rsidP="00DE196A">
            <w:pPr>
              <w:widowControl w:val="0"/>
              <w:tabs>
                <w:tab w:val="left" w:pos="284"/>
                <w:tab w:val="right" w:leader="dot" w:pos="9345"/>
              </w:tabs>
              <w:overflowPunct w:val="0"/>
              <w:autoSpaceDE w:val="0"/>
              <w:autoSpaceDN w:val="0"/>
              <w:adjustRightInd w:val="0"/>
              <w:textAlignment w:val="baseline"/>
              <w:rPr>
                <w:rFonts w:ascii="Times New Roman" w:eastAsia="Times New Roman" w:hAnsi="Times New Roman" w:cs="Times New Roman"/>
                <w:b/>
                <w:noProof/>
                <w:sz w:val="28"/>
                <w:szCs w:val="28"/>
                <w:lang w:val="en-US" w:eastAsia="ru-RU"/>
              </w:rPr>
            </w:pPr>
            <w:r w:rsidRPr="00DE196A">
              <w:rPr>
                <w:rFonts w:ascii="Times New Roman" w:eastAsia="Times New Roman" w:hAnsi="Times New Roman" w:cs="Times New Roman"/>
                <w:b/>
                <w:noProof/>
                <w:sz w:val="28"/>
                <w:szCs w:val="28"/>
                <w:lang w:val="en-US" w:eastAsia="ru-RU"/>
              </w:rPr>
              <w:t>12</w:t>
            </w:r>
            <w:r w:rsidR="009C3691" w:rsidRPr="00DE196A">
              <w:rPr>
                <w:rFonts w:ascii="Times New Roman" w:eastAsia="Times New Roman" w:hAnsi="Times New Roman" w:cs="Times New Roman"/>
                <w:b/>
                <w:noProof/>
                <w:sz w:val="28"/>
                <w:szCs w:val="28"/>
                <w:lang w:val="en-US" w:eastAsia="ru-RU"/>
              </w:rPr>
              <w:t xml:space="preserve">. </w:t>
            </w:r>
            <w:r w:rsidR="00DE196A">
              <w:rPr>
                <w:rFonts w:ascii="Times New Roman" w:eastAsia="Calibri" w:hAnsi="Times New Roman" w:cs="Times New Roman"/>
                <w:b/>
                <w:sz w:val="28"/>
                <w:szCs w:val="28"/>
                <w:lang w:val="en-US"/>
              </w:rPr>
              <w:t xml:space="preserve">ASSET </w:t>
            </w:r>
            <w:r w:rsidR="00DE196A" w:rsidRPr="00DE196A">
              <w:rPr>
                <w:rFonts w:ascii="Times New Roman" w:eastAsia="Calibri" w:hAnsi="Times New Roman" w:cs="Times New Roman"/>
                <w:b/>
                <w:sz w:val="28"/>
                <w:szCs w:val="28"/>
                <w:lang w:val="en-US"/>
              </w:rPr>
              <w:t>DESIGN AND INTEGRITY (ELEMENT 6)</w:t>
            </w:r>
          </w:p>
        </w:tc>
        <w:tc>
          <w:tcPr>
            <w:tcW w:w="567" w:type="dxa"/>
          </w:tcPr>
          <w:p w:rsidR="007279C3" w:rsidRPr="00D44925" w:rsidRDefault="001245E4" w:rsidP="002F7B0A">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31</w:t>
            </w:r>
          </w:p>
        </w:tc>
      </w:tr>
      <w:tr w:rsidR="00D44925" w:rsidRPr="00D44925" w:rsidTr="0020657E">
        <w:tc>
          <w:tcPr>
            <w:tcW w:w="9073" w:type="dxa"/>
          </w:tcPr>
          <w:p w:rsidR="002D0524" w:rsidRPr="00D44925" w:rsidRDefault="002770F0" w:rsidP="00E61C45">
            <w:pPr>
              <w:widowControl w:val="0"/>
              <w:tabs>
                <w:tab w:val="left" w:pos="284"/>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12</w:t>
            </w:r>
            <w:r w:rsidR="002D0524" w:rsidRPr="00D44925">
              <w:rPr>
                <w:rFonts w:ascii="Times New Roman" w:eastAsia="Times New Roman" w:hAnsi="Times New Roman" w:cs="Times New Roman"/>
                <w:noProof/>
                <w:sz w:val="28"/>
                <w:szCs w:val="28"/>
                <w:lang w:eastAsia="ru-RU"/>
              </w:rPr>
              <w:t xml:space="preserve">.1. </w:t>
            </w:r>
            <w:r w:rsidR="00DE196A" w:rsidRPr="00DE196A">
              <w:rPr>
                <w:rFonts w:ascii="Times New Roman" w:eastAsia="Times New Roman" w:hAnsi="Times New Roman" w:cs="Times New Roman"/>
                <w:noProof/>
                <w:sz w:val="28"/>
                <w:szCs w:val="28"/>
                <w:lang w:eastAsia="ru-RU"/>
              </w:rPr>
              <w:t>Planning and Design</w:t>
            </w:r>
          </w:p>
        </w:tc>
        <w:tc>
          <w:tcPr>
            <w:tcW w:w="567" w:type="dxa"/>
          </w:tcPr>
          <w:p w:rsidR="002D0524" w:rsidRPr="00D44925" w:rsidRDefault="001245E4" w:rsidP="002F7B0A">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31</w:t>
            </w:r>
          </w:p>
        </w:tc>
      </w:tr>
      <w:tr w:rsidR="00D44925" w:rsidRPr="00D44925" w:rsidTr="0020657E">
        <w:tc>
          <w:tcPr>
            <w:tcW w:w="9073" w:type="dxa"/>
          </w:tcPr>
          <w:p w:rsidR="007279C3" w:rsidRPr="00DE196A" w:rsidRDefault="002770F0" w:rsidP="003424F3">
            <w:pPr>
              <w:tabs>
                <w:tab w:val="left" w:pos="0"/>
              </w:tabs>
              <w:rPr>
                <w:rFonts w:ascii="Times New Roman" w:eastAsia="Times New Roman" w:hAnsi="Times New Roman" w:cs="Times New Roman"/>
                <w:b/>
                <w:noProof/>
                <w:sz w:val="28"/>
                <w:szCs w:val="28"/>
                <w:lang w:val="en-US" w:eastAsia="ru-RU"/>
              </w:rPr>
            </w:pPr>
            <w:r w:rsidRPr="00DE196A">
              <w:rPr>
                <w:rFonts w:ascii="Times New Roman" w:hAnsi="Times New Roman" w:cs="Times New Roman"/>
                <w:b/>
                <w:sz w:val="28"/>
                <w:szCs w:val="28"/>
                <w:lang w:val="en-US"/>
              </w:rPr>
              <w:t>13</w:t>
            </w:r>
            <w:r w:rsidR="005F2245" w:rsidRPr="00DE196A">
              <w:rPr>
                <w:rFonts w:ascii="Times New Roman" w:hAnsi="Times New Roman" w:cs="Times New Roman"/>
                <w:b/>
                <w:sz w:val="28"/>
                <w:szCs w:val="28"/>
                <w:lang w:val="en-US"/>
              </w:rPr>
              <w:t xml:space="preserve">. </w:t>
            </w:r>
            <w:r w:rsidR="00DE196A" w:rsidRPr="00DE196A">
              <w:rPr>
                <w:rFonts w:ascii="Times New Roman" w:hAnsi="Times New Roman" w:cs="Times New Roman"/>
                <w:b/>
                <w:bCs/>
                <w:sz w:val="28"/>
                <w:szCs w:val="28"/>
                <w:lang w:val="en-US"/>
              </w:rPr>
              <w:t>IMPLEMENTATION AND SAFE OPERATION (ELEMENT 7)</w:t>
            </w:r>
          </w:p>
        </w:tc>
        <w:tc>
          <w:tcPr>
            <w:tcW w:w="567" w:type="dxa"/>
          </w:tcPr>
          <w:p w:rsidR="007279C3" w:rsidRPr="00D44925" w:rsidRDefault="00FB76A2" w:rsidP="002A079A">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3</w:t>
            </w:r>
            <w:r w:rsidR="001245E4" w:rsidRPr="00D44925">
              <w:rPr>
                <w:rFonts w:ascii="Times New Roman" w:eastAsia="Times New Roman" w:hAnsi="Times New Roman" w:cs="Times New Roman"/>
                <w:noProof/>
                <w:sz w:val="28"/>
                <w:szCs w:val="28"/>
                <w:lang w:eastAsia="ru-RU"/>
              </w:rPr>
              <w:t>2</w:t>
            </w:r>
          </w:p>
        </w:tc>
      </w:tr>
      <w:tr w:rsidR="00D44925" w:rsidRPr="00D44925" w:rsidTr="0020657E">
        <w:tc>
          <w:tcPr>
            <w:tcW w:w="9073" w:type="dxa"/>
          </w:tcPr>
          <w:p w:rsidR="00482CC9" w:rsidRPr="00D44925" w:rsidRDefault="002770F0" w:rsidP="00DE196A">
            <w:pPr>
              <w:pStyle w:val="af8"/>
              <w:tabs>
                <w:tab w:val="left" w:pos="337"/>
              </w:tabs>
              <w:ind w:left="0"/>
              <w:jc w:val="both"/>
              <w:rPr>
                <w:rFonts w:ascii="Times New Roman" w:hAnsi="Times New Roman" w:cs="Times New Roman"/>
                <w:sz w:val="28"/>
                <w:szCs w:val="28"/>
              </w:rPr>
            </w:pPr>
            <w:r w:rsidRPr="00D44925">
              <w:rPr>
                <w:rFonts w:ascii="Times New Roman" w:hAnsi="Times New Roman" w:cs="Times New Roman"/>
                <w:sz w:val="28"/>
                <w:szCs w:val="28"/>
              </w:rPr>
              <w:t>13</w:t>
            </w:r>
            <w:r w:rsidR="0002636C" w:rsidRPr="00D44925">
              <w:rPr>
                <w:rFonts w:ascii="Times New Roman" w:hAnsi="Times New Roman" w:cs="Times New Roman"/>
                <w:sz w:val="28"/>
                <w:szCs w:val="28"/>
              </w:rPr>
              <w:t>.1</w:t>
            </w:r>
            <w:r w:rsidR="00482CC9" w:rsidRPr="00D44925">
              <w:rPr>
                <w:rFonts w:ascii="Times New Roman" w:hAnsi="Times New Roman" w:cs="Times New Roman"/>
                <w:sz w:val="28"/>
                <w:szCs w:val="28"/>
              </w:rPr>
              <w:t>.</w:t>
            </w:r>
            <w:r w:rsidR="005F2245" w:rsidRPr="00D44925">
              <w:rPr>
                <w:rFonts w:ascii="Times New Roman" w:hAnsi="Times New Roman" w:cs="Times New Roman"/>
                <w:sz w:val="28"/>
                <w:szCs w:val="28"/>
              </w:rPr>
              <w:t xml:space="preserve"> </w:t>
            </w:r>
            <w:proofErr w:type="spellStart"/>
            <w:r w:rsidR="00DE196A" w:rsidRPr="00DE196A">
              <w:rPr>
                <w:rFonts w:ascii="Times New Roman" w:hAnsi="Times New Roman" w:cs="Times New Roman"/>
                <w:sz w:val="28"/>
                <w:szCs w:val="28"/>
              </w:rPr>
              <w:t>Operational</w:t>
            </w:r>
            <w:proofErr w:type="spellEnd"/>
            <w:r w:rsidR="00DE196A" w:rsidRPr="00DE196A">
              <w:rPr>
                <w:rFonts w:ascii="Times New Roman" w:hAnsi="Times New Roman" w:cs="Times New Roman"/>
                <w:sz w:val="28"/>
                <w:szCs w:val="28"/>
              </w:rPr>
              <w:t xml:space="preserve"> </w:t>
            </w:r>
            <w:r w:rsidR="00DE196A">
              <w:rPr>
                <w:rFonts w:ascii="Times New Roman" w:hAnsi="Times New Roman" w:cs="Times New Roman"/>
                <w:sz w:val="28"/>
                <w:szCs w:val="28"/>
                <w:lang w:val="en-US"/>
              </w:rPr>
              <w:t>C</w:t>
            </w:r>
            <w:proofErr w:type="spellStart"/>
            <w:r w:rsidR="00DE196A" w:rsidRPr="00DE196A">
              <w:rPr>
                <w:rFonts w:ascii="Times New Roman" w:hAnsi="Times New Roman" w:cs="Times New Roman"/>
                <w:sz w:val="28"/>
                <w:szCs w:val="28"/>
              </w:rPr>
              <w:t>ontrol</w:t>
            </w:r>
            <w:proofErr w:type="spellEnd"/>
          </w:p>
        </w:tc>
        <w:tc>
          <w:tcPr>
            <w:tcW w:w="567" w:type="dxa"/>
          </w:tcPr>
          <w:p w:rsidR="00482CC9" w:rsidRPr="00D44925" w:rsidRDefault="00FB76A2" w:rsidP="00F51D59">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3</w:t>
            </w:r>
            <w:r w:rsidR="002A079A" w:rsidRPr="00D44925">
              <w:rPr>
                <w:rFonts w:ascii="Times New Roman" w:eastAsia="Times New Roman" w:hAnsi="Times New Roman" w:cs="Times New Roman"/>
                <w:noProof/>
                <w:sz w:val="28"/>
                <w:szCs w:val="28"/>
                <w:lang w:eastAsia="ru-RU"/>
              </w:rPr>
              <w:t>3</w:t>
            </w:r>
          </w:p>
        </w:tc>
      </w:tr>
      <w:tr w:rsidR="00D44925" w:rsidRPr="00D44925" w:rsidTr="0020657E">
        <w:tc>
          <w:tcPr>
            <w:tcW w:w="9073" w:type="dxa"/>
          </w:tcPr>
          <w:p w:rsidR="00A158CC" w:rsidRPr="00DE196A" w:rsidRDefault="002770F0" w:rsidP="00073F18">
            <w:pPr>
              <w:pStyle w:val="af8"/>
              <w:tabs>
                <w:tab w:val="left" w:pos="337"/>
              </w:tabs>
              <w:ind w:left="0"/>
              <w:jc w:val="both"/>
              <w:rPr>
                <w:rFonts w:ascii="Times New Roman" w:hAnsi="Times New Roman" w:cs="Times New Roman"/>
                <w:sz w:val="28"/>
                <w:szCs w:val="28"/>
                <w:lang w:val="en-US"/>
              </w:rPr>
            </w:pPr>
            <w:r w:rsidRPr="00993759">
              <w:rPr>
                <w:rFonts w:ascii="Times New Roman" w:hAnsi="Times New Roman" w:cs="Times New Roman"/>
                <w:sz w:val="28"/>
                <w:szCs w:val="28"/>
                <w:lang w:val="en-US"/>
              </w:rPr>
              <w:t>13</w:t>
            </w:r>
            <w:r w:rsidR="0002636C" w:rsidRPr="00993759">
              <w:rPr>
                <w:rFonts w:ascii="Times New Roman" w:hAnsi="Times New Roman" w:cs="Times New Roman"/>
                <w:sz w:val="28"/>
                <w:szCs w:val="28"/>
                <w:lang w:val="en-US"/>
              </w:rPr>
              <w:t>.2</w:t>
            </w:r>
            <w:r w:rsidR="00A158CC" w:rsidRPr="00993759">
              <w:rPr>
                <w:rFonts w:ascii="Times New Roman" w:hAnsi="Times New Roman" w:cs="Times New Roman"/>
                <w:sz w:val="28"/>
                <w:szCs w:val="28"/>
                <w:lang w:val="en-US"/>
              </w:rPr>
              <w:t>.</w:t>
            </w:r>
            <w:r w:rsidR="006E6FBE" w:rsidRPr="00993759">
              <w:rPr>
                <w:rFonts w:ascii="Times New Roman" w:hAnsi="Times New Roman" w:cs="Times New Roman"/>
                <w:sz w:val="28"/>
                <w:szCs w:val="28"/>
                <w:lang w:val="en-US"/>
              </w:rPr>
              <w:t xml:space="preserve"> </w:t>
            </w:r>
            <w:r w:rsidR="00DE196A" w:rsidRPr="00DE196A">
              <w:rPr>
                <w:rFonts w:ascii="Times New Roman" w:hAnsi="Times New Roman" w:cs="Times New Roman"/>
                <w:sz w:val="28"/>
                <w:szCs w:val="28"/>
                <w:lang w:val="en-US"/>
              </w:rPr>
              <w:t>Preparedness and Response to Crisis Situations</w:t>
            </w:r>
          </w:p>
        </w:tc>
        <w:tc>
          <w:tcPr>
            <w:tcW w:w="567" w:type="dxa"/>
          </w:tcPr>
          <w:p w:rsidR="00A158CC" w:rsidRPr="00D44925" w:rsidRDefault="008B11BB" w:rsidP="00AE566F">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3</w:t>
            </w:r>
            <w:r w:rsidR="00AE566F">
              <w:rPr>
                <w:rFonts w:ascii="Times New Roman" w:eastAsia="Times New Roman" w:hAnsi="Times New Roman" w:cs="Times New Roman"/>
                <w:noProof/>
                <w:sz w:val="28"/>
                <w:szCs w:val="28"/>
                <w:lang w:eastAsia="ru-RU"/>
              </w:rPr>
              <w:t>5</w:t>
            </w:r>
          </w:p>
        </w:tc>
      </w:tr>
      <w:tr w:rsidR="00D44925" w:rsidRPr="00D44925" w:rsidTr="0020657E">
        <w:tc>
          <w:tcPr>
            <w:tcW w:w="9073" w:type="dxa"/>
          </w:tcPr>
          <w:p w:rsidR="008F30CE" w:rsidRPr="00DE196A" w:rsidRDefault="002770F0" w:rsidP="00DE196A">
            <w:pPr>
              <w:tabs>
                <w:tab w:val="left" w:pos="337"/>
              </w:tabs>
              <w:rPr>
                <w:rFonts w:ascii="Times New Roman" w:hAnsi="Times New Roman" w:cs="Times New Roman"/>
                <w:b/>
                <w:sz w:val="28"/>
                <w:szCs w:val="28"/>
                <w:lang w:val="en-US"/>
              </w:rPr>
            </w:pPr>
            <w:r w:rsidRPr="00DE196A">
              <w:rPr>
                <w:rFonts w:ascii="Times New Roman" w:hAnsi="Times New Roman" w:cs="Times New Roman"/>
                <w:b/>
                <w:sz w:val="28"/>
                <w:szCs w:val="28"/>
                <w:lang w:val="en-US"/>
              </w:rPr>
              <w:t>14</w:t>
            </w:r>
            <w:r w:rsidR="008F30CE" w:rsidRPr="00DE196A">
              <w:rPr>
                <w:rFonts w:ascii="Times New Roman" w:hAnsi="Times New Roman" w:cs="Times New Roman"/>
                <w:b/>
                <w:sz w:val="28"/>
                <w:szCs w:val="28"/>
                <w:lang w:val="en-US"/>
              </w:rPr>
              <w:t xml:space="preserve">. </w:t>
            </w:r>
            <w:r w:rsidR="00DE196A" w:rsidRPr="00DE196A">
              <w:rPr>
                <w:rFonts w:ascii="Times New Roman" w:hAnsi="Times New Roman" w:cs="Times New Roman"/>
                <w:b/>
                <w:sz w:val="28"/>
                <w:szCs w:val="28"/>
                <w:lang w:val="en-US"/>
              </w:rPr>
              <w:t xml:space="preserve">REPORTING AND </w:t>
            </w:r>
            <w:r w:rsidR="00DE196A">
              <w:rPr>
                <w:rFonts w:ascii="Times New Roman" w:hAnsi="Times New Roman" w:cs="Times New Roman"/>
                <w:b/>
                <w:sz w:val="28"/>
                <w:szCs w:val="28"/>
                <w:lang w:val="en-US"/>
              </w:rPr>
              <w:t xml:space="preserve">INCIDENT </w:t>
            </w:r>
            <w:r w:rsidR="00DE196A" w:rsidRPr="00DE196A">
              <w:rPr>
                <w:rFonts w:ascii="Times New Roman" w:hAnsi="Times New Roman" w:cs="Times New Roman"/>
                <w:b/>
                <w:sz w:val="28"/>
                <w:szCs w:val="28"/>
                <w:lang w:val="en-US"/>
              </w:rPr>
              <w:t>INVESTIGATION (ELEMENT 8)</w:t>
            </w:r>
          </w:p>
        </w:tc>
        <w:tc>
          <w:tcPr>
            <w:tcW w:w="567" w:type="dxa"/>
          </w:tcPr>
          <w:p w:rsidR="008F30CE" w:rsidRPr="00D44925" w:rsidRDefault="008B11BB" w:rsidP="00AE566F">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3</w:t>
            </w:r>
            <w:r w:rsidR="00AE566F">
              <w:rPr>
                <w:rFonts w:ascii="Times New Roman" w:eastAsia="Times New Roman" w:hAnsi="Times New Roman" w:cs="Times New Roman"/>
                <w:noProof/>
                <w:sz w:val="28"/>
                <w:szCs w:val="28"/>
                <w:lang w:eastAsia="ru-RU"/>
              </w:rPr>
              <w:t>7</w:t>
            </w:r>
          </w:p>
        </w:tc>
      </w:tr>
      <w:tr w:rsidR="00D44925" w:rsidRPr="00D44925" w:rsidTr="0020657E">
        <w:tc>
          <w:tcPr>
            <w:tcW w:w="9073" w:type="dxa"/>
          </w:tcPr>
          <w:p w:rsidR="008F30CE" w:rsidRPr="00D44925" w:rsidRDefault="002770F0" w:rsidP="00DE196A">
            <w:pPr>
              <w:tabs>
                <w:tab w:val="left" w:pos="337"/>
              </w:tabs>
              <w:jc w:val="both"/>
              <w:rPr>
                <w:rFonts w:ascii="Times New Roman" w:hAnsi="Times New Roman" w:cs="Times New Roman"/>
                <w:sz w:val="28"/>
                <w:szCs w:val="28"/>
              </w:rPr>
            </w:pPr>
            <w:r w:rsidRPr="00D44925">
              <w:rPr>
                <w:rFonts w:ascii="Times New Roman" w:hAnsi="Times New Roman" w:cs="Times New Roman"/>
                <w:sz w:val="28"/>
                <w:szCs w:val="28"/>
              </w:rPr>
              <w:t>14</w:t>
            </w:r>
            <w:r w:rsidR="008F30CE" w:rsidRPr="00D44925">
              <w:rPr>
                <w:rFonts w:ascii="Times New Roman" w:hAnsi="Times New Roman" w:cs="Times New Roman"/>
                <w:sz w:val="28"/>
                <w:szCs w:val="28"/>
              </w:rPr>
              <w:t xml:space="preserve">.1. </w:t>
            </w:r>
            <w:proofErr w:type="spellStart"/>
            <w:r w:rsidR="00DE196A" w:rsidRPr="00DE196A">
              <w:rPr>
                <w:rFonts w:ascii="Times New Roman" w:hAnsi="Times New Roman" w:cs="Times New Roman"/>
                <w:sz w:val="28"/>
                <w:szCs w:val="28"/>
              </w:rPr>
              <w:t>Operati</w:t>
            </w:r>
            <w:proofErr w:type="spellEnd"/>
            <w:r w:rsidR="00DE196A">
              <w:rPr>
                <w:rFonts w:ascii="Times New Roman" w:hAnsi="Times New Roman" w:cs="Times New Roman"/>
                <w:sz w:val="28"/>
                <w:szCs w:val="28"/>
                <w:lang w:val="en-US"/>
              </w:rPr>
              <w:t>ng</w:t>
            </w:r>
            <w:r w:rsidR="00DE196A" w:rsidRPr="00DE196A">
              <w:rPr>
                <w:rFonts w:ascii="Times New Roman" w:hAnsi="Times New Roman" w:cs="Times New Roman"/>
                <w:sz w:val="28"/>
                <w:szCs w:val="28"/>
              </w:rPr>
              <w:t xml:space="preserve"> </w:t>
            </w:r>
            <w:r w:rsidR="00DE196A">
              <w:rPr>
                <w:rFonts w:ascii="Times New Roman" w:hAnsi="Times New Roman" w:cs="Times New Roman"/>
                <w:sz w:val="28"/>
                <w:szCs w:val="28"/>
                <w:lang w:val="en-US"/>
              </w:rPr>
              <w:t>R</w:t>
            </w:r>
            <w:proofErr w:type="spellStart"/>
            <w:r w:rsidR="00DE196A" w:rsidRPr="00DE196A">
              <w:rPr>
                <w:rFonts w:ascii="Times New Roman" w:hAnsi="Times New Roman" w:cs="Times New Roman"/>
                <w:sz w:val="28"/>
                <w:szCs w:val="28"/>
              </w:rPr>
              <w:t>eporting</w:t>
            </w:r>
            <w:proofErr w:type="spellEnd"/>
          </w:p>
        </w:tc>
        <w:tc>
          <w:tcPr>
            <w:tcW w:w="567" w:type="dxa"/>
          </w:tcPr>
          <w:p w:rsidR="008F30CE" w:rsidRPr="00D44925" w:rsidRDefault="008B11BB" w:rsidP="00AE566F">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3</w:t>
            </w:r>
            <w:r w:rsidR="00AE566F">
              <w:rPr>
                <w:rFonts w:ascii="Times New Roman" w:eastAsia="Times New Roman" w:hAnsi="Times New Roman" w:cs="Times New Roman"/>
                <w:noProof/>
                <w:sz w:val="28"/>
                <w:szCs w:val="28"/>
                <w:lang w:eastAsia="ru-RU"/>
              </w:rPr>
              <w:t>7</w:t>
            </w:r>
          </w:p>
        </w:tc>
      </w:tr>
      <w:tr w:rsidR="00D44925" w:rsidRPr="00D44925" w:rsidTr="0020657E">
        <w:tc>
          <w:tcPr>
            <w:tcW w:w="9073" w:type="dxa"/>
          </w:tcPr>
          <w:p w:rsidR="008F30CE" w:rsidRPr="00DE196A" w:rsidRDefault="002770F0" w:rsidP="00DE196A">
            <w:pPr>
              <w:tabs>
                <w:tab w:val="left" w:pos="337"/>
              </w:tabs>
              <w:jc w:val="both"/>
              <w:rPr>
                <w:rFonts w:ascii="Times New Roman" w:hAnsi="Times New Roman" w:cs="Times New Roman"/>
                <w:sz w:val="28"/>
                <w:szCs w:val="28"/>
                <w:lang w:val="en-US"/>
              </w:rPr>
            </w:pPr>
            <w:r w:rsidRPr="00DE196A">
              <w:rPr>
                <w:rFonts w:ascii="Times New Roman" w:hAnsi="Times New Roman" w:cs="Times New Roman"/>
                <w:sz w:val="28"/>
                <w:szCs w:val="28"/>
                <w:lang w:val="en-US"/>
              </w:rPr>
              <w:t>14</w:t>
            </w:r>
            <w:r w:rsidR="008F30CE" w:rsidRPr="00DE196A">
              <w:rPr>
                <w:rFonts w:ascii="Times New Roman" w:hAnsi="Times New Roman" w:cs="Times New Roman"/>
                <w:sz w:val="28"/>
                <w:szCs w:val="28"/>
                <w:lang w:val="en-US"/>
              </w:rPr>
              <w:t>.2.</w:t>
            </w:r>
            <w:r w:rsidR="00433139" w:rsidRPr="00DE196A">
              <w:rPr>
                <w:rFonts w:ascii="Times New Roman" w:eastAsia="Times New Roman" w:hAnsi="Times New Roman" w:cs="Times New Roman"/>
                <w:noProof/>
                <w:sz w:val="28"/>
                <w:szCs w:val="28"/>
                <w:lang w:val="en-US" w:eastAsia="ru-RU"/>
              </w:rPr>
              <w:t xml:space="preserve"> </w:t>
            </w:r>
            <w:r w:rsidR="00DE196A">
              <w:rPr>
                <w:rFonts w:ascii="Times New Roman" w:hAnsi="Times New Roman" w:cs="Times New Roman"/>
                <w:sz w:val="28"/>
                <w:szCs w:val="28"/>
                <w:lang w:val="en-US"/>
              </w:rPr>
              <w:t xml:space="preserve">Incident </w:t>
            </w:r>
            <w:r w:rsidR="00DE196A" w:rsidRPr="00DE196A">
              <w:rPr>
                <w:rFonts w:ascii="Times New Roman" w:hAnsi="Times New Roman" w:cs="Times New Roman"/>
                <w:sz w:val="28"/>
                <w:szCs w:val="28"/>
                <w:lang w:val="en-US"/>
              </w:rPr>
              <w:t xml:space="preserve">Investigation and </w:t>
            </w:r>
            <w:r w:rsidR="00DE196A">
              <w:rPr>
                <w:rFonts w:ascii="Times New Roman" w:hAnsi="Times New Roman" w:cs="Times New Roman"/>
                <w:sz w:val="28"/>
                <w:szCs w:val="28"/>
                <w:lang w:val="en-US"/>
              </w:rPr>
              <w:t xml:space="preserve">Employee </w:t>
            </w:r>
            <w:r w:rsidR="00DE196A" w:rsidRPr="00DE196A">
              <w:rPr>
                <w:rFonts w:ascii="Times New Roman" w:hAnsi="Times New Roman" w:cs="Times New Roman"/>
                <w:sz w:val="28"/>
                <w:szCs w:val="28"/>
                <w:lang w:val="en-US"/>
              </w:rPr>
              <w:t>Involvement</w:t>
            </w:r>
          </w:p>
        </w:tc>
        <w:tc>
          <w:tcPr>
            <w:tcW w:w="567" w:type="dxa"/>
          </w:tcPr>
          <w:p w:rsidR="008F30CE" w:rsidRPr="00D44925" w:rsidRDefault="008B11BB" w:rsidP="00743FA8">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3</w:t>
            </w:r>
            <w:r w:rsidR="00743FA8" w:rsidRPr="00D44925">
              <w:rPr>
                <w:rFonts w:ascii="Times New Roman" w:eastAsia="Times New Roman" w:hAnsi="Times New Roman" w:cs="Times New Roman"/>
                <w:noProof/>
                <w:sz w:val="28"/>
                <w:szCs w:val="28"/>
                <w:lang w:eastAsia="ru-RU"/>
              </w:rPr>
              <w:t>7</w:t>
            </w:r>
          </w:p>
        </w:tc>
      </w:tr>
      <w:tr w:rsidR="00D44925" w:rsidRPr="00D44925" w:rsidTr="0020657E">
        <w:tc>
          <w:tcPr>
            <w:tcW w:w="9073" w:type="dxa"/>
          </w:tcPr>
          <w:p w:rsidR="007279C3" w:rsidRPr="00DE196A" w:rsidRDefault="002770F0" w:rsidP="00433139">
            <w:pPr>
              <w:widowControl w:val="0"/>
              <w:tabs>
                <w:tab w:val="left" w:pos="426"/>
                <w:tab w:val="right" w:leader="dot" w:pos="9345"/>
              </w:tabs>
              <w:overflowPunct w:val="0"/>
              <w:autoSpaceDE w:val="0"/>
              <w:autoSpaceDN w:val="0"/>
              <w:adjustRightInd w:val="0"/>
              <w:textAlignment w:val="baseline"/>
              <w:rPr>
                <w:rFonts w:ascii="Times New Roman" w:eastAsia="Times New Roman" w:hAnsi="Times New Roman" w:cs="Times New Roman"/>
                <w:b/>
                <w:noProof/>
                <w:sz w:val="28"/>
                <w:szCs w:val="28"/>
                <w:lang w:val="en-US" w:eastAsia="ru-RU"/>
              </w:rPr>
            </w:pPr>
            <w:r w:rsidRPr="00DE196A">
              <w:rPr>
                <w:rFonts w:ascii="Times New Roman" w:eastAsia="Times New Roman" w:hAnsi="Times New Roman" w:cs="Times New Roman"/>
                <w:b/>
                <w:noProof/>
                <w:sz w:val="28"/>
                <w:szCs w:val="28"/>
                <w:lang w:val="en-US" w:eastAsia="ru-RU"/>
              </w:rPr>
              <w:t>15</w:t>
            </w:r>
            <w:r w:rsidR="009C3691" w:rsidRPr="00DE196A">
              <w:rPr>
                <w:rFonts w:ascii="Times New Roman" w:eastAsia="Times New Roman" w:hAnsi="Times New Roman" w:cs="Times New Roman"/>
                <w:b/>
                <w:noProof/>
                <w:sz w:val="28"/>
                <w:szCs w:val="28"/>
                <w:lang w:val="en-US" w:eastAsia="ru-RU"/>
              </w:rPr>
              <w:t xml:space="preserve">. </w:t>
            </w:r>
            <w:r w:rsidR="00DE196A" w:rsidRPr="00DE196A">
              <w:rPr>
                <w:rFonts w:ascii="Times New Roman" w:eastAsia="Times New Roman" w:hAnsi="Times New Roman" w:cs="Times New Roman"/>
                <w:b/>
                <w:bCs/>
                <w:noProof/>
                <w:sz w:val="28"/>
                <w:szCs w:val="28"/>
                <w:lang w:val="en-US" w:eastAsia="ru-RU"/>
              </w:rPr>
              <w:t>MONITORING, MEASUREMENT AND ANALYSIS (ELEMENT 9)</w:t>
            </w:r>
          </w:p>
        </w:tc>
        <w:tc>
          <w:tcPr>
            <w:tcW w:w="567" w:type="dxa"/>
          </w:tcPr>
          <w:p w:rsidR="007279C3" w:rsidRPr="00D44925" w:rsidRDefault="008B11BB" w:rsidP="00AE566F">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3</w:t>
            </w:r>
            <w:r w:rsidR="00AE566F">
              <w:rPr>
                <w:rFonts w:ascii="Times New Roman" w:eastAsia="Times New Roman" w:hAnsi="Times New Roman" w:cs="Times New Roman"/>
                <w:noProof/>
                <w:sz w:val="28"/>
                <w:szCs w:val="28"/>
                <w:lang w:eastAsia="ru-RU"/>
              </w:rPr>
              <w:t>8</w:t>
            </w:r>
          </w:p>
        </w:tc>
      </w:tr>
      <w:tr w:rsidR="00D44925" w:rsidRPr="00D44925" w:rsidTr="0020657E">
        <w:tc>
          <w:tcPr>
            <w:tcW w:w="9073" w:type="dxa"/>
          </w:tcPr>
          <w:p w:rsidR="000D52A4" w:rsidRPr="00D44925" w:rsidRDefault="000D52A4" w:rsidP="00DE196A">
            <w:pPr>
              <w:widowControl w:val="0"/>
              <w:tabs>
                <w:tab w:val="left" w:pos="426"/>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lastRenderedPageBreak/>
              <w:t xml:space="preserve">15.1. </w:t>
            </w:r>
            <w:r w:rsidR="00DE196A" w:rsidRPr="00DE196A">
              <w:rPr>
                <w:rFonts w:ascii="Times New Roman" w:eastAsia="Times New Roman" w:hAnsi="Times New Roman" w:cs="Times New Roman"/>
                <w:noProof/>
                <w:sz w:val="28"/>
                <w:szCs w:val="28"/>
                <w:lang w:eastAsia="ru-RU"/>
              </w:rPr>
              <w:t xml:space="preserve">Periodic </w:t>
            </w:r>
            <w:r w:rsidR="00DE196A">
              <w:rPr>
                <w:rFonts w:ascii="Times New Roman" w:eastAsia="Times New Roman" w:hAnsi="Times New Roman" w:cs="Times New Roman"/>
                <w:noProof/>
                <w:sz w:val="28"/>
                <w:szCs w:val="28"/>
                <w:lang w:val="en-US" w:eastAsia="ru-RU"/>
              </w:rPr>
              <w:t>R</w:t>
            </w:r>
            <w:r w:rsidR="00DE196A" w:rsidRPr="00DE196A">
              <w:rPr>
                <w:rFonts w:ascii="Times New Roman" w:eastAsia="Times New Roman" w:hAnsi="Times New Roman" w:cs="Times New Roman"/>
                <w:noProof/>
                <w:sz w:val="28"/>
                <w:szCs w:val="28"/>
                <w:lang w:eastAsia="ru-RU"/>
              </w:rPr>
              <w:t>eporting</w:t>
            </w:r>
          </w:p>
        </w:tc>
        <w:tc>
          <w:tcPr>
            <w:tcW w:w="567" w:type="dxa"/>
          </w:tcPr>
          <w:p w:rsidR="000D52A4" w:rsidRPr="00D44925" w:rsidRDefault="002A079A" w:rsidP="00925E4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38</w:t>
            </w:r>
          </w:p>
        </w:tc>
      </w:tr>
      <w:tr w:rsidR="00D44925" w:rsidRPr="00D44925" w:rsidTr="0020657E">
        <w:tc>
          <w:tcPr>
            <w:tcW w:w="9073" w:type="dxa"/>
          </w:tcPr>
          <w:p w:rsidR="008F30CE" w:rsidRPr="00D44925" w:rsidRDefault="002770F0" w:rsidP="009207A5">
            <w:pPr>
              <w:widowControl w:val="0"/>
              <w:tabs>
                <w:tab w:val="left" w:pos="426"/>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15</w:t>
            </w:r>
            <w:r w:rsidR="000D52A4" w:rsidRPr="00D44925">
              <w:rPr>
                <w:rFonts w:ascii="Times New Roman" w:eastAsia="Times New Roman" w:hAnsi="Times New Roman" w:cs="Times New Roman"/>
                <w:noProof/>
                <w:sz w:val="28"/>
                <w:szCs w:val="28"/>
                <w:lang w:eastAsia="ru-RU"/>
              </w:rPr>
              <w:t>.2</w:t>
            </w:r>
            <w:r w:rsidR="002A3E9D" w:rsidRPr="00D44925">
              <w:rPr>
                <w:rFonts w:ascii="Times New Roman" w:eastAsia="Times New Roman" w:hAnsi="Times New Roman" w:cs="Times New Roman"/>
                <w:noProof/>
                <w:sz w:val="28"/>
                <w:szCs w:val="28"/>
                <w:lang w:eastAsia="ru-RU"/>
              </w:rPr>
              <w:t xml:space="preserve">. </w:t>
            </w:r>
            <w:r w:rsidR="00DE196A" w:rsidRPr="00DE196A">
              <w:rPr>
                <w:rFonts w:ascii="Times New Roman" w:eastAsia="Times New Roman" w:hAnsi="Times New Roman" w:cs="Times New Roman"/>
                <w:noProof/>
                <w:sz w:val="28"/>
                <w:szCs w:val="28"/>
                <w:lang w:eastAsia="ru-RU"/>
              </w:rPr>
              <w:t>Key Performance Indicators</w:t>
            </w:r>
          </w:p>
        </w:tc>
        <w:tc>
          <w:tcPr>
            <w:tcW w:w="567" w:type="dxa"/>
          </w:tcPr>
          <w:p w:rsidR="008F30CE" w:rsidRPr="00D44925" w:rsidRDefault="008B11BB" w:rsidP="00925E4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3</w:t>
            </w:r>
            <w:r w:rsidR="001245E4" w:rsidRPr="00D44925">
              <w:rPr>
                <w:rFonts w:ascii="Times New Roman" w:eastAsia="Times New Roman" w:hAnsi="Times New Roman" w:cs="Times New Roman"/>
                <w:noProof/>
                <w:sz w:val="28"/>
                <w:szCs w:val="28"/>
                <w:lang w:eastAsia="ru-RU"/>
              </w:rPr>
              <w:t>8</w:t>
            </w:r>
          </w:p>
        </w:tc>
      </w:tr>
      <w:tr w:rsidR="00D44925" w:rsidRPr="00D44925" w:rsidTr="0020657E">
        <w:tc>
          <w:tcPr>
            <w:tcW w:w="9073" w:type="dxa"/>
          </w:tcPr>
          <w:p w:rsidR="007279C3" w:rsidRPr="00DE196A" w:rsidRDefault="002770F0" w:rsidP="0094343B">
            <w:pPr>
              <w:widowControl w:val="0"/>
              <w:tabs>
                <w:tab w:val="left" w:pos="480"/>
                <w:tab w:val="right" w:leader="dot" w:pos="9345"/>
              </w:tabs>
              <w:overflowPunct w:val="0"/>
              <w:autoSpaceDE w:val="0"/>
              <w:autoSpaceDN w:val="0"/>
              <w:adjustRightInd w:val="0"/>
              <w:jc w:val="both"/>
              <w:textAlignment w:val="baseline"/>
              <w:rPr>
                <w:rFonts w:ascii="Times New Roman" w:eastAsia="Times New Roman" w:hAnsi="Times New Roman" w:cs="Times New Roman"/>
                <w:b/>
                <w:noProof/>
                <w:sz w:val="28"/>
                <w:szCs w:val="28"/>
                <w:lang w:val="en-US" w:eastAsia="ru-RU"/>
              </w:rPr>
            </w:pPr>
            <w:r w:rsidRPr="00DE196A">
              <w:rPr>
                <w:rFonts w:ascii="Times New Roman" w:eastAsia="Times New Roman" w:hAnsi="Times New Roman" w:cs="Times New Roman"/>
                <w:b/>
                <w:noProof/>
                <w:sz w:val="28"/>
                <w:szCs w:val="28"/>
                <w:lang w:val="en-US" w:eastAsia="ru-RU"/>
              </w:rPr>
              <w:t>16</w:t>
            </w:r>
            <w:r w:rsidR="00661F9B" w:rsidRPr="00DE196A">
              <w:rPr>
                <w:rFonts w:ascii="Times New Roman" w:eastAsia="Times New Roman" w:hAnsi="Times New Roman" w:cs="Times New Roman"/>
                <w:b/>
                <w:noProof/>
                <w:sz w:val="28"/>
                <w:szCs w:val="28"/>
                <w:lang w:val="en-US" w:eastAsia="ru-RU"/>
              </w:rPr>
              <w:t>.</w:t>
            </w:r>
            <w:r w:rsidR="00661F9B" w:rsidRPr="00DE196A">
              <w:rPr>
                <w:rFonts w:ascii="Times New Roman" w:hAnsi="Times New Roman" w:cs="Times New Roman"/>
                <w:b/>
                <w:sz w:val="28"/>
                <w:szCs w:val="28"/>
                <w:lang w:val="en-US"/>
              </w:rPr>
              <w:t xml:space="preserve"> </w:t>
            </w:r>
            <w:r w:rsidR="00DE196A">
              <w:rPr>
                <w:rFonts w:ascii="Times New Roman" w:hAnsi="Times New Roman" w:cs="Times New Roman"/>
                <w:b/>
                <w:sz w:val="28"/>
                <w:szCs w:val="28"/>
                <w:lang w:val="en-US"/>
              </w:rPr>
              <w:t>VALIDATION</w:t>
            </w:r>
            <w:r w:rsidR="00DE196A" w:rsidRPr="00DE196A">
              <w:rPr>
                <w:rFonts w:ascii="Times New Roman" w:hAnsi="Times New Roman" w:cs="Times New Roman"/>
                <w:b/>
                <w:sz w:val="28"/>
                <w:szCs w:val="28"/>
                <w:lang w:val="en-US"/>
              </w:rPr>
              <w:t xml:space="preserve"> </w:t>
            </w:r>
            <w:r w:rsidR="003B4437">
              <w:rPr>
                <w:rFonts w:ascii="Times New Roman" w:hAnsi="Times New Roman" w:cs="Times New Roman"/>
                <w:b/>
                <w:sz w:val="28"/>
                <w:szCs w:val="28"/>
                <w:lang w:val="en-US"/>
              </w:rPr>
              <w:t>A</w:t>
            </w:r>
            <w:r w:rsidR="00DE196A" w:rsidRPr="00DE196A">
              <w:rPr>
                <w:rFonts w:ascii="Times New Roman" w:eastAsia="Times New Roman" w:hAnsi="Times New Roman" w:cs="Times New Roman"/>
                <w:b/>
                <w:noProof/>
                <w:sz w:val="28"/>
                <w:szCs w:val="28"/>
                <w:lang w:val="en-US" w:eastAsia="ru-RU"/>
              </w:rPr>
              <w:t>ND IMPROVEMENT MEASURES (ELEMENT 10)</w:t>
            </w:r>
          </w:p>
        </w:tc>
        <w:tc>
          <w:tcPr>
            <w:tcW w:w="567" w:type="dxa"/>
          </w:tcPr>
          <w:p w:rsidR="007279C3" w:rsidRPr="00D44925" w:rsidRDefault="00AE566F" w:rsidP="007E7E78">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40</w:t>
            </w:r>
          </w:p>
        </w:tc>
      </w:tr>
      <w:tr w:rsidR="00D44925" w:rsidRPr="00D44925" w:rsidTr="0020657E">
        <w:tc>
          <w:tcPr>
            <w:tcW w:w="9073" w:type="dxa"/>
          </w:tcPr>
          <w:p w:rsidR="00433139" w:rsidRPr="00D44925" w:rsidRDefault="002770F0" w:rsidP="00891116">
            <w:pPr>
              <w:widowControl w:val="0"/>
              <w:tabs>
                <w:tab w:val="left" w:pos="480"/>
                <w:tab w:val="right" w:leader="dot" w:pos="9345"/>
              </w:tabs>
              <w:overflowPunct w:val="0"/>
              <w:autoSpaceDE w:val="0"/>
              <w:autoSpaceDN w:val="0"/>
              <w:adjustRightInd w:val="0"/>
              <w:jc w:val="both"/>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16</w:t>
            </w:r>
            <w:r w:rsidR="00433139" w:rsidRPr="00D44925">
              <w:rPr>
                <w:rFonts w:ascii="Times New Roman" w:eastAsia="Times New Roman" w:hAnsi="Times New Roman" w:cs="Times New Roman"/>
                <w:noProof/>
                <w:sz w:val="28"/>
                <w:szCs w:val="28"/>
                <w:lang w:eastAsia="ru-RU"/>
              </w:rPr>
              <w:t>.</w:t>
            </w:r>
            <w:r w:rsidR="00891116">
              <w:rPr>
                <w:rFonts w:ascii="Times New Roman" w:eastAsia="Times New Roman" w:hAnsi="Times New Roman" w:cs="Times New Roman"/>
                <w:noProof/>
                <w:sz w:val="28"/>
                <w:szCs w:val="28"/>
                <w:lang w:val="en-US" w:eastAsia="ru-RU"/>
              </w:rPr>
              <w:t>1</w:t>
            </w:r>
            <w:r w:rsidR="00433139" w:rsidRPr="00D44925">
              <w:rPr>
                <w:rFonts w:ascii="Times New Roman" w:eastAsia="Times New Roman" w:hAnsi="Times New Roman" w:cs="Times New Roman"/>
                <w:noProof/>
                <w:sz w:val="28"/>
                <w:szCs w:val="28"/>
                <w:lang w:eastAsia="ru-RU"/>
              </w:rPr>
              <w:t xml:space="preserve">. </w:t>
            </w:r>
            <w:r w:rsidR="003B4437" w:rsidRPr="003B4437">
              <w:rPr>
                <w:rFonts w:ascii="Times New Roman" w:eastAsia="Times New Roman" w:hAnsi="Times New Roman" w:cs="Times New Roman"/>
                <w:noProof/>
                <w:sz w:val="28"/>
                <w:szCs w:val="28"/>
                <w:lang w:eastAsia="ru-RU"/>
              </w:rPr>
              <w:t>Committees</w:t>
            </w:r>
          </w:p>
        </w:tc>
        <w:tc>
          <w:tcPr>
            <w:tcW w:w="567" w:type="dxa"/>
          </w:tcPr>
          <w:p w:rsidR="00433139" w:rsidRPr="00D44925" w:rsidRDefault="00544F84" w:rsidP="007E7E78">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40</w:t>
            </w:r>
          </w:p>
        </w:tc>
      </w:tr>
      <w:tr w:rsidR="00D44925" w:rsidRPr="00D44925" w:rsidTr="0020657E">
        <w:tc>
          <w:tcPr>
            <w:tcW w:w="9073" w:type="dxa"/>
          </w:tcPr>
          <w:p w:rsidR="00433139" w:rsidRPr="00D44925" w:rsidRDefault="002770F0" w:rsidP="00891116">
            <w:pPr>
              <w:widowControl w:val="0"/>
              <w:tabs>
                <w:tab w:val="left" w:pos="480"/>
                <w:tab w:val="right" w:leader="dot" w:pos="9345"/>
              </w:tabs>
              <w:overflowPunct w:val="0"/>
              <w:autoSpaceDE w:val="0"/>
              <w:autoSpaceDN w:val="0"/>
              <w:adjustRightInd w:val="0"/>
              <w:jc w:val="both"/>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16</w:t>
            </w:r>
            <w:r w:rsidR="00433139" w:rsidRPr="00D44925">
              <w:rPr>
                <w:rFonts w:ascii="Times New Roman" w:eastAsia="Times New Roman" w:hAnsi="Times New Roman" w:cs="Times New Roman"/>
                <w:noProof/>
                <w:sz w:val="28"/>
                <w:szCs w:val="28"/>
                <w:lang w:eastAsia="ru-RU"/>
              </w:rPr>
              <w:t>.</w:t>
            </w:r>
            <w:r w:rsidR="00891116">
              <w:rPr>
                <w:rFonts w:ascii="Times New Roman" w:eastAsia="Times New Roman" w:hAnsi="Times New Roman" w:cs="Times New Roman"/>
                <w:noProof/>
                <w:sz w:val="28"/>
                <w:szCs w:val="28"/>
                <w:lang w:val="en-US" w:eastAsia="ru-RU"/>
              </w:rPr>
              <w:t>2</w:t>
            </w:r>
            <w:r w:rsidR="00433139" w:rsidRPr="00D44925">
              <w:rPr>
                <w:rFonts w:ascii="Times New Roman" w:eastAsia="Times New Roman" w:hAnsi="Times New Roman" w:cs="Times New Roman"/>
                <w:noProof/>
                <w:sz w:val="28"/>
                <w:szCs w:val="28"/>
                <w:lang w:eastAsia="ru-RU"/>
              </w:rPr>
              <w:t xml:space="preserve">. </w:t>
            </w:r>
            <w:r w:rsidR="003B4437" w:rsidRPr="003B4437">
              <w:rPr>
                <w:rFonts w:ascii="Times New Roman" w:eastAsia="Times New Roman" w:hAnsi="Times New Roman" w:cs="Times New Roman"/>
                <w:noProof/>
                <w:sz w:val="28"/>
                <w:szCs w:val="28"/>
                <w:lang w:eastAsia="ru-RU"/>
              </w:rPr>
              <w:t>Audits</w:t>
            </w:r>
          </w:p>
        </w:tc>
        <w:tc>
          <w:tcPr>
            <w:tcW w:w="567" w:type="dxa"/>
          </w:tcPr>
          <w:p w:rsidR="00433139" w:rsidRPr="00D44925" w:rsidRDefault="007E7E78" w:rsidP="00AE566F">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4</w:t>
            </w:r>
            <w:r w:rsidR="00AE566F">
              <w:rPr>
                <w:rFonts w:ascii="Times New Roman" w:eastAsia="Times New Roman" w:hAnsi="Times New Roman" w:cs="Times New Roman"/>
                <w:noProof/>
                <w:sz w:val="28"/>
                <w:szCs w:val="28"/>
                <w:lang w:eastAsia="ru-RU"/>
              </w:rPr>
              <w:t>1</w:t>
            </w:r>
          </w:p>
        </w:tc>
      </w:tr>
      <w:tr w:rsidR="00D44925" w:rsidRPr="00D44925" w:rsidTr="0020657E">
        <w:tc>
          <w:tcPr>
            <w:tcW w:w="9073" w:type="dxa"/>
          </w:tcPr>
          <w:p w:rsidR="003A2DB7" w:rsidRPr="003B4437" w:rsidRDefault="002770F0" w:rsidP="00891116">
            <w:pPr>
              <w:widowControl w:val="0"/>
              <w:tabs>
                <w:tab w:val="left" w:pos="480"/>
                <w:tab w:val="right" w:leader="dot" w:pos="9345"/>
              </w:tabs>
              <w:overflowPunct w:val="0"/>
              <w:autoSpaceDE w:val="0"/>
              <w:autoSpaceDN w:val="0"/>
              <w:adjustRightInd w:val="0"/>
              <w:jc w:val="both"/>
              <w:textAlignment w:val="baseline"/>
              <w:rPr>
                <w:rFonts w:ascii="Times New Roman" w:eastAsia="Times New Roman" w:hAnsi="Times New Roman" w:cs="Times New Roman"/>
                <w:noProof/>
                <w:sz w:val="28"/>
                <w:szCs w:val="28"/>
                <w:lang w:val="en-US" w:eastAsia="ru-RU"/>
              </w:rPr>
            </w:pPr>
            <w:r w:rsidRPr="00D44925">
              <w:rPr>
                <w:rFonts w:ascii="Times New Roman" w:eastAsia="Times New Roman" w:hAnsi="Times New Roman" w:cs="Times New Roman"/>
                <w:noProof/>
                <w:sz w:val="28"/>
                <w:szCs w:val="28"/>
                <w:lang w:eastAsia="ru-RU"/>
              </w:rPr>
              <w:t>16</w:t>
            </w:r>
            <w:r w:rsidR="003A2DB7" w:rsidRPr="00D44925">
              <w:rPr>
                <w:rFonts w:ascii="Times New Roman" w:eastAsia="Times New Roman" w:hAnsi="Times New Roman" w:cs="Times New Roman"/>
                <w:noProof/>
                <w:sz w:val="28"/>
                <w:szCs w:val="28"/>
                <w:lang w:eastAsia="ru-RU"/>
              </w:rPr>
              <w:t>.</w:t>
            </w:r>
            <w:r w:rsidR="00891116">
              <w:rPr>
                <w:rFonts w:ascii="Times New Roman" w:eastAsia="Times New Roman" w:hAnsi="Times New Roman" w:cs="Times New Roman"/>
                <w:noProof/>
                <w:sz w:val="28"/>
                <w:szCs w:val="28"/>
                <w:lang w:val="en-US" w:eastAsia="ru-RU"/>
              </w:rPr>
              <w:t>3</w:t>
            </w:r>
            <w:r w:rsidR="003A2DB7" w:rsidRPr="00D44925">
              <w:rPr>
                <w:rFonts w:ascii="Times New Roman" w:eastAsia="Times New Roman" w:hAnsi="Times New Roman" w:cs="Times New Roman"/>
                <w:noProof/>
                <w:sz w:val="28"/>
                <w:szCs w:val="28"/>
                <w:lang w:eastAsia="ru-RU"/>
              </w:rPr>
              <w:t xml:space="preserve">. </w:t>
            </w:r>
            <w:r w:rsidR="003B4437">
              <w:rPr>
                <w:rFonts w:ascii="Times New Roman" w:eastAsia="Times New Roman" w:hAnsi="Times New Roman" w:cs="Times New Roman"/>
                <w:noProof/>
                <w:sz w:val="28"/>
                <w:szCs w:val="28"/>
                <w:lang w:val="en-US" w:eastAsia="ru-RU"/>
              </w:rPr>
              <w:t>Management Review</w:t>
            </w:r>
          </w:p>
        </w:tc>
        <w:tc>
          <w:tcPr>
            <w:tcW w:w="567" w:type="dxa"/>
          </w:tcPr>
          <w:p w:rsidR="003A2DB7" w:rsidRPr="00D44925" w:rsidRDefault="007E7E78" w:rsidP="001245E4">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sidRPr="00D44925">
              <w:rPr>
                <w:rFonts w:ascii="Times New Roman" w:eastAsia="Times New Roman" w:hAnsi="Times New Roman" w:cs="Times New Roman"/>
                <w:noProof/>
                <w:sz w:val="28"/>
                <w:szCs w:val="28"/>
                <w:lang w:eastAsia="ru-RU"/>
              </w:rPr>
              <w:t>4</w:t>
            </w:r>
            <w:r w:rsidR="001245E4" w:rsidRPr="00D44925">
              <w:rPr>
                <w:rFonts w:ascii="Times New Roman" w:eastAsia="Times New Roman" w:hAnsi="Times New Roman" w:cs="Times New Roman"/>
                <w:noProof/>
                <w:sz w:val="28"/>
                <w:szCs w:val="28"/>
                <w:lang w:eastAsia="ru-RU"/>
              </w:rPr>
              <w:t>1</w:t>
            </w:r>
          </w:p>
        </w:tc>
      </w:tr>
      <w:tr w:rsidR="007279C3" w:rsidTr="0020657E">
        <w:tc>
          <w:tcPr>
            <w:tcW w:w="9073" w:type="dxa"/>
          </w:tcPr>
          <w:p w:rsidR="007279C3" w:rsidRPr="003B4437" w:rsidRDefault="002770F0" w:rsidP="003B4437">
            <w:pPr>
              <w:widowControl w:val="0"/>
              <w:tabs>
                <w:tab w:val="left" w:pos="480"/>
                <w:tab w:val="right" w:leader="dot" w:pos="9345"/>
              </w:tabs>
              <w:overflowPunct w:val="0"/>
              <w:autoSpaceDE w:val="0"/>
              <w:autoSpaceDN w:val="0"/>
              <w:adjustRightInd w:val="0"/>
              <w:jc w:val="both"/>
              <w:textAlignment w:val="baseline"/>
              <w:rPr>
                <w:rFonts w:ascii="Times New Roman" w:eastAsia="Times New Roman" w:hAnsi="Times New Roman" w:cs="Times New Roman"/>
                <w:b/>
                <w:noProof/>
                <w:sz w:val="28"/>
                <w:szCs w:val="28"/>
                <w:lang w:val="en-US" w:eastAsia="ru-RU"/>
              </w:rPr>
            </w:pPr>
            <w:r>
              <w:rPr>
                <w:rFonts w:ascii="Times New Roman" w:eastAsia="Times New Roman" w:hAnsi="Times New Roman" w:cs="Times New Roman"/>
                <w:b/>
                <w:noProof/>
                <w:sz w:val="28"/>
                <w:szCs w:val="28"/>
                <w:lang w:eastAsia="ru-RU"/>
              </w:rPr>
              <w:t>17</w:t>
            </w:r>
            <w:r w:rsidR="00661F9B">
              <w:rPr>
                <w:rFonts w:ascii="Times New Roman" w:eastAsia="Times New Roman" w:hAnsi="Times New Roman" w:cs="Times New Roman"/>
                <w:b/>
                <w:noProof/>
                <w:sz w:val="28"/>
                <w:szCs w:val="28"/>
                <w:lang w:eastAsia="ru-RU"/>
              </w:rPr>
              <w:t xml:space="preserve">. </w:t>
            </w:r>
            <w:r w:rsidR="003B4437" w:rsidRPr="003B4437">
              <w:rPr>
                <w:rFonts w:ascii="Times New Roman" w:eastAsia="Times New Roman" w:hAnsi="Times New Roman" w:cs="Times New Roman"/>
                <w:b/>
                <w:noProof/>
                <w:sz w:val="28"/>
                <w:szCs w:val="28"/>
                <w:lang w:eastAsia="ru-RU"/>
              </w:rPr>
              <w:t>DOCUMENT REFERENCES</w:t>
            </w:r>
          </w:p>
        </w:tc>
        <w:tc>
          <w:tcPr>
            <w:tcW w:w="567" w:type="dxa"/>
          </w:tcPr>
          <w:p w:rsidR="007279C3" w:rsidRPr="003B355D" w:rsidRDefault="001245E4" w:rsidP="008B11BB">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42</w:t>
            </w:r>
          </w:p>
        </w:tc>
      </w:tr>
    </w:tbl>
    <w:p w:rsidR="00C24FE3" w:rsidRPr="0041569D" w:rsidRDefault="00C24FE3" w:rsidP="00C24FE3">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lang w:eastAsia="ru-RU"/>
        </w:rPr>
      </w:pPr>
    </w:p>
    <w:p w:rsidR="00C24FE3" w:rsidRPr="0041569D" w:rsidRDefault="00C24FE3" w:rsidP="00C24FE3">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lang w:eastAsia="ru-RU"/>
        </w:rPr>
      </w:pPr>
    </w:p>
    <w:p w:rsidR="00C24FE3" w:rsidRPr="0041569D" w:rsidRDefault="00C24FE3" w:rsidP="00C24FE3">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lang w:eastAsia="ru-RU"/>
        </w:rPr>
        <w:sectPr w:rsidR="00C24FE3" w:rsidRPr="0041569D" w:rsidSect="009C4E5A">
          <w:headerReference w:type="default" r:id="rId8"/>
          <w:headerReference w:type="first" r:id="rId9"/>
          <w:pgSz w:w="11906" w:h="16838" w:code="9"/>
          <w:pgMar w:top="1134" w:right="851" w:bottom="851" w:left="1701" w:header="567" w:footer="567" w:gutter="0"/>
          <w:cols w:space="708"/>
          <w:titlePg/>
          <w:docGrid w:linePitch="360"/>
        </w:sectPr>
      </w:pPr>
    </w:p>
    <w:p w:rsidR="00492021" w:rsidRDefault="00492021" w:rsidP="0020657E">
      <w:pPr>
        <w:tabs>
          <w:tab w:val="left" w:pos="993"/>
        </w:tabs>
        <w:spacing w:after="0" w:line="240" w:lineRule="auto"/>
        <w:ind w:firstLine="567"/>
        <w:jc w:val="both"/>
        <w:rPr>
          <w:rFonts w:ascii="Times New Roman" w:eastAsia="Calibri" w:hAnsi="Times New Roman" w:cs="Times New Roman"/>
          <w:b/>
          <w:sz w:val="28"/>
          <w:szCs w:val="28"/>
        </w:rPr>
      </w:pPr>
      <w:r w:rsidRPr="00492021">
        <w:rPr>
          <w:rFonts w:ascii="Times New Roman" w:eastAsia="Calibri" w:hAnsi="Times New Roman" w:cs="Times New Roman"/>
          <w:b/>
          <w:sz w:val="28"/>
          <w:szCs w:val="28"/>
        </w:rPr>
        <w:lastRenderedPageBreak/>
        <w:t>1.</w:t>
      </w:r>
      <w:r>
        <w:rPr>
          <w:rFonts w:ascii="Times New Roman" w:eastAsia="Calibri" w:hAnsi="Times New Roman" w:cs="Times New Roman"/>
          <w:b/>
          <w:sz w:val="28"/>
          <w:szCs w:val="28"/>
        </w:rPr>
        <w:t xml:space="preserve"> </w:t>
      </w:r>
      <w:r w:rsidR="00307B81">
        <w:rPr>
          <w:rFonts w:ascii="Times New Roman" w:eastAsia="Calibri" w:hAnsi="Times New Roman" w:cs="Times New Roman"/>
          <w:b/>
          <w:sz w:val="28"/>
          <w:szCs w:val="28"/>
          <w:lang w:val="en-US"/>
        </w:rPr>
        <w:t>PURPOSE</w:t>
      </w:r>
      <w:r w:rsidRPr="00492021">
        <w:rPr>
          <w:rFonts w:ascii="Times New Roman" w:eastAsia="Calibri" w:hAnsi="Times New Roman" w:cs="Times New Roman"/>
          <w:b/>
          <w:sz w:val="28"/>
          <w:szCs w:val="28"/>
        </w:rPr>
        <w:t xml:space="preserve"> </w:t>
      </w:r>
    </w:p>
    <w:p w:rsidR="00492021" w:rsidRPr="00492021" w:rsidRDefault="00492021" w:rsidP="00492021">
      <w:pPr>
        <w:tabs>
          <w:tab w:val="left" w:pos="993"/>
        </w:tabs>
        <w:spacing w:after="0" w:line="240" w:lineRule="auto"/>
        <w:ind w:left="709"/>
        <w:jc w:val="both"/>
        <w:rPr>
          <w:rFonts w:ascii="Times New Roman" w:hAnsi="Times New Roman" w:cs="Times New Roman"/>
          <w:b/>
          <w:sz w:val="28"/>
          <w:szCs w:val="28"/>
        </w:rPr>
      </w:pPr>
    </w:p>
    <w:p w:rsidR="000648D2" w:rsidRPr="007B51FA" w:rsidRDefault="00307B81" w:rsidP="005069E3">
      <w:pPr>
        <w:tabs>
          <w:tab w:val="left" w:pos="993"/>
        </w:tabs>
        <w:spacing w:after="0" w:line="240" w:lineRule="auto"/>
        <w:ind w:firstLine="567"/>
        <w:jc w:val="both"/>
        <w:rPr>
          <w:rFonts w:ascii="Times New Roman" w:hAnsi="Times New Roman" w:cs="Times New Roman"/>
          <w:sz w:val="28"/>
          <w:szCs w:val="28"/>
          <w:lang w:val="en-US"/>
        </w:rPr>
      </w:pPr>
      <w:r w:rsidRPr="00307B81">
        <w:rPr>
          <w:rFonts w:ascii="Times New Roman" w:hAnsi="Times New Roman" w:cs="Times New Roman"/>
          <w:sz w:val="28"/>
          <w:szCs w:val="28"/>
          <w:lang w:val="en-US"/>
        </w:rPr>
        <w:t>Th</w:t>
      </w:r>
      <w:r w:rsidR="007B51FA">
        <w:rPr>
          <w:rFonts w:ascii="Times New Roman" w:hAnsi="Times New Roman" w:cs="Times New Roman"/>
          <w:sz w:val="28"/>
          <w:szCs w:val="28"/>
          <w:lang w:val="en-US"/>
        </w:rPr>
        <w:t>ese</w:t>
      </w:r>
      <w:r w:rsidRPr="00307B81">
        <w:rPr>
          <w:rFonts w:ascii="Times New Roman" w:hAnsi="Times New Roman" w:cs="Times New Roman"/>
          <w:sz w:val="28"/>
          <w:szCs w:val="28"/>
          <w:lang w:val="en-US"/>
        </w:rPr>
        <w:t xml:space="preserve"> </w:t>
      </w:r>
      <w:r w:rsidRPr="00307B81">
        <w:rPr>
          <w:rFonts w:ascii="Times New Roman" w:hAnsi="Times New Roman"/>
          <w:bCs/>
          <w:iCs/>
          <w:sz w:val="28"/>
          <w:szCs w:val="28"/>
          <w:lang w:val="en-US"/>
        </w:rPr>
        <w:t>Guidelines on Health, Safety and Environment Management System in the JSC NC “</w:t>
      </w:r>
      <w:proofErr w:type="spellStart"/>
      <w:r w:rsidRPr="00307B81">
        <w:rPr>
          <w:rFonts w:ascii="Times New Roman" w:hAnsi="Times New Roman"/>
          <w:bCs/>
          <w:iCs/>
          <w:sz w:val="28"/>
          <w:szCs w:val="28"/>
          <w:lang w:val="en-US"/>
        </w:rPr>
        <w:t>KazMunayGas</w:t>
      </w:r>
      <w:proofErr w:type="spellEnd"/>
      <w:r w:rsidRPr="00307B81">
        <w:rPr>
          <w:rFonts w:ascii="Times New Roman" w:hAnsi="Times New Roman"/>
          <w:bCs/>
          <w:iCs/>
          <w:sz w:val="28"/>
          <w:szCs w:val="28"/>
          <w:lang w:val="en-US"/>
        </w:rPr>
        <w:t>” Group of Companies</w:t>
      </w:r>
      <w:r w:rsidRPr="00307B81">
        <w:rPr>
          <w:rFonts w:ascii="Times New Roman" w:hAnsi="Times New Roman" w:cs="Times New Roman"/>
          <w:sz w:val="28"/>
          <w:szCs w:val="28"/>
          <w:lang w:val="en-US"/>
        </w:rPr>
        <w:t xml:space="preserve"> (hereinafter </w:t>
      </w:r>
      <w:r w:rsidR="006C11ED">
        <w:rPr>
          <w:rFonts w:ascii="Times New Roman" w:hAnsi="Times New Roman" w:cs="Times New Roman"/>
          <w:sz w:val="28"/>
          <w:szCs w:val="28"/>
          <w:lang w:val="en-US"/>
        </w:rPr>
        <w:t xml:space="preserve">- </w:t>
      </w:r>
      <w:r w:rsidR="006C11ED" w:rsidRPr="00307B81">
        <w:rPr>
          <w:rFonts w:ascii="Times New Roman" w:hAnsi="Times New Roman"/>
          <w:bCs/>
          <w:iCs/>
          <w:sz w:val="28"/>
          <w:szCs w:val="28"/>
          <w:lang w:val="en-US"/>
        </w:rPr>
        <w:t>Guidelines</w:t>
      </w:r>
      <w:r w:rsidRPr="00307B81">
        <w:rPr>
          <w:rFonts w:ascii="Times New Roman" w:hAnsi="Times New Roman" w:cs="Times New Roman"/>
          <w:sz w:val="28"/>
          <w:szCs w:val="28"/>
          <w:lang w:val="en-US"/>
        </w:rPr>
        <w:t xml:space="preserve">) </w:t>
      </w:r>
      <w:r w:rsidR="006C11ED">
        <w:rPr>
          <w:rFonts w:ascii="Times New Roman" w:hAnsi="Times New Roman" w:cs="Times New Roman"/>
          <w:sz w:val="28"/>
          <w:szCs w:val="28"/>
          <w:lang w:val="en-US"/>
        </w:rPr>
        <w:t>was</w:t>
      </w:r>
      <w:r w:rsidRPr="00307B81">
        <w:rPr>
          <w:rFonts w:ascii="Times New Roman" w:hAnsi="Times New Roman" w:cs="Times New Roman"/>
          <w:sz w:val="28"/>
          <w:szCs w:val="28"/>
          <w:lang w:val="en-US"/>
        </w:rPr>
        <w:t xml:space="preserve"> developed </w:t>
      </w:r>
      <w:r w:rsidR="006C11ED">
        <w:rPr>
          <w:rFonts w:ascii="Times New Roman" w:hAnsi="Times New Roman" w:cs="Times New Roman"/>
          <w:sz w:val="28"/>
          <w:szCs w:val="28"/>
          <w:lang w:val="en-US"/>
        </w:rPr>
        <w:t>subject to</w:t>
      </w:r>
      <w:r w:rsidRPr="00307B81">
        <w:rPr>
          <w:rFonts w:ascii="Times New Roman" w:hAnsi="Times New Roman" w:cs="Times New Roman"/>
          <w:sz w:val="28"/>
          <w:szCs w:val="28"/>
          <w:lang w:val="en-US"/>
        </w:rPr>
        <w:t xml:space="preserve"> </w:t>
      </w:r>
      <w:r w:rsidR="006C11ED">
        <w:rPr>
          <w:rFonts w:ascii="Times New Roman" w:hAnsi="Times New Roman" w:cs="Times New Roman"/>
          <w:sz w:val="28"/>
          <w:szCs w:val="28"/>
          <w:lang w:val="en-US"/>
        </w:rPr>
        <w:t>Legal</w:t>
      </w:r>
      <w:r w:rsidRPr="00307B81">
        <w:rPr>
          <w:rFonts w:ascii="Times New Roman" w:hAnsi="Times New Roman" w:cs="Times New Roman"/>
          <w:sz w:val="28"/>
          <w:szCs w:val="28"/>
          <w:lang w:val="en-US"/>
        </w:rPr>
        <w:t xml:space="preserve"> requirements, requirements of ISO </w:t>
      </w:r>
      <w:r w:rsidR="006C11ED">
        <w:rPr>
          <w:rFonts w:ascii="Times New Roman" w:hAnsi="Times New Roman" w:cs="Times New Roman"/>
          <w:sz w:val="28"/>
          <w:szCs w:val="28"/>
          <w:lang w:val="en-US"/>
        </w:rPr>
        <w:t>14 001, ISO/DIN 45 001:</w:t>
      </w:r>
      <w:r w:rsidRPr="00307B81">
        <w:rPr>
          <w:rFonts w:ascii="Times New Roman" w:hAnsi="Times New Roman" w:cs="Times New Roman"/>
          <w:sz w:val="28"/>
          <w:szCs w:val="28"/>
          <w:lang w:val="en-US"/>
        </w:rPr>
        <w:t xml:space="preserve">2018 [5.1., 5.2.] </w:t>
      </w:r>
      <w:r w:rsidR="006C11ED" w:rsidRPr="00307B81">
        <w:rPr>
          <w:rFonts w:ascii="Times New Roman" w:hAnsi="Times New Roman" w:cs="Times New Roman"/>
          <w:sz w:val="28"/>
          <w:szCs w:val="28"/>
          <w:lang w:val="en-US"/>
        </w:rPr>
        <w:t>international standards</w:t>
      </w:r>
      <w:r w:rsidRPr="00307B81">
        <w:rPr>
          <w:rFonts w:ascii="Times New Roman" w:hAnsi="Times New Roman" w:cs="Times New Roman"/>
          <w:sz w:val="28"/>
          <w:szCs w:val="28"/>
          <w:lang w:val="en-US"/>
        </w:rPr>
        <w:t xml:space="preserve">, </w:t>
      </w:r>
      <w:r w:rsidR="006A6F81" w:rsidRPr="00307B81">
        <w:rPr>
          <w:rFonts w:ascii="Times New Roman" w:hAnsi="Times New Roman" w:cs="Times New Roman"/>
          <w:sz w:val="28"/>
          <w:szCs w:val="28"/>
          <w:lang w:val="en-US"/>
        </w:rPr>
        <w:t xml:space="preserve">The </w:t>
      </w:r>
      <w:r w:rsidRPr="00307B81">
        <w:rPr>
          <w:rFonts w:ascii="Times New Roman" w:hAnsi="Times New Roman" w:cs="Times New Roman"/>
          <w:sz w:val="28"/>
          <w:szCs w:val="28"/>
          <w:lang w:val="en-US"/>
        </w:rPr>
        <w:t xml:space="preserve">KMG Development Strategy [5.3.], </w:t>
      </w:r>
      <w:r w:rsidR="002903CE" w:rsidRPr="00307B81">
        <w:rPr>
          <w:rFonts w:ascii="Times New Roman" w:hAnsi="Times New Roman"/>
          <w:bCs/>
          <w:iCs/>
          <w:sz w:val="28"/>
          <w:szCs w:val="28"/>
          <w:lang w:val="en-US"/>
        </w:rPr>
        <w:t>JSC NC “</w:t>
      </w:r>
      <w:proofErr w:type="spellStart"/>
      <w:r w:rsidR="002903CE" w:rsidRPr="00307B81">
        <w:rPr>
          <w:rFonts w:ascii="Times New Roman" w:hAnsi="Times New Roman"/>
          <w:bCs/>
          <w:iCs/>
          <w:sz w:val="28"/>
          <w:szCs w:val="28"/>
          <w:lang w:val="en-US"/>
        </w:rPr>
        <w:t>KazMunayGas</w:t>
      </w:r>
      <w:proofErr w:type="spellEnd"/>
      <w:r w:rsidR="002903CE" w:rsidRPr="00307B81">
        <w:rPr>
          <w:rFonts w:ascii="Times New Roman" w:hAnsi="Times New Roman"/>
          <w:bCs/>
          <w:iCs/>
          <w:sz w:val="28"/>
          <w:szCs w:val="28"/>
          <w:lang w:val="en-US"/>
        </w:rPr>
        <w:t xml:space="preserve">” </w:t>
      </w:r>
      <w:r w:rsidRPr="00307B81">
        <w:rPr>
          <w:rFonts w:ascii="Times New Roman" w:hAnsi="Times New Roman" w:cs="Times New Roman"/>
          <w:sz w:val="28"/>
          <w:szCs w:val="28"/>
          <w:lang w:val="en-US"/>
        </w:rPr>
        <w:t xml:space="preserve"> Integrated </w:t>
      </w:r>
      <w:r w:rsidR="002903CE">
        <w:rPr>
          <w:rFonts w:ascii="Times New Roman" w:hAnsi="Times New Roman" w:cs="Times New Roman"/>
          <w:sz w:val="28"/>
          <w:szCs w:val="28"/>
          <w:lang w:val="en-US"/>
        </w:rPr>
        <w:t>Control</w:t>
      </w:r>
      <w:r w:rsidRPr="00307B81">
        <w:rPr>
          <w:rFonts w:ascii="Times New Roman" w:hAnsi="Times New Roman" w:cs="Times New Roman"/>
          <w:sz w:val="28"/>
          <w:szCs w:val="28"/>
          <w:lang w:val="en-US"/>
        </w:rPr>
        <w:t xml:space="preserve"> System </w:t>
      </w:r>
      <w:r w:rsidR="002903CE">
        <w:rPr>
          <w:rFonts w:ascii="Times New Roman" w:hAnsi="Times New Roman" w:cs="Times New Roman"/>
          <w:sz w:val="28"/>
          <w:szCs w:val="28"/>
          <w:lang w:val="en-US"/>
        </w:rPr>
        <w:t xml:space="preserve">Manual </w:t>
      </w:r>
      <w:r w:rsidRPr="00307B81">
        <w:rPr>
          <w:rFonts w:ascii="Times New Roman" w:hAnsi="Times New Roman" w:cs="Times New Roman"/>
          <w:sz w:val="28"/>
          <w:szCs w:val="28"/>
          <w:lang w:val="en-US"/>
        </w:rPr>
        <w:t xml:space="preserve">(Version 11) [5.4.], The Reference Model for </w:t>
      </w:r>
      <w:r w:rsidR="002903CE">
        <w:rPr>
          <w:rFonts w:ascii="Times New Roman" w:hAnsi="Times New Roman" w:cs="Times New Roman"/>
          <w:sz w:val="28"/>
          <w:szCs w:val="28"/>
          <w:lang w:val="en-US"/>
        </w:rPr>
        <w:t>Process</w:t>
      </w:r>
      <w:r w:rsidRPr="00307B81">
        <w:rPr>
          <w:rFonts w:ascii="Times New Roman" w:hAnsi="Times New Roman" w:cs="Times New Roman"/>
          <w:sz w:val="28"/>
          <w:szCs w:val="28"/>
          <w:lang w:val="en-US"/>
        </w:rPr>
        <w:t xml:space="preserve"> Safety </w:t>
      </w:r>
      <w:r w:rsidR="002903CE">
        <w:rPr>
          <w:rFonts w:ascii="Times New Roman" w:hAnsi="Times New Roman" w:cs="Times New Roman"/>
          <w:sz w:val="28"/>
          <w:szCs w:val="28"/>
          <w:lang w:val="en-US"/>
        </w:rPr>
        <w:t xml:space="preserve">Management </w:t>
      </w:r>
      <w:r w:rsidRPr="00307B81">
        <w:rPr>
          <w:rFonts w:ascii="Times New Roman" w:hAnsi="Times New Roman" w:cs="Times New Roman"/>
          <w:sz w:val="28"/>
          <w:szCs w:val="28"/>
          <w:lang w:val="en-US"/>
        </w:rPr>
        <w:t xml:space="preserve">for </w:t>
      </w:r>
      <w:r w:rsidR="002903CE" w:rsidRPr="00307B81">
        <w:rPr>
          <w:rFonts w:ascii="Times New Roman" w:hAnsi="Times New Roman"/>
          <w:bCs/>
          <w:iCs/>
          <w:sz w:val="28"/>
          <w:szCs w:val="28"/>
          <w:lang w:val="en-US"/>
        </w:rPr>
        <w:t xml:space="preserve">JSC </w:t>
      </w:r>
      <w:r w:rsidR="002903CE">
        <w:rPr>
          <w:rFonts w:ascii="Times New Roman" w:hAnsi="Times New Roman"/>
          <w:bCs/>
          <w:iCs/>
          <w:sz w:val="28"/>
          <w:szCs w:val="28"/>
          <w:lang w:val="en-US"/>
        </w:rPr>
        <w:t>“</w:t>
      </w:r>
      <w:proofErr w:type="spellStart"/>
      <w:r w:rsidRPr="00307B81">
        <w:rPr>
          <w:rFonts w:ascii="Times New Roman" w:hAnsi="Times New Roman" w:cs="Times New Roman"/>
          <w:sz w:val="28"/>
          <w:szCs w:val="28"/>
          <w:lang w:val="en-US"/>
        </w:rPr>
        <w:t>Samruk-Kazyna</w:t>
      </w:r>
      <w:proofErr w:type="spellEnd"/>
      <w:r w:rsidR="002903CE">
        <w:rPr>
          <w:rFonts w:ascii="Times New Roman" w:hAnsi="Times New Roman" w:cs="Times New Roman"/>
          <w:sz w:val="28"/>
          <w:szCs w:val="28"/>
          <w:lang w:val="en-US"/>
        </w:rPr>
        <w:t>”</w:t>
      </w:r>
      <w:r w:rsidRPr="00307B81">
        <w:rPr>
          <w:rFonts w:ascii="Times New Roman" w:hAnsi="Times New Roman" w:cs="Times New Roman"/>
          <w:sz w:val="28"/>
          <w:szCs w:val="28"/>
          <w:lang w:val="en-US"/>
        </w:rPr>
        <w:t xml:space="preserve"> Portfolio Companies [5.5.], The Reference Model for </w:t>
      </w:r>
      <w:r w:rsidR="006A6F81" w:rsidRPr="00307B81">
        <w:rPr>
          <w:rFonts w:ascii="Times New Roman" w:hAnsi="Times New Roman" w:cs="Times New Roman"/>
          <w:sz w:val="28"/>
          <w:szCs w:val="28"/>
          <w:lang w:val="en-US"/>
        </w:rPr>
        <w:t xml:space="preserve">Sustainable Development </w:t>
      </w:r>
      <w:r w:rsidR="002903CE">
        <w:rPr>
          <w:rFonts w:ascii="Times New Roman" w:hAnsi="Times New Roman" w:cs="Times New Roman"/>
          <w:sz w:val="28"/>
          <w:szCs w:val="28"/>
          <w:lang w:val="en-US"/>
        </w:rPr>
        <w:t>of</w:t>
      </w:r>
      <w:r w:rsidR="002903CE" w:rsidRPr="00307B81">
        <w:rPr>
          <w:rFonts w:ascii="Times New Roman" w:hAnsi="Times New Roman" w:cs="Times New Roman"/>
          <w:sz w:val="28"/>
          <w:szCs w:val="28"/>
          <w:lang w:val="en-US"/>
        </w:rPr>
        <w:t xml:space="preserve"> </w:t>
      </w:r>
      <w:r w:rsidR="002903CE" w:rsidRPr="00307B81">
        <w:rPr>
          <w:rFonts w:ascii="Times New Roman" w:hAnsi="Times New Roman"/>
          <w:bCs/>
          <w:iCs/>
          <w:sz w:val="28"/>
          <w:szCs w:val="28"/>
          <w:lang w:val="en-US"/>
        </w:rPr>
        <w:t xml:space="preserve">JSC </w:t>
      </w:r>
      <w:r w:rsidR="002903CE">
        <w:rPr>
          <w:rFonts w:ascii="Times New Roman" w:hAnsi="Times New Roman"/>
          <w:bCs/>
          <w:iCs/>
          <w:sz w:val="28"/>
          <w:szCs w:val="28"/>
          <w:lang w:val="en-US"/>
        </w:rPr>
        <w:t>“</w:t>
      </w:r>
      <w:proofErr w:type="spellStart"/>
      <w:r w:rsidR="002903CE" w:rsidRPr="00307B81">
        <w:rPr>
          <w:rFonts w:ascii="Times New Roman" w:hAnsi="Times New Roman" w:cs="Times New Roman"/>
          <w:sz w:val="28"/>
          <w:szCs w:val="28"/>
          <w:lang w:val="en-US"/>
        </w:rPr>
        <w:t>Samruk-Kazyna</w:t>
      </w:r>
      <w:proofErr w:type="spellEnd"/>
      <w:r w:rsidR="002903CE">
        <w:rPr>
          <w:rFonts w:ascii="Times New Roman" w:hAnsi="Times New Roman" w:cs="Times New Roman"/>
          <w:sz w:val="28"/>
          <w:szCs w:val="28"/>
          <w:lang w:val="en-US"/>
        </w:rPr>
        <w:t>”</w:t>
      </w:r>
      <w:r w:rsidR="002903CE" w:rsidRPr="00307B81">
        <w:rPr>
          <w:rFonts w:ascii="Times New Roman" w:hAnsi="Times New Roman" w:cs="Times New Roman"/>
          <w:sz w:val="28"/>
          <w:szCs w:val="28"/>
          <w:lang w:val="en-US"/>
        </w:rPr>
        <w:t xml:space="preserve"> Portfolio Companies </w:t>
      </w:r>
      <w:r w:rsidRPr="00307B81">
        <w:rPr>
          <w:rFonts w:ascii="Times New Roman" w:hAnsi="Times New Roman" w:cs="Times New Roman"/>
          <w:sz w:val="28"/>
          <w:szCs w:val="28"/>
          <w:lang w:val="en-US"/>
        </w:rPr>
        <w:t xml:space="preserve">[5.6.], recommendations on best practices of </w:t>
      </w:r>
      <w:r w:rsidR="002903CE">
        <w:rPr>
          <w:rFonts w:ascii="Times New Roman" w:hAnsi="Times New Roman" w:cs="Times New Roman"/>
          <w:sz w:val="28"/>
          <w:szCs w:val="28"/>
          <w:lang w:val="en-US"/>
        </w:rPr>
        <w:t>IPECA/</w:t>
      </w:r>
      <w:r w:rsidR="002903CE" w:rsidRPr="00307B81">
        <w:rPr>
          <w:rFonts w:ascii="Times New Roman" w:hAnsi="Times New Roman" w:cs="Times New Roman"/>
          <w:sz w:val="28"/>
          <w:szCs w:val="28"/>
          <w:lang w:val="en-US"/>
        </w:rPr>
        <w:t xml:space="preserve">IOGP </w:t>
      </w:r>
      <w:r w:rsidRPr="00307B81">
        <w:rPr>
          <w:rFonts w:ascii="Times New Roman" w:hAnsi="Times New Roman" w:cs="Times New Roman"/>
          <w:sz w:val="28"/>
          <w:szCs w:val="28"/>
          <w:lang w:val="en-US"/>
        </w:rPr>
        <w:t>international associations of oil and gas industry and is the corporate standard of KMG.</w:t>
      </w:r>
      <w:r>
        <w:rPr>
          <w:rFonts w:ascii="Times New Roman" w:hAnsi="Times New Roman" w:cs="Times New Roman"/>
          <w:sz w:val="28"/>
          <w:szCs w:val="28"/>
          <w:lang w:val="en-US"/>
        </w:rPr>
        <w:t xml:space="preserve"> </w:t>
      </w:r>
    </w:p>
    <w:p w:rsidR="0049637C" w:rsidRPr="00993759" w:rsidRDefault="002903CE" w:rsidP="0020657E">
      <w:pPr>
        <w:pStyle w:val="af8"/>
        <w:tabs>
          <w:tab w:val="left" w:pos="993"/>
        </w:tabs>
        <w:spacing w:after="0" w:line="240" w:lineRule="auto"/>
        <w:ind w:left="0" w:firstLine="567"/>
        <w:jc w:val="both"/>
        <w:rPr>
          <w:rFonts w:ascii="Times New Roman" w:hAnsi="Times New Roman" w:cs="Times New Roman"/>
          <w:sz w:val="28"/>
          <w:szCs w:val="28"/>
          <w:lang w:val="en-US"/>
        </w:rPr>
      </w:pPr>
      <w:r w:rsidRPr="002903CE">
        <w:rPr>
          <w:rFonts w:ascii="Times New Roman" w:hAnsi="Times New Roman" w:cs="Times New Roman"/>
          <w:sz w:val="28"/>
          <w:szCs w:val="28"/>
          <w:lang w:val="en-US"/>
        </w:rPr>
        <w:t>The</w:t>
      </w:r>
      <w:r w:rsidRPr="007B51FA">
        <w:rPr>
          <w:rFonts w:ascii="Times New Roman" w:hAnsi="Times New Roman" w:cs="Times New Roman"/>
          <w:sz w:val="28"/>
          <w:szCs w:val="28"/>
          <w:lang w:val="en-US"/>
        </w:rPr>
        <w:t xml:space="preserve"> </w:t>
      </w:r>
      <w:r w:rsidRPr="002903CE">
        <w:rPr>
          <w:rFonts w:ascii="Times New Roman" w:hAnsi="Times New Roman" w:cs="Times New Roman"/>
          <w:sz w:val="28"/>
          <w:szCs w:val="28"/>
          <w:lang w:val="en-US"/>
        </w:rPr>
        <w:t>purpose</w:t>
      </w:r>
      <w:r w:rsidRPr="007B51FA">
        <w:rPr>
          <w:rFonts w:ascii="Times New Roman" w:hAnsi="Times New Roman" w:cs="Times New Roman"/>
          <w:sz w:val="28"/>
          <w:szCs w:val="28"/>
          <w:lang w:val="en-US"/>
        </w:rPr>
        <w:t xml:space="preserve"> </w:t>
      </w:r>
      <w:r w:rsidRPr="002903CE">
        <w:rPr>
          <w:rFonts w:ascii="Times New Roman" w:hAnsi="Times New Roman" w:cs="Times New Roman"/>
          <w:sz w:val="28"/>
          <w:szCs w:val="28"/>
          <w:lang w:val="en-US"/>
        </w:rPr>
        <w:t>of</w:t>
      </w:r>
      <w:r w:rsidRPr="007B51FA">
        <w:rPr>
          <w:rFonts w:ascii="Times New Roman" w:hAnsi="Times New Roman" w:cs="Times New Roman"/>
          <w:sz w:val="28"/>
          <w:szCs w:val="28"/>
          <w:lang w:val="en-US"/>
        </w:rPr>
        <w:t xml:space="preserve"> </w:t>
      </w:r>
      <w:r>
        <w:rPr>
          <w:rFonts w:ascii="Times New Roman" w:hAnsi="Times New Roman" w:cs="Times New Roman"/>
          <w:sz w:val="28"/>
          <w:szCs w:val="28"/>
          <w:lang w:val="en-US"/>
        </w:rPr>
        <w:t>these</w:t>
      </w:r>
      <w:r w:rsidRPr="007B51FA">
        <w:rPr>
          <w:rFonts w:ascii="Times New Roman" w:hAnsi="Times New Roman" w:cs="Times New Roman"/>
          <w:sz w:val="28"/>
          <w:szCs w:val="28"/>
          <w:lang w:val="en-US"/>
        </w:rPr>
        <w:t xml:space="preserve"> </w:t>
      </w:r>
      <w:r w:rsidRPr="00307B81">
        <w:rPr>
          <w:rFonts w:ascii="Times New Roman" w:hAnsi="Times New Roman"/>
          <w:bCs/>
          <w:iCs/>
          <w:sz w:val="28"/>
          <w:szCs w:val="28"/>
          <w:lang w:val="en-US"/>
        </w:rPr>
        <w:t>Guidelines</w:t>
      </w:r>
      <w:r w:rsidRPr="007B51FA">
        <w:rPr>
          <w:rFonts w:ascii="Times New Roman" w:hAnsi="Times New Roman"/>
          <w:bCs/>
          <w:iCs/>
          <w:sz w:val="28"/>
          <w:szCs w:val="28"/>
          <w:lang w:val="en-US"/>
        </w:rPr>
        <w:t xml:space="preserve"> </w:t>
      </w:r>
      <w:r w:rsidRPr="002903CE">
        <w:rPr>
          <w:rFonts w:ascii="Times New Roman" w:hAnsi="Times New Roman" w:cs="Times New Roman"/>
          <w:sz w:val="28"/>
          <w:szCs w:val="28"/>
          <w:lang w:val="en-US"/>
        </w:rPr>
        <w:t>is</w:t>
      </w:r>
      <w:r w:rsidRPr="007B51FA">
        <w:rPr>
          <w:rFonts w:ascii="Times New Roman" w:hAnsi="Times New Roman" w:cs="Times New Roman"/>
          <w:sz w:val="28"/>
          <w:szCs w:val="28"/>
          <w:lang w:val="en-US"/>
        </w:rPr>
        <w:t xml:space="preserve"> </w:t>
      </w:r>
      <w:r w:rsidRPr="002903CE">
        <w:rPr>
          <w:rFonts w:ascii="Times New Roman" w:hAnsi="Times New Roman" w:cs="Times New Roman"/>
          <w:sz w:val="28"/>
          <w:szCs w:val="28"/>
          <w:lang w:val="en-US"/>
        </w:rPr>
        <w:t>to</w:t>
      </w:r>
      <w:r w:rsidRPr="007B51FA">
        <w:rPr>
          <w:rFonts w:ascii="Times New Roman" w:hAnsi="Times New Roman" w:cs="Times New Roman"/>
          <w:sz w:val="28"/>
          <w:szCs w:val="28"/>
          <w:lang w:val="en-US"/>
        </w:rPr>
        <w:t xml:space="preserve"> </w:t>
      </w:r>
      <w:r w:rsidRPr="002903CE">
        <w:rPr>
          <w:rFonts w:ascii="Times New Roman" w:hAnsi="Times New Roman" w:cs="Times New Roman"/>
          <w:sz w:val="28"/>
          <w:szCs w:val="28"/>
          <w:lang w:val="en-US"/>
        </w:rPr>
        <w:t>ensure</w:t>
      </w:r>
      <w:r w:rsidRPr="007B51FA">
        <w:rPr>
          <w:rFonts w:ascii="Times New Roman" w:hAnsi="Times New Roman" w:cs="Times New Roman"/>
          <w:sz w:val="28"/>
          <w:szCs w:val="28"/>
          <w:lang w:val="en-US"/>
        </w:rPr>
        <w:t xml:space="preserve"> </w:t>
      </w:r>
      <w:r w:rsidRPr="002903CE">
        <w:rPr>
          <w:rFonts w:ascii="Times New Roman" w:hAnsi="Times New Roman" w:cs="Times New Roman"/>
          <w:sz w:val="28"/>
          <w:szCs w:val="28"/>
          <w:lang w:val="en-US"/>
        </w:rPr>
        <w:t>HSE</w:t>
      </w:r>
      <w:r w:rsidRPr="007B51FA">
        <w:rPr>
          <w:rFonts w:ascii="Times New Roman" w:hAnsi="Times New Roman" w:cs="Times New Roman"/>
          <w:sz w:val="28"/>
          <w:szCs w:val="28"/>
          <w:lang w:val="en-US"/>
        </w:rPr>
        <w:t xml:space="preserve"> </w:t>
      </w:r>
      <w:r w:rsidRPr="002903CE">
        <w:rPr>
          <w:rFonts w:ascii="Times New Roman" w:hAnsi="Times New Roman" w:cs="Times New Roman"/>
          <w:sz w:val="28"/>
          <w:szCs w:val="28"/>
          <w:lang w:val="en-US"/>
        </w:rPr>
        <w:t>management</w:t>
      </w:r>
      <w:r w:rsidRPr="007B51FA">
        <w:rPr>
          <w:rFonts w:ascii="Times New Roman" w:hAnsi="Times New Roman" w:cs="Times New Roman"/>
          <w:sz w:val="28"/>
          <w:szCs w:val="28"/>
          <w:lang w:val="en-US"/>
        </w:rPr>
        <w:t xml:space="preserve"> </w:t>
      </w:r>
      <w:r w:rsidRPr="002903CE">
        <w:rPr>
          <w:rFonts w:ascii="Times New Roman" w:hAnsi="Times New Roman" w:cs="Times New Roman"/>
          <w:sz w:val="28"/>
          <w:szCs w:val="28"/>
          <w:lang w:val="en-US"/>
        </w:rPr>
        <w:t>in</w:t>
      </w:r>
      <w:r w:rsidRPr="007B51FA">
        <w:rPr>
          <w:rFonts w:ascii="Times New Roman" w:hAnsi="Times New Roman" w:cs="Times New Roman"/>
          <w:sz w:val="28"/>
          <w:szCs w:val="28"/>
          <w:lang w:val="en-US"/>
        </w:rPr>
        <w:t xml:space="preserve"> </w:t>
      </w:r>
      <w:r w:rsidRPr="002903CE">
        <w:rPr>
          <w:rFonts w:ascii="Times New Roman" w:hAnsi="Times New Roman" w:cs="Times New Roman"/>
          <w:sz w:val="28"/>
          <w:szCs w:val="28"/>
          <w:lang w:val="en-US"/>
        </w:rPr>
        <w:t>the</w:t>
      </w:r>
      <w:r w:rsidRPr="007B51FA">
        <w:rPr>
          <w:rFonts w:ascii="Times New Roman" w:hAnsi="Times New Roman" w:cs="Times New Roman"/>
          <w:sz w:val="28"/>
          <w:szCs w:val="28"/>
          <w:lang w:val="en-US"/>
        </w:rPr>
        <w:t xml:space="preserve"> </w:t>
      </w:r>
      <w:r w:rsidRPr="002903CE">
        <w:rPr>
          <w:rFonts w:ascii="Times New Roman" w:hAnsi="Times New Roman" w:cs="Times New Roman"/>
          <w:sz w:val="28"/>
          <w:szCs w:val="28"/>
          <w:lang w:val="en-US"/>
        </w:rPr>
        <w:t>KMG</w:t>
      </w:r>
      <w:r w:rsidRPr="007B51FA">
        <w:rPr>
          <w:rFonts w:ascii="Times New Roman" w:hAnsi="Times New Roman" w:cs="Times New Roman"/>
          <w:sz w:val="28"/>
          <w:szCs w:val="28"/>
          <w:lang w:val="en-US"/>
        </w:rPr>
        <w:t xml:space="preserve"> </w:t>
      </w:r>
      <w:r w:rsidRPr="002903CE">
        <w:rPr>
          <w:rFonts w:ascii="Times New Roman" w:hAnsi="Times New Roman" w:cs="Times New Roman"/>
          <w:sz w:val="28"/>
          <w:szCs w:val="28"/>
          <w:lang w:val="en-US"/>
        </w:rPr>
        <w:t>Group</w:t>
      </w:r>
      <w:r w:rsidRPr="007B51FA">
        <w:rPr>
          <w:rFonts w:ascii="Times New Roman" w:hAnsi="Times New Roman" w:cs="Times New Roman"/>
          <w:sz w:val="28"/>
          <w:szCs w:val="28"/>
          <w:lang w:val="en-US"/>
        </w:rPr>
        <w:t xml:space="preserve"> </w:t>
      </w:r>
      <w:r w:rsidRPr="002903CE">
        <w:rPr>
          <w:rFonts w:ascii="Times New Roman" w:hAnsi="Times New Roman" w:cs="Times New Roman"/>
          <w:sz w:val="28"/>
          <w:szCs w:val="28"/>
          <w:lang w:val="en-US"/>
        </w:rPr>
        <w:t>of</w:t>
      </w:r>
      <w:r w:rsidRPr="007B51FA">
        <w:rPr>
          <w:rFonts w:ascii="Times New Roman" w:hAnsi="Times New Roman" w:cs="Times New Roman"/>
          <w:sz w:val="28"/>
          <w:szCs w:val="28"/>
          <w:lang w:val="en-US"/>
        </w:rPr>
        <w:t xml:space="preserve"> </w:t>
      </w:r>
      <w:r w:rsidRPr="002903CE">
        <w:rPr>
          <w:rFonts w:ascii="Times New Roman" w:hAnsi="Times New Roman" w:cs="Times New Roman"/>
          <w:sz w:val="28"/>
          <w:szCs w:val="28"/>
          <w:lang w:val="en-US"/>
        </w:rPr>
        <w:t>Companies</w:t>
      </w:r>
      <w:r w:rsidRPr="007B51FA">
        <w:rPr>
          <w:rFonts w:ascii="Times New Roman" w:hAnsi="Times New Roman" w:cs="Times New Roman"/>
          <w:sz w:val="28"/>
          <w:szCs w:val="28"/>
          <w:lang w:val="en-US"/>
        </w:rPr>
        <w:t xml:space="preserve"> </w:t>
      </w:r>
      <w:r w:rsidRPr="002903CE">
        <w:rPr>
          <w:rFonts w:ascii="Times New Roman" w:hAnsi="Times New Roman" w:cs="Times New Roman"/>
          <w:sz w:val="28"/>
          <w:szCs w:val="28"/>
          <w:lang w:val="en-US"/>
        </w:rPr>
        <w:t>to</w:t>
      </w:r>
      <w:r w:rsidRPr="007B51FA">
        <w:rPr>
          <w:rFonts w:ascii="Times New Roman" w:hAnsi="Times New Roman" w:cs="Times New Roman"/>
          <w:sz w:val="28"/>
          <w:szCs w:val="28"/>
          <w:lang w:val="en-US"/>
        </w:rPr>
        <w:t xml:space="preserve"> </w:t>
      </w:r>
      <w:r w:rsidRPr="002903CE">
        <w:rPr>
          <w:rFonts w:ascii="Times New Roman" w:hAnsi="Times New Roman" w:cs="Times New Roman"/>
          <w:sz w:val="28"/>
          <w:szCs w:val="28"/>
          <w:lang w:val="en-US"/>
        </w:rPr>
        <w:t>achieve</w:t>
      </w:r>
      <w:r w:rsidRPr="007B51FA">
        <w:rPr>
          <w:rFonts w:ascii="Times New Roman" w:hAnsi="Times New Roman" w:cs="Times New Roman"/>
          <w:sz w:val="28"/>
          <w:szCs w:val="28"/>
          <w:lang w:val="en-US"/>
        </w:rPr>
        <w:t xml:space="preserve"> </w:t>
      </w:r>
      <w:r w:rsidRPr="002903CE">
        <w:rPr>
          <w:rFonts w:ascii="Times New Roman" w:hAnsi="Times New Roman" w:cs="Times New Roman"/>
          <w:sz w:val="28"/>
          <w:szCs w:val="28"/>
          <w:lang w:val="en-US"/>
        </w:rPr>
        <w:t>the</w:t>
      </w:r>
      <w:r w:rsidRPr="007B51FA">
        <w:rPr>
          <w:rFonts w:ascii="Times New Roman" w:hAnsi="Times New Roman" w:cs="Times New Roman"/>
          <w:sz w:val="28"/>
          <w:szCs w:val="28"/>
          <w:lang w:val="en-US"/>
        </w:rPr>
        <w:t xml:space="preserve"> </w:t>
      </w:r>
      <w:r w:rsidRPr="002903CE">
        <w:rPr>
          <w:rFonts w:ascii="Times New Roman" w:hAnsi="Times New Roman" w:cs="Times New Roman"/>
          <w:sz w:val="28"/>
          <w:szCs w:val="28"/>
          <w:lang w:val="en-US"/>
        </w:rPr>
        <w:t>objectives</w:t>
      </w:r>
      <w:r w:rsidRPr="007B51FA">
        <w:rPr>
          <w:rFonts w:ascii="Times New Roman" w:hAnsi="Times New Roman" w:cs="Times New Roman"/>
          <w:sz w:val="28"/>
          <w:szCs w:val="28"/>
          <w:lang w:val="en-US"/>
        </w:rPr>
        <w:t xml:space="preserve"> </w:t>
      </w:r>
      <w:r w:rsidRPr="002903CE">
        <w:rPr>
          <w:rFonts w:ascii="Times New Roman" w:hAnsi="Times New Roman" w:cs="Times New Roman"/>
          <w:sz w:val="28"/>
          <w:szCs w:val="28"/>
          <w:lang w:val="en-US"/>
        </w:rPr>
        <w:t>of</w:t>
      </w:r>
      <w:r w:rsidRPr="007B51FA">
        <w:rPr>
          <w:rFonts w:ascii="Times New Roman" w:hAnsi="Times New Roman" w:cs="Times New Roman"/>
          <w:sz w:val="28"/>
          <w:szCs w:val="28"/>
          <w:lang w:val="en-US"/>
        </w:rPr>
        <w:t xml:space="preserve"> </w:t>
      </w:r>
      <w:r w:rsidRPr="002903CE">
        <w:rPr>
          <w:rFonts w:ascii="Times New Roman" w:hAnsi="Times New Roman" w:cs="Times New Roman"/>
          <w:sz w:val="28"/>
          <w:szCs w:val="28"/>
          <w:lang w:val="en-US"/>
        </w:rPr>
        <w:t>the</w:t>
      </w:r>
      <w:r w:rsidRPr="007B51FA">
        <w:rPr>
          <w:rFonts w:ascii="Times New Roman" w:hAnsi="Times New Roman" w:cs="Times New Roman"/>
          <w:sz w:val="28"/>
          <w:szCs w:val="28"/>
          <w:lang w:val="en-US"/>
        </w:rPr>
        <w:t xml:space="preserve"> </w:t>
      </w:r>
      <w:r w:rsidRPr="002903CE">
        <w:rPr>
          <w:rFonts w:ascii="Times New Roman" w:hAnsi="Times New Roman" w:cs="Times New Roman"/>
          <w:sz w:val="28"/>
          <w:szCs w:val="28"/>
          <w:lang w:val="en-US"/>
        </w:rPr>
        <w:t>Strategy</w:t>
      </w:r>
      <w:r w:rsidRPr="00993759">
        <w:rPr>
          <w:rFonts w:ascii="Times New Roman" w:hAnsi="Times New Roman" w:cs="Times New Roman"/>
          <w:sz w:val="28"/>
          <w:szCs w:val="28"/>
          <w:lang w:val="en-US"/>
        </w:rPr>
        <w:t xml:space="preserve"> </w:t>
      </w:r>
      <w:r w:rsidRPr="002903CE">
        <w:rPr>
          <w:rFonts w:ascii="Times New Roman" w:hAnsi="Times New Roman" w:cs="Times New Roman"/>
          <w:sz w:val="28"/>
          <w:szCs w:val="28"/>
          <w:lang w:val="en-US"/>
        </w:rPr>
        <w:t>and</w:t>
      </w:r>
      <w:r w:rsidRPr="00993759">
        <w:rPr>
          <w:rFonts w:ascii="Times New Roman" w:hAnsi="Times New Roman" w:cs="Times New Roman"/>
          <w:sz w:val="28"/>
          <w:szCs w:val="28"/>
          <w:lang w:val="en-US"/>
        </w:rPr>
        <w:t xml:space="preserve"> </w:t>
      </w:r>
      <w:r w:rsidRPr="002903CE">
        <w:rPr>
          <w:rFonts w:ascii="Times New Roman" w:hAnsi="Times New Roman" w:cs="Times New Roman"/>
          <w:sz w:val="28"/>
          <w:szCs w:val="28"/>
          <w:lang w:val="en-US"/>
        </w:rPr>
        <w:t>Policy</w:t>
      </w:r>
      <w:r w:rsidRPr="00993759">
        <w:rPr>
          <w:rFonts w:ascii="Times New Roman" w:hAnsi="Times New Roman" w:cs="Times New Roman"/>
          <w:sz w:val="28"/>
          <w:szCs w:val="28"/>
          <w:lang w:val="en-US"/>
        </w:rPr>
        <w:t xml:space="preserve">, </w:t>
      </w:r>
      <w:r w:rsidRPr="002903CE">
        <w:rPr>
          <w:rFonts w:ascii="Times New Roman" w:hAnsi="Times New Roman" w:cs="Times New Roman"/>
          <w:sz w:val="28"/>
          <w:szCs w:val="28"/>
          <w:lang w:val="en-US"/>
        </w:rPr>
        <w:t>including</w:t>
      </w:r>
      <w:r w:rsidRPr="00993759">
        <w:rPr>
          <w:rFonts w:ascii="Times New Roman" w:hAnsi="Times New Roman" w:cs="Times New Roman"/>
          <w:sz w:val="28"/>
          <w:szCs w:val="28"/>
          <w:lang w:val="en-US"/>
        </w:rPr>
        <w:t xml:space="preserve">: </w:t>
      </w:r>
    </w:p>
    <w:p w:rsidR="009012EE" w:rsidRPr="00552BF6" w:rsidRDefault="00552BF6" w:rsidP="0020657E">
      <w:pPr>
        <w:pStyle w:val="af8"/>
        <w:numPr>
          <w:ilvl w:val="0"/>
          <w:numId w:val="9"/>
        </w:numPr>
        <w:tabs>
          <w:tab w:val="left" w:pos="709"/>
          <w:tab w:val="left" w:pos="993"/>
        </w:tabs>
        <w:spacing w:after="0" w:line="240" w:lineRule="auto"/>
        <w:ind w:left="0" w:firstLine="567"/>
        <w:jc w:val="both"/>
        <w:rPr>
          <w:rFonts w:ascii="Times New Roman" w:hAnsi="Times New Roman" w:cs="Times New Roman"/>
          <w:sz w:val="28"/>
          <w:szCs w:val="28"/>
          <w:lang w:val="en-US"/>
        </w:rPr>
      </w:pPr>
      <w:r w:rsidRPr="00552BF6">
        <w:rPr>
          <w:rFonts w:ascii="Times New Roman" w:hAnsi="Times New Roman" w:cs="Times New Roman"/>
          <w:sz w:val="28"/>
          <w:szCs w:val="28"/>
          <w:lang w:val="en-US"/>
        </w:rPr>
        <w:t xml:space="preserve">definition of the </w:t>
      </w:r>
      <w:r w:rsidR="00B75DA2" w:rsidRPr="00552BF6">
        <w:rPr>
          <w:rFonts w:ascii="Times New Roman" w:hAnsi="Times New Roman" w:cs="Times New Roman"/>
          <w:sz w:val="28"/>
          <w:szCs w:val="28"/>
          <w:lang w:val="en-US"/>
        </w:rPr>
        <w:t xml:space="preserve">HSE </w:t>
      </w:r>
      <w:r w:rsidR="00B75DA2">
        <w:rPr>
          <w:rFonts w:ascii="Times New Roman" w:hAnsi="Times New Roman" w:cs="Times New Roman"/>
          <w:sz w:val="28"/>
          <w:szCs w:val="28"/>
          <w:lang w:val="en-US"/>
        </w:rPr>
        <w:t xml:space="preserve">MS Elements </w:t>
      </w:r>
      <w:r w:rsidRPr="00552BF6">
        <w:rPr>
          <w:rFonts w:ascii="Times New Roman" w:hAnsi="Times New Roman" w:cs="Times New Roman"/>
          <w:sz w:val="28"/>
          <w:szCs w:val="28"/>
          <w:lang w:val="en-US"/>
        </w:rPr>
        <w:t>and their interaction</w:t>
      </w:r>
      <w:r w:rsidR="00FB0EFA" w:rsidRPr="00552BF6">
        <w:rPr>
          <w:rFonts w:ascii="Times New Roman" w:hAnsi="Times New Roman" w:cs="Times New Roman"/>
          <w:sz w:val="28"/>
          <w:szCs w:val="28"/>
          <w:lang w:val="en-US"/>
        </w:rPr>
        <w:t>;</w:t>
      </w:r>
    </w:p>
    <w:p w:rsidR="009012EE" w:rsidRPr="00B75DA2" w:rsidRDefault="00B75DA2" w:rsidP="0020657E">
      <w:pPr>
        <w:pStyle w:val="af8"/>
        <w:numPr>
          <w:ilvl w:val="0"/>
          <w:numId w:val="9"/>
        </w:numPr>
        <w:tabs>
          <w:tab w:val="left" w:pos="709"/>
          <w:tab w:val="left" w:pos="993"/>
        </w:tabs>
        <w:spacing w:after="0" w:line="240" w:lineRule="auto"/>
        <w:ind w:left="0" w:firstLine="567"/>
        <w:jc w:val="both"/>
        <w:rPr>
          <w:rFonts w:ascii="Times New Roman" w:hAnsi="Times New Roman" w:cs="Times New Roman"/>
          <w:sz w:val="28"/>
          <w:szCs w:val="28"/>
          <w:lang w:val="en-US"/>
        </w:rPr>
      </w:pPr>
      <w:r w:rsidRPr="00B75DA2">
        <w:rPr>
          <w:rFonts w:ascii="Times New Roman" w:hAnsi="Times New Roman" w:cs="Times New Roman"/>
          <w:sz w:val="28"/>
          <w:szCs w:val="28"/>
          <w:lang w:val="en-US"/>
        </w:rPr>
        <w:t xml:space="preserve">providing the KMG </w:t>
      </w:r>
      <w:r>
        <w:rPr>
          <w:rFonts w:ascii="Times New Roman" w:hAnsi="Times New Roman" w:cs="Times New Roman"/>
          <w:sz w:val="28"/>
          <w:szCs w:val="28"/>
          <w:lang w:val="en-US"/>
        </w:rPr>
        <w:t>Management</w:t>
      </w:r>
      <w:r w:rsidRPr="00B75DA2">
        <w:rPr>
          <w:rFonts w:ascii="Times New Roman" w:hAnsi="Times New Roman" w:cs="Times New Roman"/>
          <w:sz w:val="28"/>
          <w:szCs w:val="28"/>
          <w:lang w:val="en-US"/>
        </w:rPr>
        <w:t xml:space="preserve">, Heads of </w:t>
      </w:r>
      <w:r>
        <w:rPr>
          <w:rFonts w:ascii="Times New Roman" w:hAnsi="Times New Roman" w:cs="Times New Roman"/>
          <w:sz w:val="28"/>
          <w:szCs w:val="28"/>
          <w:lang w:val="en-US"/>
        </w:rPr>
        <w:t>b</w:t>
      </w:r>
      <w:r w:rsidRPr="00B75DA2">
        <w:rPr>
          <w:rFonts w:ascii="Times New Roman" w:hAnsi="Times New Roman" w:cs="Times New Roman"/>
          <w:sz w:val="28"/>
          <w:szCs w:val="28"/>
          <w:lang w:val="en-US"/>
        </w:rPr>
        <w:t xml:space="preserve">usiness </w:t>
      </w:r>
      <w:r>
        <w:rPr>
          <w:rFonts w:ascii="Times New Roman" w:hAnsi="Times New Roman" w:cs="Times New Roman"/>
          <w:sz w:val="28"/>
          <w:szCs w:val="28"/>
          <w:lang w:val="en-US"/>
        </w:rPr>
        <w:t>areas/d</w:t>
      </w:r>
      <w:r w:rsidRPr="00B75DA2">
        <w:rPr>
          <w:rFonts w:ascii="Times New Roman" w:hAnsi="Times New Roman" w:cs="Times New Roman"/>
          <w:sz w:val="28"/>
          <w:szCs w:val="28"/>
          <w:lang w:val="en-US"/>
        </w:rPr>
        <w:t xml:space="preserve">ivisions, Heads of </w:t>
      </w:r>
      <w:r>
        <w:rPr>
          <w:rFonts w:ascii="Times New Roman" w:hAnsi="Times New Roman" w:cs="Times New Roman"/>
          <w:sz w:val="28"/>
          <w:szCs w:val="28"/>
          <w:lang w:val="en-US"/>
        </w:rPr>
        <w:t>b</w:t>
      </w:r>
      <w:r w:rsidRPr="00B75DA2">
        <w:rPr>
          <w:rFonts w:ascii="Times New Roman" w:hAnsi="Times New Roman" w:cs="Times New Roman"/>
          <w:sz w:val="28"/>
          <w:szCs w:val="28"/>
          <w:lang w:val="en-US"/>
        </w:rPr>
        <w:t xml:space="preserve">usiness </w:t>
      </w:r>
      <w:r>
        <w:rPr>
          <w:rFonts w:ascii="Times New Roman" w:hAnsi="Times New Roman" w:cs="Times New Roman"/>
          <w:sz w:val="28"/>
          <w:szCs w:val="28"/>
          <w:lang w:val="en-US"/>
        </w:rPr>
        <w:t>lines</w:t>
      </w:r>
      <w:r w:rsidRPr="00B75DA2">
        <w:rPr>
          <w:rFonts w:ascii="Times New Roman" w:hAnsi="Times New Roman" w:cs="Times New Roman"/>
          <w:sz w:val="28"/>
          <w:szCs w:val="28"/>
          <w:lang w:val="en-US"/>
        </w:rPr>
        <w:t xml:space="preserve">, </w:t>
      </w:r>
      <w:r>
        <w:rPr>
          <w:rFonts w:ascii="Times New Roman" w:hAnsi="Times New Roman" w:cs="Times New Roman"/>
          <w:sz w:val="28"/>
          <w:szCs w:val="28"/>
          <w:lang w:val="en-US"/>
        </w:rPr>
        <w:t>chief executives</w:t>
      </w:r>
      <w:r w:rsidRPr="00B75DA2">
        <w:rPr>
          <w:rFonts w:ascii="Times New Roman" w:hAnsi="Times New Roman" w:cs="Times New Roman"/>
          <w:sz w:val="28"/>
          <w:szCs w:val="28"/>
          <w:lang w:val="en-US"/>
        </w:rPr>
        <w:t xml:space="preserve"> of </w:t>
      </w:r>
      <w:r>
        <w:rPr>
          <w:rFonts w:ascii="Times New Roman" w:hAnsi="Times New Roman" w:cs="Times New Roman"/>
          <w:sz w:val="28"/>
          <w:szCs w:val="28"/>
          <w:lang w:val="en-US"/>
        </w:rPr>
        <w:t xml:space="preserve">the </w:t>
      </w:r>
      <w:r w:rsidRPr="00B75DA2">
        <w:rPr>
          <w:rFonts w:ascii="Times New Roman" w:hAnsi="Times New Roman" w:cs="Times New Roman"/>
          <w:sz w:val="28"/>
          <w:szCs w:val="28"/>
          <w:lang w:val="en-US"/>
        </w:rPr>
        <w:t xml:space="preserve">KMG Group </w:t>
      </w:r>
      <w:r>
        <w:rPr>
          <w:rFonts w:ascii="Times New Roman" w:hAnsi="Times New Roman" w:cs="Times New Roman"/>
          <w:sz w:val="28"/>
          <w:szCs w:val="28"/>
          <w:lang w:val="en-US"/>
        </w:rPr>
        <w:t>of C</w:t>
      </w:r>
      <w:r w:rsidRPr="00B75DA2">
        <w:rPr>
          <w:rFonts w:ascii="Times New Roman" w:hAnsi="Times New Roman" w:cs="Times New Roman"/>
          <w:sz w:val="28"/>
          <w:szCs w:val="28"/>
          <w:lang w:val="en-US"/>
        </w:rPr>
        <w:t xml:space="preserve">ompanies, Line </w:t>
      </w:r>
      <w:r>
        <w:rPr>
          <w:rFonts w:ascii="Times New Roman" w:hAnsi="Times New Roman" w:cs="Times New Roman"/>
          <w:sz w:val="28"/>
          <w:szCs w:val="28"/>
          <w:lang w:val="en-US"/>
        </w:rPr>
        <w:t>M</w:t>
      </w:r>
      <w:r w:rsidRPr="00B75DA2">
        <w:rPr>
          <w:rFonts w:ascii="Times New Roman" w:hAnsi="Times New Roman" w:cs="Times New Roman"/>
          <w:sz w:val="28"/>
          <w:szCs w:val="28"/>
          <w:lang w:val="en-US"/>
        </w:rPr>
        <w:t xml:space="preserve">anagers and Employees with the opportunity to integrate </w:t>
      </w:r>
      <w:r>
        <w:rPr>
          <w:rFonts w:ascii="Times New Roman" w:hAnsi="Times New Roman" w:cs="Times New Roman"/>
          <w:sz w:val="28"/>
          <w:szCs w:val="28"/>
          <w:lang w:val="en-US"/>
        </w:rPr>
        <w:t xml:space="preserve">the </w:t>
      </w:r>
      <w:r w:rsidRPr="00552BF6">
        <w:rPr>
          <w:rFonts w:ascii="Times New Roman" w:hAnsi="Times New Roman" w:cs="Times New Roman"/>
          <w:sz w:val="28"/>
          <w:szCs w:val="28"/>
          <w:lang w:val="en-US"/>
        </w:rPr>
        <w:t xml:space="preserve">HSE </w:t>
      </w:r>
      <w:r>
        <w:rPr>
          <w:rFonts w:ascii="Times New Roman" w:hAnsi="Times New Roman" w:cs="Times New Roman"/>
          <w:sz w:val="28"/>
          <w:szCs w:val="28"/>
          <w:lang w:val="en-US"/>
        </w:rPr>
        <w:t>MS</w:t>
      </w:r>
      <w:r w:rsidRPr="00B75DA2">
        <w:rPr>
          <w:rFonts w:ascii="Times New Roman" w:hAnsi="Times New Roman" w:cs="Times New Roman"/>
          <w:sz w:val="28"/>
          <w:szCs w:val="28"/>
          <w:lang w:val="en-US"/>
        </w:rPr>
        <w:t xml:space="preserve"> in business processes and </w:t>
      </w:r>
      <w:r>
        <w:rPr>
          <w:rFonts w:ascii="Times New Roman" w:hAnsi="Times New Roman" w:cs="Times New Roman"/>
          <w:sz w:val="28"/>
          <w:szCs w:val="28"/>
          <w:lang w:val="en-US"/>
        </w:rPr>
        <w:t xml:space="preserve">the </w:t>
      </w:r>
      <w:r w:rsidRPr="00B75DA2">
        <w:rPr>
          <w:rFonts w:ascii="Times New Roman" w:hAnsi="Times New Roman" w:cs="Times New Roman"/>
          <w:sz w:val="28"/>
          <w:szCs w:val="28"/>
          <w:lang w:val="en-US"/>
        </w:rPr>
        <w:t xml:space="preserve">Corporate </w:t>
      </w:r>
      <w:r>
        <w:rPr>
          <w:rFonts w:ascii="Times New Roman" w:hAnsi="Times New Roman" w:cs="Times New Roman"/>
          <w:sz w:val="28"/>
          <w:szCs w:val="28"/>
          <w:lang w:val="en-US"/>
        </w:rPr>
        <w:t>C</w:t>
      </w:r>
      <w:r w:rsidRPr="00B75DA2">
        <w:rPr>
          <w:rFonts w:ascii="Times New Roman" w:hAnsi="Times New Roman" w:cs="Times New Roman"/>
          <w:sz w:val="28"/>
          <w:szCs w:val="28"/>
          <w:lang w:val="en-US"/>
        </w:rPr>
        <w:t xml:space="preserve">ulture; </w:t>
      </w:r>
      <w:r>
        <w:rPr>
          <w:rFonts w:ascii="Times New Roman" w:hAnsi="Times New Roman" w:cs="Times New Roman"/>
          <w:sz w:val="28"/>
          <w:szCs w:val="28"/>
          <w:lang w:val="en-US"/>
        </w:rPr>
        <w:t xml:space="preserve"> </w:t>
      </w:r>
    </w:p>
    <w:p w:rsidR="000F74B7" w:rsidRPr="00B75DA2" w:rsidRDefault="0049637C" w:rsidP="0020657E">
      <w:pPr>
        <w:pStyle w:val="af8"/>
        <w:numPr>
          <w:ilvl w:val="0"/>
          <w:numId w:val="9"/>
        </w:numPr>
        <w:tabs>
          <w:tab w:val="left" w:pos="709"/>
          <w:tab w:val="left" w:pos="993"/>
        </w:tabs>
        <w:spacing w:after="0" w:line="240" w:lineRule="auto"/>
        <w:ind w:left="0" w:firstLine="567"/>
        <w:jc w:val="both"/>
        <w:rPr>
          <w:rFonts w:ascii="Times New Roman" w:hAnsi="Times New Roman" w:cs="Times New Roman"/>
          <w:sz w:val="28"/>
          <w:szCs w:val="28"/>
          <w:lang w:val="en-US"/>
        </w:rPr>
      </w:pPr>
      <w:r w:rsidRPr="00B75DA2">
        <w:rPr>
          <w:rFonts w:ascii="Times New Roman" w:hAnsi="Times New Roman" w:cs="Times New Roman"/>
          <w:sz w:val="28"/>
          <w:szCs w:val="28"/>
          <w:lang w:val="en-US"/>
        </w:rPr>
        <w:t xml:space="preserve"> </w:t>
      </w:r>
      <w:r w:rsidR="00B75DA2" w:rsidRPr="00B75DA2">
        <w:rPr>
          <w:rFonts w:ascii="Times New Roman" w:hAnsi="Times New Roman" w:cs="Times New Roman"/>
          <w:sz w:val="28"/>
          <w:szCs w:val="28"/>
          <w:lang w:val="en-US"/>
        </w:rPr>
        <w:t>definition of requirements for HSE in the KMG Group of Com</w:t>
      </w:r>
      <w:r w:rsidR="009D41DB">
        <w:rPr>
          <w:rFonts w:ascii="Times New Roman" w:hAnsi="Times New Roman" w:cs="Times New Roman"/>
          <w:sz w:val="28"/>
          <w:szCs w:val="28"/>
          <w:lang w:val="en-US"/>
        </w:rPr>
        <w:t>panies, as well as Stakeholders’</w:t>
      </w:r>
      <w:r w:rsidR="00B75DA2" w:rsidRPr="00B75DA2">
        <w:rPr>
          <w:rFonts w:ascii="Times New Roman" w:hAnsi="Times New Roman" w:cs="Times New Roman"/>
          <w:sz w:val="28"/>
          <w:szCs w:val="28"/>
          <w:lang w:val="en-US"/>
        </w:rPr>
        <w:t xml:space="preserve"> requirements for impact on the </w:t>
      </w:r>
      <w:r w:rsidR="009D41DB">
        <w:rPr>
          <w:rFonts w:ascii="Times New Roman" w:hAnsi="Times New Roman" w:cs="Times New Roman"/>
          <w:sz w:val="28"/>
          <w:szCs w:val="28"/>
          <w:lang w:val="en-US"/>
        </w:rPr>
        <w:t>Facilities</w:t>
      </w:r>
      <w:r w:rsidR="00B75DA2" w:rsidRPr="00B75DA2">
        <w:rPr>
          <w:rFonts w:ascii="Times New Roman" w:hAnsi="Times New Roman" w:cs="Times New Roman"/>
          <w:sz w:val="28"/>
          <w:szCs w:val="28"/>
          <w:lang w:val="en-US"/>
        </w:rPr>
        <w:t xml:space="preserve"> of the KMG </w:t>
      </w:r>
      <w:r w:rsidR="009D41DB" w:rsidRPr="00B75DA2">
        <w:rPr>
          <w:rFonts w:ascii="Times New Roman" w:hAnsi="Times New Roman" w:cs="Times New Roman"/>
          <w:sz w:val="28"/>
          <w:szCs w:val="28"/>
          <w:lang w:val="en-US"/>
        </w:rPr>
        <w:t>Group of Com</w:t>
      </w:r>
      <w:r w:rsidR="009D41DB">
        <w:rPr>
          <w:rFonts w:ascii="Times New Roman" w:hAnsi="Times New Roman" w:cs="Times New Roman"/>
          <w:sz w:val="28"/>
          <w:szCs w:val="28"/>
          <w:lang w:val="en-US"/>
        </w:rPr>
        <w:t>panies</w:t>
      </w:r>
      <w:r w:rsidR="00B75DA2" w:rsidRPr="00B75DA2">
        <w:rPr>
          <w:rFonts w:ascii="Times New Roman" w:hAnsi="Times New Roman" w:cs="Times New Roman"/>
          <w:sz w:val="28"/>
          <w:szCs w:val="28"/>
          <w:lang w:val="en-US"/>
        </w:rPr>
        <w:t>;</w:t>
      </w:r>
      <w:r w:rsidR="00B75DA2">
        <w:rPr>
          <w:rFonts w:ascii="Times New Roman" w:hAnsi="Times New Roman" w:cs="Times New Roman"/>
          <w:sz w:val="28"/>
          <w:szCs w:val="28"/>
          <w:lang w:val="en-US"/>
        </w:rPr>
        <w:t xml:space="preserve"> </w:t>
      </w:r>
    </w:p>
    <w:p w:rsidR="00645340" w:rsidRPr="009D41DB" w:rsidRDefault="009D41DB" w:rsidP="0020657E">
      <w:pPr>
        <w:pStyle w:val="af8"/>
        <w:numPr>
          <w:ilvl w:val="0"/>
          <w:numId w:val="9"/>
        </w:numPr>
        <w:tabs>
          <w:tab w:val="left" w:pos="709"/>
          <w:tab w:val="left" w:pos="993"/>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promoting</w:t>
      </w:r>
      <w:r w:rsidRPr="009D41DB">
        <w:rPr>
          <w:rFonts w:ascii="Times New Roman" w:hAnsi="Times New Roman" w:cs="Times New Roman"/>
          <w:sz w:val="28"/>
          <w:szCs w:val="28"/>
          <w:lang w:val="en-US"/>
        </w:rPr>
        <w:t xml:space="preserve"> employees of the KMG Group</w:t>
      </w:r>
      <w:r>
        <w:rPr>
          <w:rFonts w:ascii="Times New Roman" w:hAnsi="Times New Roman" w:cs="Times New Roman"/>
          <w:sz w:val="28"/>
          <w:szCs w:val="28"/>
          <w:lang w:val="en-US"/>
        </w:rPr>
        <w:t xml:space="preserve"> of Companies and Contractors/</w:t>
      </w:r>
      <w:r w:rsidRPr="009D41DB">
        <w:rPr>
          <w:rFonts w:ascii="Times New Roman" w:hAnsi="Times New Roman" w:cs="Times New Roman"/>
          <w:sz w:val="28"/>
          <w:szCs w:val="28"/>
          <w:lang w:val="en-US"/>
        </w:rPr>
        <w:t xml:space="preserve">Outsourcing in </w:t>
      </w:r>
      <w:r>
        <w:rPr>
          <w:rFonts w:ascii="Times New Roman" w:hAnsi="Times New Roman" w:cs="Times New Roman"/>
          <w:sz w:val="28"/>
          <w:szCs w:val="28"/>
          <w:lang w:val="en-US"/>
        </w:rPr>
        <w:t>performance</w:t>
      </w:r>
      <w:r w:rsidRPr="009D41DB">
        <w:rPr>
          <w:rFonts w:ascii="Times New Roman" w:hAnsi="Times New Roman" w:cs="Times New Roman"/>
          <w:sz w:val="28"/>
          <w:szCs w:val="28"/>
          <w:lang w:val="en-US"/>
        </w:rPr>
        <w:t xml:space="preserve"> of their actions to ensure </w:t>
      </w:r>
      <w:r w:rsidRPr="00552BF6">
        <w:rPr>
          <w:rFonts w:ascii="Times New Roman" w:hAnsi="Times New Roman" w:cs="Times New Roman"/>
          <w:sz w:val="28"/>
          <w:szCs w:val="28"/>
          <w:lang w:val="en-US"/>
        </w:rPr>
        <w:t xml:space="preserve">HSE </w:t>
      </w:r>
      <w:r>
        <w:rPr>
          <w:rFonts w:ascii="Times New Roman" w:hAnsi="Times New Roman" w:cs="Times New Roman"/>
          <w:sz w:val="28"/>
          <w:szCs w:val="28"/>
          <w:lang w:val="en-US"/>
        </w:rPr>
        <w:t>MS</w:t>
      </w:r>
      <w:r w:rsidRPr="00B75DA2">
        <w:rPr>
          <w:rFonts w:ascii="Times New Roman" w:hAnsi="Times New Roman" w:cs="Times New Roman"/>
          <w:sz w:val="28"/>
          <w:szCs w:val="28"/>
          <w:lang w:val="en-US"/>
        </w:rPr>
        <w:t xml:space="preserve"> </w:t>
      </w:r>
      <w:r w:rsidRPr="009D41DB">
        <w:rPr>
          <w:rFonts w:ascii="Times New Roman" w:hAnsi="Times New Roman" w:cs="Times New Roman"/>
          <w:sz w:val="28"/>
          <w:szCs w:val="28"/>
          <w:lang w:val="en-US"/>
        </w:rPr>
        <w:t xml:space="preserve">implementation and application of internal documents in the field of KMG </w:t>
      </w:r>
      <w:r>
        <w:rPr>
          <w:rFonts w:ascii="Times New Roman" w:hAnsi="Times New Roman" w:cs="Times New Roman"/>
          <w:sz w:val="28"/>
          <w:szCs w:val="28"/>
          <w:lang w:val="en-US"/>
        </w:rPr>
        <w:t>HSE</w:t>
      </w:r>
      <w:r w:rsidRPr="009D41D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FB0EFA" w:rsidRPr="009D41DB" w:rsidRDefault="009D41DB" w:rsidP="0020657E">
      <w:pPr>
        <w:pStyle w:val="af8"/>
        <w:numPr>
          <w:ilvl w:val="0"/>
          <w:numId w:val="9"/>
        </w:numPr>
        <w:tabs>
          <w:tab w:val="left" w:pos="709"/>
          <w:tab w:val="left" w:pos="993"/>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increa</w:t>
      </w:r>
      <w:r w:rsidRPr="009D41DB">
        <w:rPr>
          <w:rFonts w:ascii="Times New Roman" w:hAnsi="Times New Roman" w:cs="Times New Roman"/>
          <w:sz w:val="28"/>
          <w:szCs w:val="28"/>
          <w:lang w:val="en-US"/>
        </w:rPr>
        <w:t>sing awareness of employees of the KMG Gr</w:t>
      </w:r>
      <w:r>
        <w:rPr>
          <w:rFonts w:ascii="Times New Roman" w:hAnsi="Times New Roman" w:cs="Times New Roman"/>
          <w:sz w:val="28"/>
          <w:szCs w:val="28"/>
          <w:lang w:val="en-US"/>
        </w:rPr>
        <w:t>oup of Companies, Contractors/</w:t>
      </w:r>
      <w:r w:rsidRPr="009D41DB">
        <w:rPr>
          <w:rFonts w:ascii="Times New Roman" w:hAnsi="Times New Roman" w:cs="Times New Roman"/>
          <w:sz w:val="28"/>
          <w:szCs w:val="28"/>
          <w:lang w:val="en-US"/>
        </w:rPr>
        <w:t>Outsourcing and St</w:t>
      </w:r>
      <w:r>
        <w:rPr>
          <w:rFonts w:ascii="Times New Roman" w:hAnsi="Times New Roman" w:cs="Times New Roman"/>
          <w:sz w:val="28"/>
          <w:szCs w:val="28"/>
          <w:lang w:val="en-US"/>
        </w:rPr>
        <w:t>akeholders in the field of HSE towards</w:t>
      </w:r>
      <w:r w:rsidRPr="009D41D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w:t>
      </w:r>
      <w:r w:rsidRPr="00552BF6">
        <w:rPr>
          <w:rFonts w:ascii="Times New Roman" w:hAnsi="Times New Roman" w:cs="Times New Roman"/>
          <w:sz w:val="28"/>
          <w:szCs w:val="28"/>
          <w:lang w:val="en-US"/>
        </w:rPr>
        <w:t xml:space="preserve">HSE </w:t>
      </w:r>
      <w:r>
        <w:rPr>
          <w:rFonts w:ascii="Times New Roman" w:hAnsi="Times New Roman" w:cs="Times New Roman"/>
          <w:sz w:val="28"/>
          <w:szCs w:val="28"/>
          <w:lang w:val="en-US"/>
        </w:rPr>
        <w:t>MS</w:t>
      </w:r>
      <w:r w:rsidRPr="009D41DB">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810447" w:rsidRPr="00993759" w:rsidRDefault="009D41DB" w:rsidP="0020657E">
      <w:pPr>
        <w:pStyle w:val="af8"/>
        <w:tabs>
          <w:tab w:val="left" w:pos="993"/>
        </w:tabs>
        <w:spacing w:after="0" w:line="240" w:lineRule="auto"/>
        <w:ind w:left="0" w:firstLine="567"/>
        <w:jc w:val="both"/>
        <w:rPr>
          <w:rFonts w:ascii="Times New Roman" w:eastAsia="Times New Roman" w:hAnsi="Times New Roman" w:cs="Times New Roman"/>
          <w:bCs/>
          <w:sz w:val="28"/>
          <w:szCs w:val="28"/>
          <w:lang w:val="en-US"/>
        </w:rPr>
      </w:pPr>
      <w:r w:rsidRPr="009D41DB">
        <w:rPr>
          <w:rFonts w:ascii="Times New Roman" w:eastAsia="Times New Roman" w:hAnsi="Times New Roman" w:cs="Times New Roman"/>
          <w:bCs/>
          <w:sz w:val="28"/>
          <w:szCs w:val="28"/>
          <w:lang w:val="en-US"/>
        </w:rPr>
        <w:t xml:space="preserve">Critical </w:t>
      </w:r>
      <w:r>
        <w:rPr>
          <w:rFonts w:ascii="Times New Roman" w:eastAsia="Times New Roman" w:hAnsi="Times New Roman" w:cs="Times New Roman"/>
          <w:bCs/>
          <w:sz w:val="28"/>
          <w:szCs w:val="28"/>
          <w:lang w:val="en-US"/>
        </w:rPr>
        <w:t>for</w:t>
      </w:r>
      <w:r w:rsidRPr="009D41DB">
        <w:rPr>
          <w:rFonts w:ascii="Times New Roman" w:eastAsia="Times New Roman" w:hAnsi="Times New Roman" w:cs="Times New Roman"/>
          <w:bCs/>
          <w:sz w:val="28"/>
          <w:szCs w:val="28"/>
          <w:lang w:val="en-US"/>
        </w:rPr>
        <w:t xml:space="preserve"> </w:t>
      </w:r>
      <w:r>
        <w:rPr>
          <w:rFonts w:ascii="Times New Roman" w:hAnsi="Times New Roman" w:cs="Times New Roman"/>
          <w:sz w:val="28"/>
          <w:szCs w:val="28"/>
          <w:lang w:val="en-US"/>
        </w:rPr>
        <w:t xml:space="preserve">the </w:t>
      </w:r>
      <w:r w:rsidRPr="00552BF6">
        <w:rPr>
          <w:rFonts w:ascii="Times New Roman" w:hAnsi="Times New Roman" w:cs="Times New Roman"/>
          <w:sz w:val="28"/>
          <w:szCs w:val="28"/>
          <w:lang w:val="en-US"/>
        </w:rPr>
        <w:t xml:space="preserve">HSE </w:t>
      </w:r>
      <w:r>
        <w:rPr>
          <w:rFonts w:ascii="Times New Roman" w:hAnsi="Times New Roman" w:cs="Times New Roman"/>
          <w:sz w:val="28"/>
          <w:szCs w:val="28"/>
          <w:lang w:val="en-US"/>
        </w:rPr>
        <w:t>MS</w:t>
      </w:r>
      <w:r w:rsidRPr="009D41DB">
        <w:rPr>
          <w:rFonts w:ascii="Times New Roman" w:eastAsia="Times New Roman" w:hAnsi="Times New Roman" w:cs="Times New Roman"/>
          <w:bCs/>
          <w:sz w:val="28"/>
          <w:szCs w:val="28"/>
          <w:lang w:val="en-US"/>
        </w:rPr>
        <w:t xml:space="preserve"> is the Management of Risks associated with </w:t>
      </w:r>
      <w:r>
        <w:rPr>
          <w:rFonts w:ascii="Times New Roman" w:eastAsia="Times New Roman" w:hAnsi="Times New Roman" w:cs="Times New Roman"/>
          <w:bCs/>
          <w:sz w:val="28"/>
          <w:szCs w:val="28"/>
          <w:lang w:val="en-US"/>
        </w:rPr>
        <w:t>Incidents/Environment</w:t>
      </w:r>
      <w:r w:rsidRPr="009D41DB">
        <w:rPr>
          <w:rFonts w:ascii="Times New Roman" w:eastAsia="Times New Roman" w:hAnsi="Times New Roman" w:cs="Times New Roman"/>
          <w:bCs/>
          <w:sz w:val="28"/>
          <w:szCs w:val="28"/>
          <w:lang w:val="en-US"/>
        </w:rPr>
        <w:t xml:space="preserve"> Pollution, which includes </w:t>
      </w:r>
      <w:r w:rsidR="009A7FEC">
        <w:rPr>
          <w:rFonts w:ascii="Times New Roman" w:eastAsia="Times New Roman" w:hAnsi="Times New Roman" w:cs="Times New Roman"/>
          <w:bCs/>
          <w:sz w:val="28"/>
          <w:szCs w:val="28"/>
          <w:lang w:val="en-US"/>
        </w:rPr>
        <w:t>corresponding control means</w:t>
      </w:r>
      <w:r w:rsidRPr="009D41DB">
        <w:rPr>
          <w:rFonts w:ascii="Times New Roman" w:eastAsia="Times New Roman" w:hAnsi="Times New Roman" w:cs="Times New Roman"/>
          <w:bCs/>
          <w:sz w:val="28"/>
          <w:szCs w:val="28"/>
          <w:lang w:val="en-US"/>
        </w:rPr>
        <w:t xml:space="preserve">, methods and tools at all </w:t>
      </w:r>
      <w:r w:rsidR="009A7FEC" w:rsidRPr="009D41DB">
        <w:rPr>
          <w:rFonts w:ascii="Times New Roman" w:eastAsia="Times New Roman" w:hAnsi="Times New Roman" w:cs="Times New Roman"/>
          <w:bCs/>
          <w:sz w:val="28"/>
          <w:szCs w:val="28"/>
          <w:lang w:val="en-US"/>
        </w:rPr>
        <w:t xml:space="preserve">organization </w:t>
      </w:r>
      <w:r w:rsidRPr="009D41DB">
        <w:rPr>
          <w:rFonts w:ascii="Times New Roman" w:eastAsia="Times New Roman" w:hAnsi="Times New Roman" w:cs="Times New Roman"/>
          <w:bCs/>
          <w:sz w:val="28"/>
          <w:szCs w:val="28"/>
          <w:lang w:val="en-US"/>
        </w:rPr>
        <w:t>levels of the KMG Group</w:t>
      </w:r>
      <w:r w:rsidR="009A7FEC">
        <w:rPr>
          <w:rFonts w:ascii="Times New Roman" w:eastAsia="Times New Roman" w:hAnsi="Times New Roman" w:cs="Times New Roman"/>
          <w:bCs/>
          <w:sz w:val="28"/>
          <w:szCs w:val="28"/>
          <w:lang w:val="en-US"/>
        </w:rPr>
        <w:t xml:space="preserve"> </w:t>
      </w:r>
      <w:r w:rsidR="009A7FEC">
        <w:rPr>
          <w:rFonts w:ascii="Times New Roman" w:hAnsi="Times New Roman" w:cs="Times New Roman"/>
          <w:sz w:val="28"/>
          <w:szCs w:val="28"/>
          <w:lang w:val="en-US"/>
        </w:rPr>
        <w:t>of Companies</w:t>
      </w:r>
      <w:r w:rsidRPr="009D41DB">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 xml:space="preserve"> </w:t>
      </w:r>
    </w:p>
    <w:p w:rsidR="00DF79D6" w:rsidRPr="00993759" w:rsidRDefault="009A7FEC" w:rsidP="0020657E">
      <w:pPr>
        <w:pStyle w:val="af8"/>
        <w:tabs>
          <w:tab w:val="left" w:pos="993"/>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Pr="00552BF6">
        <w:rPr>
          <w:rFonts w:ascii="Times New Roman" w:hAnsi="Times New Roman" w:cs="Times New Roman"/>
          <w:sz w:val="28"/>
          <w:szCs w:val="28"/>
          <w:lang w:val="en-US"/>
        </w:rPr>
        <w:t xml:space="preserve">HSE </w:t>
      </w:r>
      <w:r>
        <w:rPr>
          <w:rFonts w:ascii="Times New Roman" w:hAnsi="Times New Roman" w:cs="Times New Roman"/>
          <w:sz w:val="28"/>
          <w:szCs w:val="28"/>
          <w:lang w:val="en-US"/>
        </w:rPr>
        <w:t>MS</w:t>
      </w:r>
      <w:r w:rsidRPr="009D41DB">
        <w:rPr>
          <w:rFonts w:ascii="Times New Roman" w:eastAsia="Times New Roman" w:hAnsi="Times New Roman" w:cs="Times New Roman"/>
          <w:bCs/>
          <w:sz w:val="28"/>
          <w:szCs w:val="28"/>
          <w:lang w:val="en-US"/>
        </w:rPr>
        <w:t xml:space="preserve"> </w:t>
      </w:r>
      <w:r w:rsidRPr="009A7FEC">
        <w:rPr>
          <w:rFonts w:ascii="Times New Roman" w:hAnsi="Times New Roman" w:cs="Times New Roman"/>
          <w:sz w:val="28"/>
          <w:szCs w:val="28"/>
          <w:lang w:val="en-US"/>
        </w:rPr>
        <w:t xml:space="preserve">acts in accordance with the Code of Business </w:t>
      </w:r>
      <w:r>
        <w:rPr>
          <w:rFonts w:ascii="Times New Roman" w:hAnsi="Times New Roman" w:cs="Times New Roman"/>
          <w:sz w:val="28"/>
          <w:szCs w:val="28"/>
          <w:lang w:val="en-US"/>
        </w:rPr>
        <w:t>Conduct</w:t>
      </w:r>
      <w:r w:rsidRPr="009A7FEC">
        <w:rPr>
          <w:rFonts w:ascii="Times New Roman" w:hAnsi="Times New Roman" w:cs="Times New Roman"/>
          <w:sz w:val="28"/>
          <w:szCs w:val="28"/>
          <w:lang w:val="en-US"/>
        </w:rPr>
        <w:t xml:space="preserve"> of </w:t>
      </w:r>
      <w:r w:rsidRPr="00307B81">
        <w:rPr>
          <w:rFonts w:ascii="Times New Roman" w:hAnsi="Times New Roman"/>
          <w:bCs/>
          <w:iCs/>
          <w:sz w:val="28"/>
          <w:szCs w:val="28"/>
          <w:lang w:val="en-US"/>
        </w:rPr>
        <w:t>JSC NC “</w:t>
      </w:r>
      <w:proofErr w:type="spellStart"/>
      <w:r w:rsidRPr="00307B81">
        <w:rPr>
          <w:rFonts w:ascii="Times New Roman" w:hAnsi="Times New Roman"/>
          <w:bCs/>
          <w:iCs/>
          <w:sz w:val="28"/>
          <w:szCs w:val="28"/>
          <w:lang w:val="en-US"/>
        </w:rPr>
        <w:t>KazMunayGas</w:t>
      </w:r>
      <w:proofErr w:type="spellEnd"/>
      <w:r w:rsidRPr="00307B81">
        <w:rPr>
          <w:rFonts w:ascii="Times New Roman" w:hAnsi="Times New Roman"/>
          <w:bCs/>
          <w:iCs/>
          <w:sz w:val="28"/>
          <w:szCs w:val="28"/>
          <w:lang w:val="en-US"/>
        </w:rPr>
        <w:t>”</w:t>
      </w:r>
      <w:r w:rsidRPr="009A7FEC">
        <w:rPr>
          <w:rFonts w:ascii="Times New Roman" w:hAnsi="Times New Roman" w:cs="Times New Roman"/>
          <w:sz w:val="28"/>
          <w:szCs w:val="28"/>
          <w:lang w:val="en-US"/>
        </w:rPr>
        <w:t>, the Corporate Governance</w:t>
      </w:r>
      <w:r>
        <w:rPr>
          <w:rFonts w:ascii="Times New Roman" w:hAnsi="Times New Roman" w:cs="Times New Roman"/>
          <w:sz w:val="28"/>
          <w:szCs w:val="28"/>
          <w:lang w:val="en-US"/>
        </w:rPr>
        <w:t xml:space="preserve"> </w:t>
      </w:r>
      <w:r w:rsidRPr="009A7FEC">
        <w:rPr>
          <w:rFonts w:ascii="Times New Roman" w:hAnsi="Times New Roman" w:cs="Times New Roman"/>
          <w:sz w:val="28"/>
          <w:szCs w:val="28"/>
          <w:lang w:val="en-US"/>
        </w:rPr>
        <w:t xml:space="preserve">Code, the Code of Corporate Social Responsibility of </w:t>
      </w:r>
      <w:r w:rsidRPr="00307B81">
        <w:rPr>
          <w:rFonts w:ascii="Times New Roman" w:hAnsi="Times New Roman"/>
          <w:bCs/>
          <w:iCs/>
          <w:sz w:val="28"/>
          <w:szCs w:val="28"/>
          <w:lang w:val="en-US"/>
        </w:rPr>
        <w:t>JSC NC “</w:t>
      </w:r>
      <w:proofErr w:type="spellStart"/>
      <w:r w:rsidRPr="00307B81">
        <w:rPr>
          <w:rFonts w:ascii="Times New Roman" w:hAnsi="Times New Roman"/>
          <w:bCs/>
          <w:iCs/>
          <w:sz w:val="28"/>
          <w:szCs w:val="28"/>
          <w:lang w:val="en-US"/>
        </w:rPr>
        <w:t>KazMunayGas</w:t>
      </w:r>
      <w:proofErr w:type="spellEnd"/>
      <w:r w:rsidRPr="00307B81">
        <w:rPr>
          <w:rFonts w:ascii="Times New Roman" w:hAnsi="Times New Roman"/>
          <w:bCs/>
          <w:iCs/>
          <w:sz w:val="28"/>
          <w:szCs w:val="28"/>
          <w:lang w:val="en-US"/>
        </w:rPr>
        <w:t>”</w:t>
      </w:r>
      <w:r w:rsidRPr="009A7FEC">
        <w:rPr>
          <w:rFonts w:ascii="Times New Roman" w:hAnsi="Times New Roman" w:cs="Times New Roman"/>
          <w:sz w:val="28"/>
          <w:szCs w:val="28"/>
          <w:lang w:val="en-US"/>
        </w:rPr>
        <w:t xml:space="preserve">, the Corporate Code of </w:t>
      </w:r>
      <w:r>
        <w:rPr>
          <w:rFonts w:ascii="Times New Roman" w:hAnsi="Times New Roman" w:cs="Times New Roman"/>
          <w:sz w:val="28"/>
          <w:szCs w:val="28"/>
          <w:lang w:val="en-US"/>
        </w:rPr>
        <w:t>Conduct</w:t>
      </w:r>
      <w:r w:rsidRPr="009A7FEC">
        <w:rPr>
          <w:rFonts w:ascii="Times New Roman" w:hAnsi="Times New Roman" w:cs="Times New Roman"/>
          <w:sz w:val="28"/>
          <w:szCs w:val="28"/>
          <w:lang w:val="en-US"/>
        </w:rPr>
        <w:t xml:space="preserve"> of </w:t>
      </w:r>
      <w:r w:rsidRPr="00307B81">
        <w:rPr>
          <w:rFonts w:ascii="Times New Roman" w:hAnsi="Times New Roman"/>
          <w:bCs/>
          <w:iCs/>
          <w:sz w:val="28"/>
          <w:szCs w:val="28"/>
          <w:lang w:val="en-US"/>
        </w:rPr>
        <w:t>JSC NC “</w:t>
      </w:r>
      <w:proofErr w:type="spellStart"/>
      <w:r w:rsidRPr="00307B81">
        <w:rPr>
          <w:rFonts w:ascii="Times New Roman" w:hAnsi="Times New Roman"/>
          <w:bCs/>
          <w:iCs/>
          <w:sz w:val="28"/>
          <w:szCs w:val="28"/>
          <w:lang w:val="en-US"/>
        </w:rPr>
        <w:t>KazMunayGas</w:t>
      </w:r>
      <w:proofErr w:type="spellEnd"/>
      <w:r w:rsidRPr="00307B81">
        <w:rPr>
          <w:rFonts w:ascii="Times New Roman" w:hAnsi="Times New Roman"/>
          <w:bCs/>
          <w:iCs/>
          <w:sz w:val="28"/>
          <w:szCs w:val="28"/>
          <w:lang w:val="en-US"/>
        </w:rPr>
        <w:t>”</w:t>
      </w:r>
      <w:r w:rsidRPr="009A7FEC">
        <w:rPr>
          <w:rFonts w:ascii="Times New Roman" w:hAnsi="Times New Roman" w:cs="Times New Roman"/>
          <w:sz w:val="28"/>
          <w:szCs w:val="28"/>
          <w:lang w:val="en-US"/>
        </w:rPr>
        <w:t xml:space="preserve"> in the field of </w:t>
      </w:r>
      <w:r>
        <w:rPr>
          <w:rFonts w:ascii="Times New Roman" w:hAnsi="Times New Roman" w:cs="Times New Roman"/>
          <w:sz w:val="28"/>
          <w:szCs w:val="28"/>
          <w:lang w:val="en-US"/>
        </w:rPr>
        <w:t xml:space="preserve">health and </w:t>
      </w:r>
      <w:r w:rsidRPr="009A7FEC">
        <w:rPr>
          <w:rFonts w:ascii="Times New Roman" w:hAnsi="Times New Roman" w:cs="Times New Roman"/>
          <w:sz w:val="28"/>
          <w:szCs w:val="28"/>
          <w:lang w:val="en-US"/>
        </w:rPr>
        <w:t xml:space="preserve">safety </w:t>
      </w:r>
      <w:r>
        <w:rPr>
          <w:rFonts w:ascii="Times New Roman" w:hAnsi="Times New Roman" w:cs="Times New Roman"/>
          <w:sz w:val="28"/>
          <w:szCs w:val="28"/>
          <w:lang w:val="en-US"/>
        </w:rPr>
        <w:t>– “</w:t>
      </w:r>
      <w:r w:rsidRPr="009A7FEC">
        <w:rPr>
          <w:rFonts w:ascii="Times New Roman" w:hAnsi="Times New Roman" w:cs="Times New Roman"/>
          <w:sz w:val="28"/>
          <w:szCs w:val="28"/>
          <w:lang w:val="en-US"/>
        </w:rPr>
        <w:t>Golden Ru</w:t>
      </w:r>
      <w:r>
        <w:rPr>
          <w:rFonts w:ascii="Times New Roman" w:hAnsi="Times New Roman" w:cs="Times New Roman"/>
          <w:sz w:val="28"/>
          <w:szCs w:val="28"/>
          <w:lang w:val="en-US"/>
        </w:rPr>
        <w:t>les”</w:t>
      </w:r>
      <w:r w:rsidRPr="009A7FEC">
        <w:rPr>
          <w:rFonts w:ascii="Times New Roman" w:hAnsi="Times New Roman" w:cs="Times New Roman"/>
          <w:sz w:val="28"/>
          <w:szCs w:val="28"/>
          <w:lang w:val="en-US"/>
        </w:rPr>
        <w:t xml:space="preserve"> [5.7., 5.8., 5.9., 5.10.], </w:t>
      </w:r>
      <w:r>
        <w:rPr>
          <w:rFonts w:ascii="Times New Roman" w:hAnsi="Times New Roman" w:cs="Times New Roman"/>
          <w:sz w:val="28"/>
          <w:szCs w:val="28"/>
          <w:lang w:val="en-US"/>
        </w:rPr>
        <w:t>a</w:t>
      </w:r>
      <w:r w:rsidRPr="009A7FEC">
        <w:rPr>
          <w:rFonts w:ascii="Times New Roman" w:hAnsi="Times New Roman" w:cs="Times New Roman"/>
          <w:sz w:val="28"/>
          <w:szCs w:val="28"/>
          <w:lang w:val="en-US"/>
        </w:rPr>
        <w:t>nd other internal documents of KMG.</w:t>
      </w:r>
      <w:r>
        <w:rPr>
          <w:rFonts w:ascii="Times New Roman" w:hAnsi="Times New Roman" w:cs="Times New Roman"/>
          <w:sz w:val="28"/>
          <w:szCs w:val="28"/>
          <w:lang w:val="en-US"/>
        </w:rPr>
        <w:t xml:space="preserve"> </w:t>
      </w:r>
    </w:p>
    <w:p w:rsidR="009D03C0" w:rsidRPr="00993759" w:rsidRDefault="009D03C0" w:rsidP="0020657E">
      <w:pPr>
        <w:pStyle w:val="af8"/>
        <w:tabs>
          <w:tab w:val="left" w:pos="993"/>
        </w:tabs>
        <w:spacing w:after="0" w:line="240" w:lineRule="auto"/>
        <w:ind w:left="0" w:firstLine="567"/>
        <w:jc w:val="both"/>
        <w:rPr>
          <w:rFonts w:ascii="Times New Roman" w:hAnsi="Times New Roman" w:cs="Times New Roman"/>
          <w:sz w:val="28"/>
          <w:szCs w:val="28"/>
          <w:lang w:val="en-US"/>
        </w:rPr>
      </w:pPr>
    </w:p>
    <w:p w:rsidR="004276B1" w:rsidRPr="00993759" w:rsidRDefault="004276B1" w:rsidP="0020657E">
      <w:pPr>
        <w:pStyle w:val="af8"/>
        <w:tabs>
          <w:tab w:val="left" w:pos="993"/>
        </w:tabs>
        <w:spacing w:after="0" w:line="240" w:lineRule="auto"/>
        <w:ind w:left="0" w:firstLine="567"/>
        <w:jc w:val="both"/>
        <w:rPr>
          <w:rFonts w:ascii="Times New Roman" w:hAnsi="Times New Roman" w:cs="Times New Roman"/>
          <w:sz w:val="28"/>
          <w:szCs w:val="28"/>
          <w:lang w:val="en-US"/>
        </w:rPr>
      </w:pPr>
    </w:p>
    <w:p w:rsidR="00E113D8" w:rsidRPr="006C3A70" w:rsidRDefault="0020657E" w:rsidP="00A115A9">
      <w:pPr>
        <w:tabs>
          <w:tab w:val="left" w:pos="851"/>
          <w:tab w:val="left" w:pos="993"/>
        </w:tabs>
        <w:spacing w:after="0" w:line="240" w:lineRule="auto"/>
        <w:ind w:left="-142" w:firstLine="709"/>
        <w:jc w:val="both"/>
        <w:rPr>
          <w:rFonts w:ascii="Times New Roman" w:eastAsia="Calibri" w:hAnsi="Times New Roman" w:cs="Times New Roman"/>
          <w:b/>
          <w:sz w:val="28"/>
          <w:szCs w:val="28"/>
          <w:lang w:val="en-US" w:eastAsia="en-GB"/>
        </w:rPr>
      </w:pPr>
      <w:r w:rsidRPr="006C3A70">
        <w:rPr>
          <w:rFonts w:ascii="Times New Roman" w:eastAsia="Calibri" w:hAnsi="Times New Roman" w:cs="Times New Roman"/>
          <w:b/>
          <w:sz w:val="28"/>
          <w:szCs w:val="28"/>
          <w:lang w:val="en-US" w:eastAsia="en-GB"/>
        </w:rPr>
        <w:t xml:space="preserve">2.  </w:t>
      </w:r>
      <w:r w:rsidR="006C3A70" w:rsidRPr="00A9377B">
        <w:rPr>
          <w:rFonts w:ascii="Times New Roman" w:eastAsia="Times New Roman" w:hAnsi="Times New Roman" w:cs="Times New Roman"/>
          <w:b/>
          <w:noProof/>
          <w:sz w:val="28"/>
          <w:szCs w:val="28"/>
          <w:lang w:val="kk-KZ" w:eastAsia="ru-RU"/>
        </w:rPr>
        <w:t>ORGANIZATION</w:t>
      </w:r>
      <w:r w:rsidR="006C3A70">
        <w:rPr>
          <w:rFonts w:ascii="Times New Roman" w:eastAsia="Times New Roman" w:hAnsi="Times New Roman" w:cs="Times New Roman"/>
          <w:b/>
          <w:noProof/>
          <w:sz w:val="28"/>
          <w:szCs w:val="28"/>
          <w:lang w:val="en-US" w:eastAsia="ru-RU"/>
        </w:rPr>
        <w:t xml:space="preserve"> </w:t>
      </w:r>
      <w:r w:rsidR="006C3A70" w:rsidRPr="00A9377B">
        <w:rPr>
          <w:rFonts w:ascii="Times New Roman" w:eastAsia="Times New Roman" w:hAnsi="Times New Roman" w:cs="Times New Roman"/>
          <w:b/>
          <w:noProof/>
          <w:sz w:val="28"/>
          <w:szCs w:val="28"/>
          <w:lang w:val="kk-KZ" w:eastAsia="ru-RU"/>
        </w:rPr>
        <w:t>CONTEXT</w:t>
      </w:r>
      <w:r w:rsidR="006C3A70" w:rsidRPr="006C3A70">
        <w:rPr>
          <w:rFonts w:ascii="Times New Roman" w:eastAsia="Calibri" w:hAnsi="Times New Roman" w:cs="Times New Roman"/>
          <w:b/>
          <w:sz w:val="28"/>
          <w:szCs w:val="28"/>
          <w:lang w:val="en-US" w:eastAsia="en-GB"/>
        </w:rPr>
        <w:t xml:space="preserve"> </w:t>
      </w:r>
    </w:p>
    <w:p w:rsidR="0020657E" w:rsidRPr="006C3A70" w:rsidRDefault="0020657E" w:rsidP="0020657E">
      <w:pPr>
        <w:spacing w:after="0" w:line="240" w:lineRule="auto"/>
        <w:ind w:left="-142" w:firstLine="851"/>
        <w:rPr>
          <w:lang w:val="en-US" w:eastAsia="en-GB"/>
        </w:rPr>
      </w:pPr>
    </w:p>
    <w:p w:rsidR="00A115A9" w:rsidRPr="006C3A70" w:rsidRDefault="00A115A9" w:rsidP="00F6612C">
      <w:pPr>
        <w:tabs>
          <w:tab w:val="left" w:pos="851"/>
          <w:tab w:val="left" w:pos="993"/>
        </w:tabs>
        <w:spacing w:after="0" w:line="240" w:lineRule="auto"/>
        <w:ind w:left="-142" w:firstLine="709"/>
        <w:jc w:val="both"/>
        <w:rPr>
          <w:rFonts w:ascii="Times New Roman" w:eastAsia="Calibri" w:hAnsi="Times New Roman" w:cs="Times New Roman"/>
          <w:b/>
          <w:sz w:val="28"/>
          <w:szCs w:val="28"/>
          <w:lang w:val="en-US" w:eastAsia="en-GB"/>
        </w:rPr>
      </w:pPr>
      <w:r w:rsidRPr="006C3A70">
        <w:rPr>
          <w:rFonts w:ascii="Times New Roman" w:eastAsia="Calibri" w:hAnsi="Times New Roman" w:cs="Times New Roman"/>
          <w:b/>
          <w:sz w:val="28"/>
          <w:szCs w:val="28"/>
          <w:lang w:val="en-US" w:eastAsia="en-GB"/>
        </w:rPr>
        <w:t xml:space="preserve">2.1. </w:t>
      </w:r>
      <w:r w:rsidR="006C3A70" w:rsidRPr="006C3A70">
        <w:rPr>
          <w:rFonts w:ascii="Times New Roman" w:eastAsia="Calibri" w:hAnsi="Times New Roman" w:cs="Times New Roman"/>
          <w:b/>
          <w:sz w:val="28"/>
          <w:szCs w:val="28"/>
          <w:lang w:val="en-US" w:eastAsia="en-GB"/>
        </w:rPr>
        <w:t>Understanding the Organization and its Context</w:t>
      </w:r>
    </w:p>
    <w:p w:rsidR="000A4287" w:rsidRPr="00993759" w:rsidRDefault="006C3A70" w:rsidP="00F6612C">
      <w:pPr>
        <w:tabs>
          <w:tab w:val="left" w:pos="851"/>
          <w:tab w:val="left" w:pos="993"/>
        </w:tabs>
        <w:spacing w:after="0" w:line="240" w:lineRule="auto"/>
        <w:ind w:left="-142" w:firstLine="709"/>
        <w:jc w:val="both"/>
        <w:rPr>
          <w:rFonts w:ascii="Times New Roman" w:eastAsia="Calibri" w:hAnsi="Times New Roman" w:cs="Times New Roman"/>
          <w:b/>
          <w:sz w:val="28"/>
          <w:szCs w:val="28"/>
          <w:lang w:val="en-US" w:eastAsia="en-GB"/>
        </w:rPr>
      </w:pPr>
      <w:r w:rsidRPr="006C3A70">
        <w:rPr>
          <w:rFonts w:ascii="Times New Roman" w:eastAsia="Calibri" w:hAnsi="Times New Roman" w:cs="Times New Roman"/>
          <w:sz w:val="28"/>
          <w:szCs w:val="28"/>
          <w:lang w:val="en-US" w:eastAsia="en-GB"/>
        </w:rPr>
        <w:t xml:space="preserve">KMG is the national operator for exploration, production, </w:t>
      </w:r>
      <w:r>
        <w:rPr>
          <w:rFonts w:ascii="Times New Roman" w:eastAsia="Calibri" w:hAnsi="Times New Roman" w:cs="Times New Roman"/>
          <w:sz w:val="28"/>
          <w:szCs w:val="28"/>
          <w:lang w:val="en-US" w:eastAsia="en-GB"/>
        </w:rPr>
        <w:t>refining</w:t>
      </w:r>
      <w:r w:rsidRPr="006C3A70">
        <w:rPr>
          <w:rFonts w:ascii="Times New Roman" w:eastAsia="Calibri" w:hAnsi="Times New Roman" w:cs="Times New Roman"/>
          <w:sz w:val="28"/>
          <w:szCs w:val="28"/>
          <w:lang w:val="en-US" w:eastAsia="en-GB"/>
        </w:rPr>
        <w:t xml:space="preserve"> and transportation of hydrocarbons, represents the interests of the state in the oil and gas industry of the Republic of Kazakhstan. </w:t>
      </w:r>
      <w:r>
        <w:rPr>
          <w:rFonts w:ascii="Times New Roman" w:eastAsia="Calibri" w:hAnsi="Times New Roman" w:cs="Times New Roman"/>
          <w:sz w:val="28"/>
          <w:szCs w:val="28"/>
          <w:lang w:val="en-US" w:eastAsia="en-GB"/>
        </w:rPr>
        <w:t xml:space="preserve"> </w:t>
      </w:r>
      <w:r w:rsidRPr="006C3A70">
        <w:rPr>
          <w:rFonts w:ascii="Times New Roman" w:eastAsia="Calibri" w:hAnsi="Times New Roman" w:cs="Times New Roman"/>
          <w:sz w:val="28"/>
          <w:szCs w:val="28"/>
          <w:lang w:val="en-US" w:eastAsia="en-GB"/>
        </w:rPr>
        <w:t xml:space="preserve">The KMG Group of </w:t>
      </w:r>
      <w:r>
        <w:rPr>
          <w:rFonts w:ascii="Times New Roman" w:eastAsia="Calibri" w:hAnsi="Times New Roman" w:cs="Times New Roman"/>
          <w:sz w:val="28"/>
          <w:szCs w:val="28"/>
          <w:lang w:val="en-US" w:eastAsia="en-GB"/>
        </w:rPr>
        <w:t>C</w:t>
      </w:r>
      <w:r w:rsidRPr="006C3A70">
        <w:rPr>
          <w:rFonts w:ascii="Times New Roman" w:eastAsia="Calibri" w:hAnsi="Times New Roman" w:cs="Times New Roman"/>
          <w:sz w:val="28"/>
          <w:szCs w:val="28"/>
          <w:lang w:val="en-US" w:eastAsia="en-GB"/>
        </w:rPr>
        <w:t xml:space="preserve">ompanies, founded in </w:t>
      </w:r>
      <w:r w:rsidRPr="006C3A70">
        <w:rPr>
          <w:rFonts w:ascii="Times New Roman" w:eastAsia="Calibri" w:hAnsi="Times New Roman" w:cs="Times New Roman"/>
          <w:sz w:val="28"/>
          <w:szCs w:val="28"/>
          <w:lang w:val="en-US" w:eastAsia="en-GB"/>
        </w:rPr>
        <w:lastRenderedPageBreak/>
        <w:t>2002, includes 140 SD</w:t>
      </w:r>
      <w:r>
        <w:rPr>
          <w:rFonts w:ascii="Times New Roman" w:eastAsia="Calibri" w:hAnsi="Times New Roman" w:cs="Times New Roman"/>
          <w:sz w:val="28"/>
          <w:szCs w:val="28"/>
          <w:lang w:val="en-US" w:eastAsia="en-GB"/>
        </w:rPr>
        <w:t>E</w:t>
      </w:r>
      <w:r w:rsidRPr="006C3A70">
        <w:rPr>
          <w:rFonts w:ascii="Times New Roman" w:eastAsia="Calibri" w:hAnsi="Times New Roman" w:cs="Times New Roman"/>
          <w:sz w:val="28"/>
          <w:szCs w:val="28"/>
          <w:lang w:val="en-US" w:eastAsia="en-GB"/>
        </w:rPr>
        <w:t>s with more than 85,000 employees. The founder of KMG is the Government of the Republic of Kazakhstan represented by the State Property and Privatization Committee of the Ministry of Finance of the Republic of Kazakhstan.</w:t>
      </w:r>
      <w:r>
        <w:rPr>
          <w:rFonts w:ascii="Times New Roman" w:eastAsia="Calibri" w:hAnsi="Times New Roman" w:cs="Times New Roman"/>
          <w:sz w:val="28"/>
          <w:szCs w:val="28"/>
          <w:lang w:val="en-US" w:eastAsia="en-GB"/>
        </w:rPr>
        <w:t xml:space="preserve"> </w:t>
      </w:r>
      <w:r w:rsidRPr="006C3A70">
        <w:rPr>
          <w:rFonts w:ascii="Times New Roman" w:eastAsia="Calibri" w:hAnsi="Times New Roman" w:cs="Times New Roman"/>
          <w:sz w:val="28"/>
          <w:szCs w:val="28"/>
          <w:lang w:val="en-US" w:eastAsia="en-GB"/>
        </w:rPr>
        <w:t xml:space="preserve">The KMG shareholders are </w:t>
      </w:r>
      <w:r w:rsidRPr="006C3A70">
        <w:rPr>
          <w:rFonts w:ascii="Times New Roman" w:hAnsi="Times New Roman" w:cs="Times New Roman"/>
          <w:sz w:val="28"/>
          <w:szCs w:val="28"/>
          <w:lang w:val="en-US"/>
        </w:rPr>
        <w:t>J</w:t>
      </w:r>
      <w:r>
        <w:rPr>
          <w:rFonts w:ascii="Times New Roman" w:hAnsi="Times New Roman" w:cs="Times New Roman"/>
          <w:sz w:val="28"/>
          <w:szCs w:val="28"/>
          <w:lang w:val="en-US"/>
        </w:rPr>
        <w:t>oint-Stock Company “</w:t>
      </w:r>
      <w:r w:rsidRPr="006C3A70">
        <w:rPr>
          <w:rFonts w:ascii="Times New Roman" w:hAnsi="Times New Roman" w:cs="Times New Roman"/>
          <w:sz w:val="28"/>
          <w:szCs w:val="28"/>
          <w:lang w:val="en-US"/>
        </w:rPr>
        <w:t>Sover</w:t>
      </w:r>
      <w:r>
        <w:rPr>
          <w:rFonts w:ascii="Times New Roman" w:hAnsi="Times New Roman" w:cs="Times New Roman"/>
          <w:sz w:val="28"/>
          <w:szCs w:val="28"/>
          <w:lang w:val="en-US"/>
        </w:rPr>
        <w:t>eign Wealth Fund “</w:t>
      </w:r>
      <w:proofErr w:type="spellStart"/>
      <w:r>
        <w:rPr>
          <w:rFonts w:ascii="Times New Roman" w:hAnsi="Times New Roman" w:cs="Times New Roman"/>
          <w:sz w:val="28"/>
          <w:szCs w:val="28"/>
          <w:lang w:val="en-US"/>
        </w:rPr>
        <w:t>Samruk-Kazyna</w:t>
      </w:r>
      <w:proofErr w:type="spellEnd"/>
      <w:r>
        <w:rPr>
          <w:rFonts w:ascii="Times New Roman" w:hAnsi="Times New Roman" w:cs="Times New Roman"/>
          <w:sz w:val="28"/>
          <w:szCs w:val="28"/>
          <w:lang w:val="en-US"/>
        </w:rPr>
        <w:t>”</w:t>
      </w:r>
      <w:r w:rsidRPr="006C3A70">
        <w:rPr>
          <w:rFonts w:ascii="Times New Roman" w:eastAsia="Calibri" w:hAnsi="Times New Roman" w:cs="Times New Roman"/>
          <w:sz w:val="28"/>
          <w:szCs w:val="28"/>
          <w:lang w:val="en-US" w:eastAsia="en-GB"/>
        </w:rPr>
        <w:t xml:space="preserve"> (90%) and the National Bank of the Republic of Kazakhstan (10%). KMG owns interests in large oil and gas projects (Tengiz, Kashagan, Karachaganak). </w:t>
      </w:r>
      <w:r>
        <w:rPr>
          <w:rFonts w:ascii="Times New Roman" w:eastAsia="Calibri" w:hAnsi="Times New Roman" w:cs="Times New Roman"/>
          <w:sz w:val="28"/>
          <w:szCs w:val="28"/>
          <w:lang w:val="en-US" w:eastAsia="en-GB"/>
        </w:rPr>
        <w:t xml:space="preserve"> </w:t>
      </w:r>
    </w:p>
    <w:p w:rsidR="000A4287" w:rsidRPr="00993759" w:rsidRDefault="006C3A70" w:rsidP="00F6612C">
      <w:pPr>
        <w:pStyle w:val="af8"/>
        <w:tabs>
          <w:tab w:val="left" w:pos="851"/>
          <w:tab w:val="left" w:pos="1134"/>
          <w:tab w:val="left" w:pos="1276"/>
        </w:tabs>
        <w:spacing w:after="0" w:line="240" w:lineRule="auto"/>
        <w:ind w:left="-142" w:firstLine="709"/>
        <w:jc w:val="both"/>
        <w:rPr>
          <w:rFonts w:ascii="Times New Roman" w:eastAsia="Calibri" w:hAnsi="Times New Roman" w:cs="Times New Roman"/>
          <w:bCs/>
          <w:sz w:val="28"/>
          <w:szCs w:val="28"/>
          <w:lang w:val="en-US" w:eastAsia="en-GB"/>
        </w:rPr>
      </w:pPr>
      <w:r w:rsidRPr="006C3A70">
        <w:rPr>
          <w:rFonts w:ascii="Times New Roman" w:eastAsia="Calibri" w:hAnsi="Times New Roman" w:cs="Times New Roman"/>
          <w:sz w:val="28"/>
          <w:szCs w:val="28"/>
          <w:lang w:val="en-US" w:eastAsia="en-GB"/>
        </w:rPr>
        <w:t xml:space="preserve">The </w:t>
      </w:r>
      <w:r>
        <w:rPr>
          <w:rFonts w:ascii="Times New Roman" w:eastAsia="Calibri" w:hAnsi="Times New Roman" w:cs="Times New Roman"/>
          <w:sz w:val="28"/>
          <w:szCs w:val="28"/>
          <w:lang w:val="en-US" w:eastAsia="en-GB"/>
        </w:rPr>
        <w:t>facilities</w:t>
      </w:r>
      <w:r w:rsidRPr="006C3A70">
        <w:rPr>
          <w:rFonts w:ascii="Times New Roman" w:eastAsia="Calibri" w:hAnsi="Times New Roman" w:cs="Times New Roman"/>
          <w:sz w:val="28"/>
          <w:szCs w:val="28"/>
          <w:lang w:val="en-US" w:eastAsia="en-GB"/>
        </w:rPr>
        <w:t xml:space="preserve"> of the KMG Group </w:t>
      </w:r>
      <w:r>
        <w:rPr>
          <w:rFonts w:ascii="Times New Roman" w:eastAsia="Calibri" w:hAnsi="Times New Roman" w:cs="Times New Roman"/>
          <w:sz w:val="28"/>
          <w:szCs w:val="28"/>
          <w:lang w:val="en-US" w:eastAsia="en-GB"/>
        </w:rPr>
        <w:t xml:space="preserve">of Companies </w:t>
      </w:r>
      <w:r w:rsidRPr="006C3A70">
        <w:rPr>
          <w:rFonts w:ascii="Times New Roman" w:eastAsia="Calibri" w:hAnsi="Times New Roman" w:cs="Times New Roman"/>
          <w:sz w:val="28"/>
          <w:szCs w:val="28"/>
          <w:lang w:val="en-US" w:eastAsia="en-GB"/>
        </w:rPr>
        <w:t xml:space="preserve">are located </w:t>
      </w:r>
      <w:r w:rsidR="004E1B7E">
        <w:rPr>
          <w:rFonts w:ascii="Times New Roman" w:eastAsia="Calibri" w:hAnsi="Times New Roman" w:cs="Times New Roman"/>
          <w:sz w:val="28"/>
          <w:szCs w:val="28"/>
          <w:lang w:val="en-US" w:eastAsia="en-GB"/>
        </w:rPr>
        <w:t>almost</w:t>
      </w:r>
      <w:r w:rsidRPr="006C3A70">
        <w:rPr>
          <w:rFonts w:ascii="Times New Roman" w:eastAsia="Calibri" w:hAnsi="Times New Roman" w:cs="Times New Roman"/>
          <w:sz w:val="28"/>
          <w:szCs w:val="28"/>
          <w:lang w:val="en-US" w:eastAsia="en-GB"/>
        </w:rPr>
        <w:t xml:space="preserve"> in all regions of Kazakhstan, which have different specifics of production and economic activities, complexity of the work performed and the degree of Risk.</w:t>
      </w:r>
      <w:r>
        <w:rPr>
          <w:rFonts w:ascii="Times New Roman" w:eastAsia="Calibri" w:hAnsi="Times New Roman" w:cs="Times New Roman"/>
          <w:sz w:val="28"/>
          <w:szCs w:val="28"/>
          <w:lang w:val="en-US" w:eastAsia="en-GB"/>
        </w:rPr>
        <w:t xml:space="preserve"> </w:t>
      </w:r>
    </w:p>
    <w:p w:rsidR="00CC1205" w:rsidRPr="00993759" w:rsidRDefault="006C2CF2" w:rsidP="00F6612C">
      <w:pPr>
        <w:pStyle w:val="af8"/>
        <w:tabs>
          <w:tab w:val="left" w:pos="851"/>
          <w:tab w:val="left" w:pos="1134"/>
          <w:tab w:val="left" w:pos="1276"/>
        </w:tabs>
        <w:spacing w:after="0" w:line="240" w:lineRule="auto"/>
        <w:ind w:left="-142" w:firstLine="709"/>
        <w:jc w:val="both"/>
        <w:rPr>
          <w:rFonts w:ascii="Times New Roman" w:eastAsia="Times New Roman" w:hAnsi="Times New Roman" w:cs="Times New Roman"/>
          <w:sz w:val="28"/>
          <w:szCs w:val="28"/>
          <w:lang w:val="en-US" w:eastAsia="ru-RU"/>
        </w:rPr>
      </w:pPr>
      <w:r w:rsidRPr="006C2CF2">
        <w:rPr>
          <w:rFonts w:ascii="Times New Roman" w:eastAsia="Times New Roman" w:hAnsi="Times New Roman" w:cs="Times New Roman"/>
          <w:sz w:val="28"/>
          <w:szCs w:val="28"/>
          <w:lang w:val="en-US" w:eastAsia="ru-RU"/>
        </w:rPr>
        <w:t xml:space="preserve">The Development Strategy defines common strategic </w:t>
      </w:r>
      <w:r>
        <w:rPr>
          <w:rFonts w:ascii="Times New Roman" w:eastAsia="Times New Roman" w:hAnsi="Times New Roman" w:cs="Times New Roman"/>
          <w:sz w:val="28"/>
          <w:szCs w:val="28"/>
          <w:lang w:val="en-US" w:eastAsia="ru-RU"/>
        </w:rPr>
        <w:t>objectives</w:t>
      </w:r>
      <w:r w:rsidRPr="006C2CF2">
        <w:rPr>
          <w:rFonts w:ascii="Times New Roman" w:eastAsia="Times New Roman" w:hAnsi="Times New Roman" w:cs="Times New Roman"/>
          <w:sz w:val="28"/>
          <w:szCs w:val="28"/>
          <w:lang w:val="en-US" w:eastAsia="ru-RU"/>
        </w:rPr>
        <w:t>, as well as the main internal and external factors that may affect the activities of the KMG Group</w:t>
      </w:r>
      <w:r>
        <w:rPr>
          <w:rFonts w:ascii="Times New Roman" w:eastAsia="Times New Roman" w:hAnsi="Times New Roman" w:cs="Times New Roman"/>
          <w:sz w:val="28"/>
          <w:szCs w:val="28"/>
          <w:lang w:val="en-US" w:eastAsia="ru-RU"/>
        </w:rPr>
        <w:t xml:space="preserve"> </w:t>
      </w:r>
      <w:r>
        <w:rPr>
          <w:rFonts w:ascii="Times New Roman" w:eastAsia="Calibri" w:hAnsi="Times New Roman" w:cs="Times New Roman"/>
          <w:sz w:val="28"/>
          <w:szCs w:val="28"/>
          <w:lang w:val="en-US" w:eastAsia="en-GB"/>
        </w:rPr>
        <w:t>of Companies</w:t>
      </w:r>
      <w:r w:rsidRPr="006C2CF2">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w:t>
      </w:r>
    </w:p>
    <w:p w:rsidR="000B5305" w:rsidRPr="006C2CF2" w:rsidRDefault="006C2CF2" w:rsidP="000B5305">
      <w:pPr>
        <w:pStyle w:val="af8"/>
        <w:tabs>
          <w:tab w:val="left" w:pos="851"/>
          <w:tab w:val="left" w:pos="1134"/>
          <w:tab w:val="left" w:pos="1276"/>
        </w:tabs>
        <w:spacing w:after="0" w:line="240" w:lineRule="auto"/>
        <w:ind w:left="-142" w:firstLine="709"/>
        <w:jc w:val="both"/>
        <w:rPr>
          <w:rFonts w:ascii="Times New Roman" w:eastAsia="Calibri" w:hAnsi="Times New Roman" w:cs="Times New Roman"/>
          <w:bCs/>
          <w:sz w:val="28"/>
          <w:szCs w:val="28"/>
          <w:lang w:val="en-US" w:eastAsia="en-GB"/>
        </w:rPr>
      </w:pPr>
      <w:r w:rsidRPr="006C2CF2">
        <w:rPr>
          <w:rFonts w:ascii="Times New Roman" w:eastAsia="Calibri" w:hAnsi="Times New Roman" w:cs="Times New Roman"/>
          <w:bCs/>
          <w:sz w:val="28"/>
          <w:szCs w:val="28"/>
          <w:lang w:val="en-US" w:eastAsia="en-GB"/>
        </w:rPr>
        <w:t>In accordance with the Strategy, KMG aims</w:t>
      </w:r>
      <w:r>
        <w:rPr>
          <w:rFonts w:ascii="Times New Roman" w:eastAsia="Calibri" w:hAnsi="Times New Roman" w:cs="Times New Roman"/>
          <w:bCs/>
          <w:sz w:val="28"/>
          <w:szCs w:val="28"/>
          <w:lang w:val="en-US" w:eastAsia="en-GB"/>
        </w:rPr>
        <w:t xml:space="preserve"> to ensure a high level of HSE </w:t>
      </w:r>
      <w:r w:rsidRPr="006C2CF2">
        <w:rPr>
          <w:rFonts w:ascii="Times New Roman" w:eastAsia="Calibri" w:hAnsi="Times New Roman" w:cs="Times New Roman"/>
          <w:bCs/>
          <w:sz w:val="28"/>
          <w:szCs w:val="28"/>
          <w:lang w:val="en-US" w:eastAsia="en-GB"/>
        </w:rPr>
        <w:t xml:space="preserve">in accordance with </w:t>
      </w:r>
      <w:r>
        <w:rPr>
          <w:rFonts w:ascii="Times New Roman" w:eastAsia="Calibri" w:hAnsi="Times New Roman" w:cs="Times New Roman"/>
          <w:bCs/>
          <w:sz w:val="28"/>
          <w:szCs w:val="28"/>
          <w:lang w:val="en-US" w:eastAsia="en-GB"/>
        </w:rPr>
        <w:t xml:space="preserve">the </w:t>
      </w:r>
      <w:r w:rsidRPr="006C2CF2">
        <w:rPr>
          <w:rFonts w:ascii="Times New Roman" w:eastAsia="Calibri" w:hAnsi="Times New Roman" w:cs="Times New Roman"/>
          <w:bCs/>
          <w:sz w:val="28"/>
          <w:szCs w:val="28"/>
          <w:lang w:val="en-US" w:eastAsia="en-GB"/>
        </w:rPr>
        <w:t xml:space="preserve">world standards. Since 2018, KMG has been a full member of the IOGP and is seeking to enter the top quartile of international oil and gas companies that are </w:t>
      </w:r>
      <w:r>
        <w:rPr>
          <w:rFonts w:ascii="Times New Roman" w:eastAsia="Calibri" w:hAnsi="Times New Roman" w:cs="Times New Roman"/>
          <w:bCs/>
          <w:sz w:val="28"/>
          <w:szCs w:val="28"/>
          <w:lang w:val="en-US" w:eastAsia="en-GB"/>
        </w:rPr>
        <w:t>part</w:t>
      </w:r>
      <w:r w:rsidRPr="006C2CF2">
        <w:rPr>
          <w:rFonts w:ascii="Times New Roman" w:eastAsia="Calibri" w:hAnsi="Times New Roman" w:cs="Times New Roman"/>
          <w:bCs/>
          <w:sz w:val="28"/>
          <w:szCs w:val="28"/>
          <w:lang w:val="en-US" w:eastAsia="en-GB"/>
        </w:rPr>
        <w:t xml:space="preserve"> of the IOGP in terms of </w:t>
      </w:r>
      <w:r>
        <w:rPr>
          <w:rFonts w:ascii="Times New Roman" w:eastAsia="Calibri" w:hAnsi="Times New Roman" w:cs="Times New Roman"/>
          <w:bCs/>
          <w:sz w:val="28"/>
          <w:szCs w:val="28"/>
          <w:lang w:val="en-US" w:eastAsia="en-GB"/>
        </w:rPr>
        <w:t>HSE</w:t>
      </w:r>
      <w:r w:rsidR="000B5305" w:rsidRPr="006C2CF2">
        <w:rPr>
          <w:rFonts w:ascii="Times New Roman" w:eastAsia="Calibri" w:hAnsi="Times New Roman" w:cs="Times New Roman"/>
          <w:bCs/>
          <w:sz w:val="28"/>
          <w:szCs w:val="28"/>
          <w:lang w:val="en-US" w:eastAsia="en-GB"/>
        </w:rPr>
        <w:t>.</w:t>
      </w:r>
    </w:p>
    <w:p w:rsidR="000B5305" w:rsidRPr="006C2CF2" w:rsidRDefault="006C2CF2" w:rsidP="000B5305">
      <w:pPr>
        <w:pStyle w:val="af8"/>
        <w:tabs>
          <w:tab w:val="left" w:pos="851"/>
          <w:tab w:val="left" w:pos="1134"/>
          <w:tab w:val="left" w:pos="1276"/>
        </w:tabs>
        <w:spacing w:after="0" w:line="240" w:lineRule="auto"/>
        <w:ind w:left="-142" w:firstLine="709"/>
        <w:jc w:val="both"/>
        <w:rPr>
          <w:rFonts w:ascii="Times New Roman" w:eastAsia="Calibri" w:hAnsi="Times New Roman" w:cs="Times New Roman"/>
          <w:bCs/>
          <w:sz w:val="28"/>
          <w:szCs w:val="28"/>
          <w:lang w:val="en-US" w:eastAsia="en-GB"/>
        </w:rPr>
      </w:pPr>
      <w:r w:rsidRPr="006C2CF2">
        <w:rPr>
          <w:rFonts w:ascii="Times New Roman" w:eastAsia="Calibri" w:hAnsi="Times New Roman" w:cs="Times New Roman"/>
          <w:bCs/>
          <w:sz w:val="28"/>
          <w:szCs w:val="28"/>
          <w:lang w:val="en-US" w:eastAsia="en-GB"/>
        </w:rPr>
        <w:t xml:space="preserve">KMG </w:t>
      </w:r>
      <w:r>
        <w:rPr>
          <w:rFonts w:ascii="Times New Roman" w:eastAsia="Calibri" w:hAnsi="Times New Roman" w:cs="Times New Roman"/>
          <w:bCs/>
          <w:sz w:val="28"/>
          <w:szCs w:val="28"/>
          <w:lang w:val="en-US" w:eastAsia="en-GB"/>
        </w:rPr>
        <w:t>views</w:t>
      </w:r>
      <w:r w:rsidRPr="006C2CF2">
        <w:rPr>
          <w:rFonts w:ascii="Times New Roman" w:eastAsia="Calibri" w:hAnsi="Times New Roman" w:cs="Times New Roman"/>
          <w:bCs/>
          <w:sz w:val="28"/>
          <w:szCs w:val="28"/>
          <w:lang w:val="en-US" w:eastAsia="en-GB"/>
        </w:rPr>
        <w:t xml:space="preserve"> itself as a guide for information exchange and transfer of innovations and technologies in the field of HSE in the oil and gas industry of Kazakhstan for KMG sustainable development, through:</w:t>
      </w:r>
      <w:r>
        <w:rPr>
          <w:rFonts w:ascii="Times New Roman" w:eastAsia="Calibri" w:hAnsi="Times New Roman" w:cs="Times New Roman"/>
          <w:bCs/>
          <w:sz w:val="28"/>
          <w:szCs w:val="28"/>
          <w:lang w:val="en-US" w:eastAsia="en-GB"/>
        </w:rPr>
        <w:t xml:space="preserve"> </w:t>
      </w:r>
    </w:p>
    <w:p w:rsidR="00602124" w:rsidRPr="006C2CF2" w:rsidRDefault="00602124" w:rsidP="00602124">
      <w:pPr>
        <w:pStyle w:val="af8"/>
        <w:tabs>
          <w:tab w:val="left" w:pos="851"/>
          <w:tab w:val="left" w:pos="1134"/>
          <w:tab w:val="left" w:pos="1276"/>
        </w:tabs>
        <w:spacing w:after="0" w:line="240" w:lineRule="auto"/>
        <w:ind w:left="-142" w:firstLine="709"/>
        <w:jc w:val="both"/>
        <w:rPr>
          <w:rFonts w:ascii="Times New Roman" w:eastAsia="Calibri" w:hAnsi="Times New Roman" w:cs="Times New Roman"/>
          <w:bCs/>
          <w:sz w:val="28"/>
          <w:szCs w:val="28"/>
          <w:lang w:val="en-US" w:eastAsia="en-GB"/>
        </w:rPr>
      </w:pPr>
      <w:r w:rsidRPr="006C2CF2">
        <w:rPr>
          <w:rFonts w:ascii="Times New Roman" w:eastAsia="Calibri" w:hAnsi="Times New Roman" w:cs="Times New Roman"/>
          <w:bCs/>
          <w:sz w:val="28"/>
          <w:szCs w:val="28"/>
          <w:lang w:val="en-US" w:eastAsia="en-GB"/>
        </w:rPr>
        <w:t xml:space="preserve">1) </w:t>
      </w:r>
      <w:r w:rsidR="006C2CF2" w:rsidRPr="006C2CF2">
        <w:rPr>
          <w:rFonts w:ascii="Times New Roman" w:eastAsia="Calibri" w:hAnsi="Times New Roman" w:cs="Times New Roman"/>
          <w:bCs/>
          <w:sz w:val="28"/>
          <w:szCs w:val="28"/>
          <w:lang w:val="en-US" w:eastAsia="en-GB"/>
        </w:rPr>
        <w:t xml:space="preserve">joining the expanded and global partnership, which provides an opportunity to interact with international experts, companies and organizations of the oil and gas industry; </w:t>
      </w:r>
      <w:r w:rsidR="006C2CF2">
        <w:rPr>
          <w:rFonts w:ascii="Times New Roman" w:eastAsia="Calibri" w:hAnsi="Times New Roman" w:cs="Times New Roman"/>
          <w:bCs/>
          <w:sz w:val="28"/>
          <w:szCs w:val="28"/>
          <w:lang w:val="en-US" w:eastAsia="en-GB"/>
        </w:rPr>
        <w:t xml:space="preserve"> </w:t>
      </w:r>
    </w:p>
    <w:p w:rsidR="00602124" w:rsidRPr="006C2CF2" w:rsidRDefault="00602124" w:rsidP="00602124">
      <w:pPr>
        <w:pStyle w:val="af8"/>
        <w:tabs>
          <w:tab w:val="left" w:pos="851"/>
          <w:tab w:val="left" w:pos="1134"/>
          <w:tab w:val="left" w:pos="1276"/>
        </w:tabs>
        <w:spacing w:after="0" w:line="240" w:lineRule="auto"/>
        <w:ind w:left="-142" w:firstLine="709"/>
        <w:jc w:val="both"/>
        <w:rPr>
          <w:rFonts w:ascii="Times New Roman" w:eastAsia="Calibri" w:hAnsi="Times New Roman" w:cs="Times New Roman"/>
          <w:bCs/>
          <w:sz w:val="28"/>
          <w:szCs w:val="28"/>
          <w:lang w:val="en-US" w:eastAsia="en-GB"/>
        </w:rPr>
      </w:pPr>
      <w:r w:rsidRPr="006C2CF2">
        <w:rPr>
          <w:rFonts w:ascii="Times New Roman" w:eastAsia="Calibri" w:hAnsi="Times New Roman" w:cs="Times New Roman"/>
          <w:bCs/>
          <w:sz w:val="28"/>
          <w:szCs w:val="28"/>
          <w:lang w:val="en-US" w:eastAsia="en-GB"/>
        </w:rPr>
        <w:t xml:space="preserve">2) </w:t>
      </w:r>
      <w:r w:rsidR="006C2CF2" w:rsidRPr="006C2CF2">
        <w:rPr>
          <w:rFonts w:ascii="Times New Roman" w:eastAsia="Calibri" w:hAnsi="Times New Roman" w:cs="Times New Roman"/>
          <w:bCs/>
          <w:sz w:val="28"/>
          <w:szCs w:val="28"/>
          <w:lang w:val="en-US" w:eastAsia="en-GB"/>
        </w:rPr>
        <w:t xml:space="preserve">objective benchmarking of the results in the field of HSE </w:t>
      </w:r>
      <w:r w:rsidR="00986B6B">
        <w:rPr>
          <w:rFonts w:ascii="Times New Roman" w:eastAsia="Calibri" w:hAnsi="Times New Roman" w:cs="Times New Roman"/>
          <w:bCs/>
          <w:sz w:val="28"/>
          <w:szCs w:val="28"/>
          <w:lang w:val="en-US" w:eastAsia="en-GB"/>
        </w:rPr>
        <w:t>compared to</w:t>
      </w:r>
      <w:r w:rsidR="006C2CF2" w:rsidRPr="006C2CF2">
        <w:rPr>
          <w:rFonts w:ascii="Times New Roman" w:eastAsia="Calibri" w:hAnsi="Times New Roman" w:cs="Times New Roman"/>
          <w:bCs/>
          <w:sz w:val="28"/>
          <w:szCs w:val="28"/>
          <w:lang w:val="en-US" w:eastAsia="en-GB"/>
        </w:rPr>
        <w:t xml:space="preserve"> the best global </w:t>
      </w:r>
      <w:r w:rsidR="00986B6B">
        <w:rPr>
          <w:rFonts w:ascii="Times New Roman" w:eastAsia="Calibri" w:hAnsi="Times New Roman" w:cs="Times New Roman"/>
          <w:bCs/>
          <w:sz w:val="28"/>
          <w:szCs w:val="28"/>
          <w:lang w:val="en-US" w:eastAsia="en-GB"/>
        </w:rPr>
        <w:t>majors</w:t>
      </w:r>
      <w:r w:rsidR="006C2CF2" w:rsidRPr="006C2CF2">
        <w:rPr>
          <w:rFonts w:ascii="Times New Roman" w:eastAsia="Calibri" w:hAnsi="Times New Roman" w:cs="Times New Roman"/>
          <w:bCs/>
          <w:sz w:val="28"/>
          <w:szCs w:val="28"/>
          <w:lang w:val="en-US" w:eastAsia="en-GB"/>
        </w:rPr>
        <w:t xml:space="preserve"> and the average </w:t>
      </w:r>
      <w:r w:rsidR="00986B6B" w:rsidRPr="006C2CF2">
        <w:rPr>
          <w:rFonts w:ascii="Times New Roman" w:eastAsia="Calibri" w:hAnsi="Times New Roman" w:cs="Times New Roman"/>
          <w:bCs/>
          <w:sz w:val="28"/>
          <w:szCs w:val="28"/>
          <w:lang w:val="en-US" w:eastAsia="en-GB"/>
        </w:rPr>
        <w:t xml:space="preserve">statistics </w:t>
      </w:r>
      <w:r w:rsidR="00986B6B">
        <w:rPr>
          <w:rFonts w:ascii="Times New Roman" w:eastAsia="Calibri" w:hAnsi="Times New Roman" w:cs="Times New Roman"/>
          <w:bCs/>
          <w:sz w:val="28"/>
          <w:szCs w:val="28"/>
          <w:lang w:val="en-US" w:eastAsia="en-GB"/>
        </w:rPr>
        <w:t>of</w:t>
      </w:r>
      <w:r w:rsidR="006C2CF2" w:rsidRPr="006C2CF2">
        <w:rPr>
          <w:rFonts w:ascii="Times New Roman" w:eastAsia="Calibri" w:hAnsi="Times New Roman" w:cs="Times New Roman"/>
          <w:bCs/>
          <w:sz w:val="28"/>
          <w:szCs w:val="28"/>
          <w:lang w:val="en-US" w:eastAsia="en-GB"/>
        </w:rPr>
        <w:t xml:space="preserve"> the oil and gas industry;</w:t>
      </w:r>
      <w:r w:rsidR="006C2CF2">
        <w:rPr>
          <w:rFonts w:ascii="Times New Roman" w:eastAsia="Calibri" w:hAnsi="Times New Roman" w:cs="Times New Roman"/>
          <w:bCs/>
          <w:sz w:val="28"/>
          <w:szCs w:val="28"/>
          <w:lang w:val="en-US" w:eastAsia="en-GB"/>
        </w:rPr>
        <w:t xml:space="preserve"> </w:t>
      </w:r>
    </w:p>
    <w:p w:rsidR="00602124" w:rsidRPr="00986B6B" w:rsidRDefault="00602124" w:rsidP="00602124">
      <w:pPr>
        <w:pStyle w:val="af8"/>
        <w:tabs>
          <w:tab w:val="left" w:pos="851"/>
          <w:tab w:val="left" w:pos="1134"/>
          <w:tab w:val="left" w:pos="1276"/>
        </w:tabs>
        <w:spacing w:after="0" w:line="240" w:lineRule="auto"/>
        <w:ind w:left="-142" w:firstLine="709"/>
        <w:jc w:val="both"/>
        <w:rPr>
          <w:rFonts w:ascii="Times New Roman" w:eastAsia="Calibri" w:hAnsi="Times New Roman" w:cs="Times New Roman"/>
          <w:bCs/>
          <w:sz w:val="28"/>
          <w:szCs w:val="28"/>
          <w:lang w:val="en-US" w:eastAsia="en-GB"/>
        </w:rPr>
      </w:pPr>
      <w:r w:rsidRPr="00986B6B">
        <w:rPr>
          <w:rFonts w:ascii="Times New Roman" w:eastAsia="Calibri" w:hAnsi="Times New Roman" w:cs="Times New Roman"/>
          <w:bCs/>
          <w:sz w:val="28"/>
          <w:szCs w:val="28"/>
          <w:lang w:val="en-US" w:eastAsia="en-GB"/>
        </w:rPr>
        <w:t xml:space="preserve">3) </w:t>
      </w:r>
      <w:r w:rsidR="00986B6B" w:rsidRPr="00986B6B">
        <w:rPr>
          <w:rFonts w:ascii="Times New Roman" w:eastAsia="Calibri" w:hAnsi="Times New Roman" w:cs="Times New Roman"/>
          <w:bCs/>
          <w:sz w:val="28"/>
          <w:szCs w:val="28"/>
          <w:lang w:val="en-US" w:eastAsia="en-GB"/>
        </w:rPr>
        <w:t xml:space="preserve">participation in committees and working groups and access to best practices, techniques and expertise; </w:t>
      </w:r>
      <w:r w:rsidR="00986B6B">
        <w:rPr>
          <w:rFonts w:ascii="Times New Roman" w:eastAsia="Calibri" w:hAnsi="Times New Roman" w:cs="Times New Roman"/>
          <w:bCs/>
          <w:sz w:val="28"/>
          <w:szCs w:val="28"/>
          <w:lang w:val="en-US" w:eastAsia="en-GB"/>
        </w:rPr>
        <w:t xml:space="preserve"> </w:t>
      </w:r>
    </w:p>
    <w:p w:rsidR="00602124" w:rsidRPr="00986B6B" w:rsidRDefault="00602124" w:rsidP="00602124">
      <w:pPr>
        <w:pStyle w:val="af8"/>
        <w:tabs>
          <w:tab w:val="left" w:pos="851"/>
          <w:tab w:val="left" w:pos="1134"/>
          <w:tab w:val="left" w:pos="1276"/>
        </w:tabs>
        <w:spacing w:after="0" w:line="240" w:lineRule="auto"/>
        <w:ind w:left="-142" w:firstLine="709"/>
        <w:jc w:val="both"/>
        <w:rPr>
          <w:rFonts w:ascii="Times New Roman" w:eastAsia="Calibri" w:hAnsi="Times New Roman" w:cs="Times New Roman"/>
          <w:bCs/>
          <w:sz w:val="28"/>
          <w:szCs w:val="28"/>
          <w:lang w:val="en-US" w:eastAsia="en-GB"/>
        </w:rPr>
      </w:pPr>
      <w:r w:rsidRPr="00986B6B">
        <w:rPr>
          <w:rFonts w:ascii="Times New Roman" w:eastAsia="Calibri" w:hAnsi="Times New Roman" w:cs="Times New Roman"/>
          <w:bCs/>
          <w:sz w:val="28"/>
          <w:szCs w:val="28"/>
          <w:lang w:val="en-US" w:eastAsia="en-GB"/>
        </w:rPr>
        <w:t xml:space="preserve">4) </w:t>
      </w:r>
      <w:r w:rsidR="00986B6B" w:rsidRPr="00986B6B">
        <w:rPr>
          <w:rFonts w:ascii="Times New Roman" w:eastAsia="Calibri" w:hAnsi="Times New Roman" w:cs="Times New Roman"/>
          <w:bCs/>
          <w:sz w:val="28"/>
          <w:szCs w:val="28"/>
          <w:lang w:val="en-US" w:eastAsia="en-GB"/>
        </w:rPr>
        <w:t xml:space="preserve">involvement in the </w:t>
      </w:r>
      <w:r w:rsidR="00986B6B">
        <w:rPr>
          <w:rFonts w:ascii="Times New Roman" w:eastAsia="Calibri" w:hAnsi="Times New Roman" w:cs="Times New Roman"/>
          <w:bCs/>
          <w:sz w:val="28"/>
          <w:szCs w:val="28"/>
          <w:lang w:val="en-US" w:eastAsia="en-GB"/>
        </w:rPr>
        <w:t>industry</w:t>
      </w:r>
      <w:r w:rsidR="00986B6B" w:rsidRPr="00986B6B">
        <w:rPr>
          <w:rFonts w:ascii="Times New Roman" w:eastAsia="Calibri" w:hAnsi="Times New Roman" w:cs="Times New Roman"/>
          <w:bCs/>
          <w:sz w:val="28"/>
          <w:szCs w:val="28"/>
          <w:lang w:val="en-US" w:eastAsia="en-GB"/>
        </w:rPr>
        <w:t xml:space="preserve"> mentoring program and the development of new methods and rules based on best practices;</w:t>
      </w:r>
      <w:r w:rsidR="00986B6B">
        <w:rPr>
          <w:rFonts w:ascii="Times New Roman" w:eastAsia="Calibri" w:hAnsi="Times New Roman" w:cs="Times New Roman"/>
          <w:bCs/>
          <w:sz w:val="28"/>
          <w:szCs w:val="28"/>
          <w:lang w:val="en-US" w:eastAsia="en-GB"/>
        </w:rPr>
        <w:t xml:space="preserve"> </w:t>
      </w:r>
    </w:p>
    <w:p w:rsidR="00602124" w:rsidRPr="00986B6B" w:rsidRDefault="00602124" w:rsidP="00602124">
      <w:pPr>
        <w:pStyle w:val="af8"/>
        <w:tabs>
          <w:tab w:val="left" w:pos="851"/>
          <w:tab w:val="left" w:pos="1134"/>
          <w:tab w:val="left" w:pos="1276"/>
        </w:tabs>
        <w:spacing w:after="0" w:line="240" w:lineRule="auto"/>
        <w:ind w:left="-142" w:firstLine="709"/>
        <w:jc w:val="both"/>
        <w:rPr>
          <w:rFonts w:ascii="Times New Roman" w:eastAsia="Calibri" w:hAnsi="Times New Roman" w:cs="Times New Roman"/>
          <w:bCs/>
          <w:sz w:val="28"/>
          <w:szCs w:val="28"/>
          <w:lang w:val="en-US" w:eastAsia="en-GB"/>
        </w:rPr>
      </w:pPr>
      <w:r w:rsidRPr="00986B6B">
        <w:rPr>
          <w:rFonts w:ascii="Times New Roman" w:eastAsia="Calibri" w:hAnsi="Times New Roman" w:cs="Times New Roman"/>
          <w:bCs/>
          <w:sz w:val="28"/>
          <w:szCs w:val="28"/>
          <w:lang w:val="en-US" w:eastAsia="en-GB"/>
        </w:rPr>
        <w:t xml:space="preserve">5) </w:t>
      </w:r>
      <w:r w:rsidR="00986B6B" w:rsidRPr="00986B6B">
        <w:rPr>
          <w:rFonts w:ascii="Times New Roman" w:eastAsia="Calibri" w:hAnsi="Times New Roman" w:cs="Times New Roman"/>
          <w:bCs/>
          <w:sz w:val="28"/>
          <w:szCs w:val="28"/>
          <w:lang w:val="en-US" w:eastAsia="en-GB"/>
        </w:rPr>
        <w:t xml:space="preserve">participation in international forums, seminars and exhibitions on HSE issues in the oil and gas industry; </w:t>
      </w:r>
      <w:r w:rsidR="00986B6B">
        <w:rPr>
          <w:rFonts w:ascii="Times New Roman" w:eastAsia="Calibri" w:hAnsi="Times New Roman" w:cs="Times New Roman"/>
          <w:bCs/>
          <w:sz w:val="28"/>
          <w:szCs w:val="28"/>
          <w:lang w:val="en-US" w:eastAsia="en-GB"/>
        </w:rPr>
        <w:t xml:space="preserve"> </w:t>
      </w:r>
    </w:p>
    <w:p w:rsidR="00602124" w:rsidRPr="00986B6B" w:rsidRDefault="00602124" w:rsidP="00602124">
      <w:pPr>
        <w:pStyle w:val="af8"/>
        <w:tabs>
          <w:tab w:val="left" w:pos="851"/>
          <w:tab w:val="left" w:pos="1134"/>
          <w:tab w:val="left" w:pos="1276"/>
        </w:tabs>
        <w:spacing w:after="0" w:line="240" w:lineRule="auto"/>
        <w:ind w:left="-142" w:firstLine="709"/>
        <w:jc w:val="both"/>
        <w:rPr>
          <w:rFonts w:ascii="Times New Roman" w:eastAsia="Calibri" w:hAnsi="Times New Roman" w:cs="Times New Roman"/>
          <w:bCs/>
          <w:sz w:val="28"/>
          <w:szCs w:val="28"/>
          <w:lang w:val="en-US" w:eastAsia="en-GB"/>
        </w:rPr>
      </w:pPr>
      <w:r w:rsidRPr="00986B6B">
        <w:rPr>
          <w:rFonts w:ascii="Times New Roman" w:eastAsia="Calibri" w:hAnsi="Times New Roman" w:cs="Times New Roman"/>
          <w:bCs/>
          <w:sz w:val="28"/>
          <w:szCs w:val="28"/>
          <w:lang w:val="en-US" w:eastAsia="en-GB"/>
        </w:rPr>
        <w:t xml:space="preserve">6) </w:t>
      </w:r>
      <w:r w:rsidR="00986B6B" w:rsidRPr="00986B6B">
        <w:rPr>
          <w:rFonts w:ascii="Times New Roman" w:eastAsia="Calibri" w:hAnsi="Times New Roman" w:cs="Times New Roman"/>
          <w:bCs/>
          <w:sz w:val="28"/>
          <w:szCs w:val="28"/>
          <w:lang w:val="en-US" w:eastAsia="en-GB"/>
        </w:rPr>
        <w:t xml:space="preserve">working with </w:t>
      </w:r>
      <w:r w:rsidR="00986B6B">
        <w:rPr>
          <w:rFonts w:ascii="Times New Roman" w:eastAsia="Calibri" w:hAnsi="Times New Roman" w:cs="Times New Roman"/>
          <w:bCs/>
          <w:sz w:val="28"/>
          <w:szCs w:val="28"/>
          <w:lang w:val="en-US" w:eastAsia="en-GB"/>
        </w:rPr>
        <w:t>a number of industry partners/</w:t>
      </w:r>
      <w:r w:rsidR="00986B6B" w:rsidRPr="00986B6B">
        <w:rPr>
          <w:rFonts w:ascii="Times New Roman" w:eastAsia="Calibri" w:hAnsi="Times New Roman" w:cs="Times New Roman"/>
          <w:bCs/>
          <w:sz w:val="28"/>
          <w:szCs w:val="28"/>
          <w:lang w:val="en-US" w:eastAsia="en-GB"/>
        </w:rPr>
        <w:t xml:space="preserve">competitors of IOGP members to increase the </w:t>
      </w:r>
      <w:r w:rsidR="00986B6B">
        <w:rPr>
          <w:rFonts w:ascii="Times New Roman" w:eastAsia="Calibri" w:hAnsi="Times New Roman" w:cs="Times New Roman"/>
          <w:bCs/>
          <w:sz w:val="28"/>
          <w:szCs w:val="28"/>
          <w:lang w:val="en-US" w:eastAsia="en-GB"/>
        </w:rPr>
        <w:t>total performance</w:t>
      </w:r>
      <w:r w:rsidR="00986B6B" w:rsidRPr="00986B6B">
        <w:rPr>
          <w:rFonts w:ascii="Times New Roman" w:eastAsia="Calibri" w:hAnsi="Times New Roman" w:cs="Times New Roman"/>
          <w:bCs/>
          <w:sz w:val="28"/>
          <w:szCs w:val="28"/>
          <w:lang w:val="en-US" w:eastAsia="en-GB"/>
        </w:rPr>
        <w:t>;</w:t>
      </w:r>
      <w:r w:rsidR="00986B6B">
        <w:rPr>
          <w:rFonts w:ascii="Times New Roman" w:eastAsia="Calibri" w:hAnsi="Times New Roman" w:cs="Times New Roman"/>
          <w:bCs/>
          <w:sz w:val="28"/>
          <w:szCs w:val="28"/>
          <w:lang w:val="en-US" w:eastAsia="en-GB"/>
        </w:rPr>
        <w:t xml:space="preserve"> </w:t>
      </w:r>
    </w:p>
    <w:p w:rsidR="00602124" w:rsidRPr="00986B6B" w:rsidRDefault="00602124" w:rsidP="00602124">
      <w:pPr>
        <w:pStyle w:val="af8"/>
        <w:tabs>
          <w:tab w:val="left" w:pos="851"/>
          <w:tab w:val="left" w:pos="1134"/>
          <w:tab w:val="left" w:pos="1276"/>
        </w:tabs>
        <w:spacing w:after="0" w:line="240" w:lineRule="auto"/>
        <w:ind w:left="-142" w:firstLine="709"/>
        <w:jc w:val="both"/>
        <w:rPr>
          <w:rFonts w:ascii="Times New Roman" w:eastAsia="Calibri" w:hAnsi="Times New Roman" w:cs="Times New Roman"/>
          <w:bCs/>
          <w:sz w:val="28"/>
          <w:szCs w:val="28"/>
          <w:lang w:val="en-US" w:eastAsia="en-GB"/>
        </w:rPr>
      </w:pPr>
      <w:r w:rsidRPr="00986B6B">
        <w:rPr>
          <w:rFonts w:ascii="Times New Roman" w:eastAsia="Calibri" w:hAnsi="Times New Roman" w:cs="Times New Roman"/>
          <w:bCs/>
          <w:sz w:val="28"/>
          <w:szCs w:val="28"/>
          <w:lang w:val="en-US" w:eastAsia="en-GB"/>
        </w:rPr>
        <w:t xml:space="preserve">7) </w:t>
      </w:r>
      <w:r w:rsidR="00986B6B" w:rsidRPr="00986B6B">
        <w:rPr>
          <w:rFonts w:ascii="Times New Roman" w:eastAsia="Calibri" w:hAnsi="Times New Roman" w:cs="Times New Roman"/>
          <w:bCs/>
          <w:sz w:val="28"/>
          <w:szCs w:val="28"/>
          <w:lang w:val="en-US" w:eastAsia="en-GB"/>
        </w:rPr>
        <w:t>increas</w:t>
      </w:r>
      <w:r w:rsidR="00986B6B">
        <w:rPr>
          <w:rFonts w:ascii="Times New Roman" w:eastAsia="Calibri" w:hAnsi="Times New Roman" w:cs="Times New Roman"/>
          <w:bCs/>
          <w:sz w:val="28"/>
          <w:szCs w:val="28"/>
          <w:lang w:val="en-US" w:eastAsia="en-GB"/>
        </w:rPr>
        <w:t>ing</w:t>
      </w:r>
      <w:r w:rsidR="00986B6B" w:rsidRPr="00986B6B">
        <w:rPr>
          <w:rFonts w:ascii="Times New Roman" w:eastAsia="Calibri" w:hAnsi="Times New Roman" w:cs="Times New Roman"/>
          <w:bCs/>
          <w:sz w:val="28"/>
          <w:szCs w:val="28"/>
          <w:lang w:val="en-US" w:eastAsia="en-GB"/>
        </w:rPr>
        <w:t xml:space="preserve"> the degree of reco</w:t>
      </w:r>
      <w:r w:rsidR="0058002F">
        <w:rPr>
          <w:rFonts w:ascii="Times New Roman" w:eastAsia="Calibri" w:hAnsi="Times New Roman" w:cs="Times New Roman"/>
          <w:bCs/>
          <w:sz w:val="28"/>
          <w:szCs w:val="28"/>
          <w:lang w:val="en-US" w:eastAsia="en-GB"/>
        </w:rPr>
        <w:t>gnition and trust, because IOGP’</w:t>
      </w:r>
      <w:r w:rsidR="00986B6B" w:rsidRPr="00986B6B">
        <w:rPr>
          <w:rFonts w:ascii="Times New Roman" w:eastAsia="Calibri" w:hAnsi="Times New Roman" w:cs="Times New Roman"/>
          <w:bCs/>
          <w:sz w:val="28"/>
          <w:szCs w:val="28"/>
          <w:lang w:val="en-US" w:eastAsia="en-GB"/>
        </w:rPr>
        <w:t xml:space="preserve">s </w:t>
      </w:r>
      <w:r w:rsidR="0058002F">
        <w:rPr>
          <w:rFonts w:ascii="Times New Roman" w:eastAsia="Calibri" w:hAnsi="Times New Roman" w:cs="Times New Roman"/>
          <w:bCs/>
          <w:sz w:val="28"/>
          <w:szCs w:val="28"/>
          <w:lang w:val="en-US" w:eastAsia="en-GB"/>
        </w:rPr>
        <w:t>guidance</w:t>
      </w:r>
      <w:r w:rsidR="00986B6B" w:rsidRPr="00986B6B">
        <w:rPr>
          <w:rFonts w:ascii="Times New Roman" w:eastAsia="Calibri" w:hAnsi="Times New Roman" w:cs="Times New Roman"/>
          <w:bCs/>
          <w:sz w:val="28"/>
          <w:szCs w:val="28"/>
          <w:lang w:val="en-US" w:eastAsia="en-GB"/>
        </w:rPr>
        <w:t xml:space="preserve"> is recognized by the Authorized </w:t>
      </w:r>
      <w:r w:rsidR="0058002F">
        <w:rPr>
          <w:rFonts w:ascii="Times New Roman" w:eastAsia="Calibri" w:hAnsi="Times New Roman" w:cs="Times New Roman"/>
          <w:bCs/>
          <w:sz w:val="28"/>
          <w:szCs w:val="28"/>
          <w:lang w:val="en-US" w:eastAsia="en-GB"/>
        </w:rPr>
        <w:t>B</w:t>
      </w:r>
      <w:r w:rsidR="00986B6B" w:rsidRPr="00986B6B">
        <w:rPr>
          <w:rFonts w:ascii="Times New Roman" w:eastAsia="Calibri" w:hAnsi="Times New Roman" w:cs="Times New Roman"/>
          <w:bCs/>
          <w:sz w:val="28"/>
          <w:szCs w:val="28"/>
          <w:lang w:val="en-US" w:eastAsia="en-GB"/>
        </w:rPr>
        <w:t xml:space="preserve">odies and Stakeholders as a serious recommendation; </w:t>
      </w:r>
      <w:r w:rsidR="00986B6B">
        <w:rPr>
          <w:rFonts w:ascii="Times New Roman" w:eastAsia="Calibri" w:hAnsi="Times New Roman" w:cs="Times New Roman"/>
          <w:bCs/>
          <w:sz w:val="28"/>
          <w:szCs w:val="28"/>
          <w:lang w:val="en-US" w:eastAsia="en-GB"/>
        </w:rPr>
        <w:t xml:space="preserve"> </w:t>
      </w:r>
    </w:p>
    <w:p w:rsidR="00602124" w:rsidRPr="0058002F" w:rsidRDefault="00602124" w:rsidP="00602124">
      <w:pPr>
        <w:pStyle w:val="af8"/>
        <w:tabs>
          <w:tab w:val="left" w:pos="851"/>
          <w:tab w:val="left" w:pos="1134"/>
          <w:tab w:val="left" w:pos="1276"/>
        </w:tabs>
        <w:spacing w:after="0" w:line="240" w:lineRule="auto"/>
        <w:ind w:left="-142" w:firstLine="709"/>
        <w:jc w:val="both"/>
        <w:rPr>
          <w:rFonts w:ascii="Times New Roman" w:eastAsia="Calibri" w:hAnsi="Times New Roman" w:cs="Times New Roman"/>
          <w:bCs/>
          <w:sz w:val="28"/>
          <w:szCs w:val="28"/>
          <w:lang w:val="en-US" w:eastAsia="en-GB"/>
        </w:rPr>
      </w:pPr>
      <w:r w:rsidRPr="0058002F">
        <w:rPr>
          <w:rFonts w:ascii="Times New Roman" w:eastAsia="Calibri" w:hAnsi="Times New Roman" w:cs="Times New Roman"/>
          <w:bCs/>
          <w:sz w:val="28"/>
          <w:szCs w:val="28"/>
          <w:lang w:val="en-US" w:eastAsia="en-GB"/>
        </w:rPr>
        <w:t xml:space="preserve">8) </w:t>
      </w:r>
      <w:r w:rsidR="0058002F">
        <w:rPr>
          <w:rFonts w:ascii="Times New Roman" w:eastAsia="Calibri" w:hAnsi="Times New Roman" w:cs="Times New Roman"/>
          <w:bCs/>
          <w:sz w:val="28"/>
          <w:szCs w:val="28"/>
          <w:lang w:val="en-US" w:eastAsia="en-GB"/>
        </w:rPr>
        <w:t xml:space="preserve">gaining </w:t>
      </w:r>
      <w:r w:rsidR="0058002F" w:rsidRPr="0058002F">
        <w:rPr>
          <w:rFonts w:ascii="Times New Roman" w:eastAsia="Calibri" w:hAnsi="Times New Roman" w:cs="Times New Roman"/>
          <w:bCs/>
          <w:sz w:val="28"/>
          <w:szCs w:val="28"/>
          <w:lang w:val="en-US" w:eastAsia="en-GB"/>
        </w:rPr>
        <w:t xml:space="preserve">access to technical data for development and improvement of </w:t>
      </w:r>
      <w:r w:rsidR="0058002F">
        <w:rPr>
          <w:rFonts w:ascii="Times New Roman" w:eastAsia="Calibri" w:hAnsi="Times New Roman" w:cs="Times New Roman"/>
          <w:bCs/>
          <w:sz w:val="28"/>
          <w:szCs w:val="28"/>
          <w:lang w:val="en-US" w:eastAsia="en-GB"/>
        </w:rPr>
        <w:t xml:space="preserve">the </w:t>
      </w:r>
      <w:r w:rsidR="0058002F" w:rsidRPr="0058002F">
        <w:rPr>
          <w:rFonts w:ascii="Times New Roman" w:eastAsia="Calibri" w:hAnsi="Times New Roman" w:cs="Times New Roman"/>
          <w:bCs/>
          <w:sz w:val="28"/>
          <w:szCs w:val="28"/>
          <w:lang w:val="en-US" w:eastAsia="en-GB"/>
        </w:rPr>
        <w:t>KMG corporat</w:t>
      </w:r>
      <w:r w:rsidR="0058002F">
        <w:rPr>
          <w:rFonts w:ascii="Times New Roman" w:eastAsia="Calibri" w:hAnsi="Times New Roman" w:cs="Times New Roman"/>
          <w:bCs/>
          <w:sz w:val="28"/>
          <w:szCs w:val="28"/>
          <w:lang w:val="en-US" w:eastAsia="en-GB"/>
        </w:rPr>
        <w:t>e documents in the field of HSE</w:t>
      </w:r>
      <w:r w:rsidRPr="0058002F">
        <w:rPr>
          <w:rFonts w:ascii="Times New Roman" w:eastAsia="Calibri" w:hAnsi="Times New Roman" w:cs="Times New Roman"/>
          <w:bCs/>
          <w:sz w:val="28"/>
          <w:szCs w:val="28"/>
          <w:lang w:val="en-US" w:eastAsia="en-GB"/>
        </w:rPr>
        <w:t>;</w:t>
      </w:r>
    </w:p>
    <w:p w:rsidR="00602124" w:rsidRPr="00993759" w:rsidRDefault="00602124" w:rsidP="00602124">
      <w:pPr>
        <w:pStyle w:val="af8"/>
        <w:tabs>
          <w:tab w:val="left" w:pos="851"/>
          <w:tab w:val="left" w:pos="1134"/>
          <w:tab w:val="left" w:pos="1276"/>
        </w:tabs>
        <w:spacing w:after="0" w:line="240" w:lineRule="auto"/>
        <w:ind w:left="-142" w:firstLine="709"/>
        <w:jc w:val="both"/>
        <w:rPr>
          <w:rFonts w:ascii="Times New Roman" w:eastAsia="Calibri" w:hAnsi="Times New Roman" w:cs="Times New Roman"/>
          <w:bCs/>
          <w:sz w:val="28"/>
          <w:szCs w:val="28"/>
          <w:lang w:val="en-US" w:eastAsia="en-GB"/>
        </w:rPr>
      </w:pPr>
      <w:r w:rsidRPr="0058002F">
        <w:rPr>
          <w:rFonts w:ascii="Times New Roman" w:eastAsia="Calibri" w:hAnsi="Times New Roman" w:cs="Times New Roman"/>
          <w:bCs/>
          <w:sz w:val="28"/>
          <w:szCs w:val="28"/>
          <w:lang w:val="en-US" w:eastAsia="en-GB"/>
        </w:rPr>
        <w:t xml:space="preserve">9) </w:t>
      </w:r>
      <w:r w:rsidR="0058002F" w:rsidRPr="0058002F">
        <w:rPr>
          <w:rFonts w:ascii="Times New Roman" w:eastAsia="Calibri" w:hAnsi="Times New Roman" w:cs="Times New Roman"/>
          <w:bCs/>
          <w:sz w:val="28"/>
          <w:szCs w:val="28"/>
          <w:lang w:val="en-US" w:eastAsia="en-GB"/>
        </w:rPr>
        <w:t xml:space="preserve">obtaining information about new changes and risks in the oil and gas industry. </w:t>
      </w:r>
      <w:r w:rsidR="0058002F">
        <w:rPr>
          <w:rFonts w:ascii="Times New Roman" w:eastAsia="Calibri" w:hAnsi="Times New Roman" w:cs="Times New Roman"/>
          <w:bCs/>
          <w:sz w:val="28"/>
          <w:szCs w:val="28"/>
          <w:lang w:val="en-US" w:eastAsia="en-GB"/>
        </w:rPr>
        <w:t xml:space="preserve"> </w:t>
      </w:r>
    </w:p>
    <w:p w:rsidR="00512C4F" w:rsidRPr="008F4F7A" w:rsidRDefault="00512C4F" w:rsidP="00F6612C">
      <w:pPr>
        <w:pStyle w:val="af8"/>
        <w:tabs>
          <w:tab w:val="left" w:pos="851"/>
          <w:tab w:val="left" w:pos="1134"/>
          <w:tab w:val="left" w:pos="1276"/>
        </w:tabs>
        <w:spacing w:after="0" w:line="240" w:lineRule="auto"/>
        <w:ind w:left="-142" w:firstLine="709"/>
        <w:jc w:val="both"/>
        <w:rPr>
          <w:rFonts w:ascii="Times New Roman" w:eastAsia="Calibri" w:hAnsi="Times New Roman" w:cs="Times New Roman"/>
          <w:b/>
          <w:bCs/>
          <w:sz w:val="28"/>
          <w:szCs w:val="28"/>
          <w:lang w:val="en-US" w:eastAsia="en-GB"/>
        </w:rPr>
      </w:pPr>
      <w:r w:rsidRPr="008F4F7A">
        <w:rPr>
          <w:rFonts w:ascii="Times New Roman" w:eastAsia="Calibri" w:hAnsi="Times New Roman" w:cs="Times New Roman"/>
          <w:b/>
          <w:bCs/>
          <w:sz w:val="28"/>
          <w:szCs w:val="28"/>
          <w:lang w:val="en-US" w:eastAsia="en-GB"/>
        </w:rPr>
        <w:t xml:space="preserve">2.2. </w:t>
      </w:r>
      <w:r w:rsidR="008F4F7A" w:rsidRPr="008F4F7A">
        <w:rPr>
          <w:rFonts w:ascii="Times New Roman" w:eastAsia="Times New Roman" w:hAnsi="Times New Roman" w:cs="Times New Roman"/>
          <w:b/>
          <w:noProof/>
          <w:sz w:val="28"/>
          <w:szCs w:val="28"/>
          <w:lang w:val="en-US" w:eastAsia="ru-RU"/>
        </w:rPr>
        <w:t>Understanding Stakeholders’ Needs and Expectations</w:t>
      </w:r>
    </w:p>
    <w:p w:rsidR="00911F1F" w:rsidRPr="00993759" w:rsidRDefault="008F4F7A" w:rsidP="00F6612C">
      <w:pPr>
        <w:pStyle w:val="af8"/>
        <w:tabs>
          <w:tab w:val="left" w:pos="851"/>
          <w:tab w:val="left" w:pos="1134"/>
          <w:tab w:val="left" w:pos="1276"/>
        </w:tabs>
        <w:spacing w:after="0" w:line="240" w:lineRule="auto"/>
        <w:ind w:left="-142" w:firstLine="709"/>
        <w:jc w:val="both"/>
        <w:rPr>
          <w:rFonts w:ascii="Times New Roman" w:eastAsia="Calibri" w:hAnsi="Times New Roman" w:cs="Times New Roman"/>
          <w:bCs/>
          <w:sz w:val="28"/>
          <w:szCs w:val="28"/>
          <w:lang w:val="en-US" w:eastAsia="en-GB"/>
        </w:rPr>
      </w:pPr>
      <w:r w:rsidRPr="008F4F7A">
        <w:rPr>
          <w:rFonts w:ascii="Times New Roman" w:eastAsia="Calibri" w:hAnsi="Times New Roman" w:cs="Times New Roman"/>
          <w:bCs/>
          <w:sz w:val="28"/>
          <w:szCs w:val="28"/>
          <w:lang w:val="en-US" w:eastAsia="en-GB"/>
        </w:rPr>
        <w:t xml:space="preserve">In order to obtain a common understanding of the needs and expectations of </w:t>
      </w:r>
      <w:r>
        <w:rPr>
          <w:rFonts w:ascii="Times New Roman" w:eastAsia="Calibri" w:hAnsi="Times New Roman" w:cs="Times New Roman"/>
          <w:bCs/>
          <w:sz w:val="28"/>
          <w:szCs w:val="28"/>
          <w:lang w:val="en-US" w:eastAsia="en-GB"/>
        </w:rPr>
        <w:t>S</w:t>
      </w:r>
      <w:r w:rsidRPr="008F4F7A">
        <w:rPr>
          <w:rFonts w:ascii="Times New Roman" w:eastAsia="Calibri" w:hAnsi="Times New Roman" w:cs="Times New Roman"/>
          <w:bCs/>
          <w:sz w:val="28"/>
          <w:szCs w:val="28"/>
          <w:lang w:val="en-US" w:eastAsia="en-GB"/>
        </w:rPr>
        <w:t xml:space="preserve">takeholders, such as shareholders, investors, customers, partners, local communities, public organizations, </w:t>
      </w:r>
      <w:r>
        <w:rPr>
          <w:rFonts w:ascii="Times New Roman" w:eastAsia="Calibri" w:hAnsi="Times New Roman" w:cs="Times New Roman"/>
          <w:bCs/>
          <w:sz w:val="28"/>
          <w:szCs w:val="28"/>
          <w:lang w:val="en-US" w:eastAsia="en-GB"/>
        </w:rPr>
        <w:t>Employees</w:t>
      </w:r>
      <w:r w:rsidRPr="008F4F7A">
        <w:rPr>
          <w:rFonts w:ascii="Times New Roman" w:eastAsia="Calibri" w:hAnsi="Times New Roman" w:cs="Times New Roman"/>
          <w:bCs/>
          <w:sz w:val="28"/>
          <w:szCs w:val="28"/>
          <w:lang w:val="en-US" w:eastAsia="en-GB"/>
        </w:rPr>
        <w:t xml:space="preserve"> </w:t>
      </w:r>
      <w:r w:rsidR="005F3AF3">
        <w:rPr>
          <w:rFonts w:ascii="Times New Roman" w:eastAsia="Calibri" w:hAnsi="Times New Roman" w:cs="Times New Roman"/>
          <w:bCs/>
          <w:sz w:val="28"/>
          <w:szCs w:val="28"/>
          <w:lang w:val="en-US" w:eastAsia="en-GB"/>
        </w:rPr>
        <w:t>and Trade Unions, Contractors/</w:t>
      </w:r>
      <w:r w:rsidRPr="008F4F7A">
        <w:rPr>
          <w:rFonts w:ascii="Times New Roman" w:eastAsia="Calibri" w:hAnsi="Times New Roman" w:cs="Times New Roman"/>
          <w:bCs/>
          <w:sz w:val="28"/>
          <w:szCs w:val="28"/>
          <w:lang w:val="en-US" w:eastAsia="en-GB"/>
        </w:rPr>
        <w:t xml:space="preserve">Outsourcing, population, </w:t>
      </w:r>
      <w:r w:rsidR="005F3AF3">
        <w:rPr>
          <w:rFonts w:ascii="Times New Roman" w:eastAsia="Calibri" w:hAnsi="Times New Roman" w:cs="Times New Roman"/>
          <w:bCs/>
          <w:sz w:val="28"/>
          <w:szCs w:val="28"/>
          <w:lang w:val="en-US" w:eastAsia="en-GB"/>
        </w:rPr>
        <w:t>state bodies</w:t>
      </w:r>
      <w:r w:rsidRPr="008F4F7A">
        <w:rPr>
          <w:rFonts w:ascii="Times New Roman" w:eastAsia="Calibri" w:hAnsi="Times New Roman" w:cs="Times New Roman"/>
          <w:bCs/>
          <w:sz w:val="28"/>
          <w:szCs w:val="28"/>
          <w:lang w:val="en-US" w:eastAsia="en-GB"/>
        </w:rPr>
        <w:t xml:space="preserve"> and financial institutions, KMG identifies and </w:t>
      </w:r>
      <w:proofErr w:type="gramStart"/>
      <w:r w:rsidRPr="008F4F7A">
        <w:rPr>
          <w:rFonts w:ascii="Times New Roman" w:eastAsia="Calibri" w:hAnsi="Times New Roman" w:cs="Times New Roman"/>
          <w:bCs/>
          <w:sz w:val="28"/>
          <w:szCs w:val="28"/>
          <w:lang w:val="en-US" w:eastAsia="en-GB"/>
        </w:rPr>
        <w:t xml:space="preserve">takes into </w:t>
      </w:r>
      <w:r w:rsidRPr="008F4F7A">
        <w:rPr>
          <w:rFonts w:ascii="Times New Roman" w:eastAsia="Calibri" w:hAnsi="Times New Roman" w:cs="Times New Roman"/>
          <w:bCs/>
          <w:sz w:val="28"/>
          <w:szCs w:val="28"/>
          <w:lang w:val="en-US" w:eastAsia="en-GB"/>
        </w:rPr>
        <w:lastRenderedPageBreak/>
        <w:t>account</w:t>
      </w:r>
      <w:proofErr w:type="gramEnd"/>
      <w:r w:rsidRPr="008F4F7A">
        <w:rPr>
          <w:rFonts w:ascii="Times New Roman" w:eastAsia="Calibri" w:hAnsi="Times New Roman" w:cs="Times New Roman"/>
          <w:bCs/>
          <w:sz w:val="28"/>
          <w:szCs w:val="28"/>
          <w:lang w:val="en-US" w:eastAsia="en-GB"/>
        </w:rPr>
        <w:t xml:space="preserve"> mandatory requirements, needs and expectations of the Stakeholders, the extent of their influence in accordance with the KMG Stakeholder Map [5.11.]. </w:t>
      </w:r>
      <w:r>
        <w:rPr>
          <w:rFonts w:ascii="Times New Roman" w:eastAsia="Calibri" w:hAnsi="Times New Roman" w:cs="Times New Roman"/>
          <w:bCs/>
          <w:sz w:val="28"/>
          <w:szCs w:val="28"/>
          <w:lang w:val="en-US" w:eastAsia="en-GB"/>
        </w:rPr>
        <w:t xml:space="preserve"> </w:t>
      </w:r>
    </w:p>
    <w:p w:rsidR="00911F1F" w:rsidRPr="00296D00" w:rsidRDefault="00296D00" w:rsidP="00F6612C">
      <w:pPr>
        <w:pStyle w:val="af8"/>
        <w:tabs>
          <w:tab w:val="left" w:pos="851"/>
          <w:tab w:val="left" w:pos="1134"/>
          <w:tab w:val="left" w:pos="1276"/>
        </w:tabs>
        <w:spacing w:after="0" w:line="240" w:lineRule="auto"/>
        <w:ind w:left="-142" w:firstLine="709"/>
        <w:jc w:val="both"/>
        <w:rPr>
          <w:rFonts w:ascii="Times New Roman" w:eastAsia="Calibri" w:hAnsi="Times New Roman" w:cs="Times New Roman"/>
          <w:bCs/>
          <w:sz w:val="28"/>
          <w:szCs w:val="28"/>
          <w:lang w:val="en-US" w:eastAsia="en-GB"/>
        </w:rPr>
      </w:pPr>
      <w:r w:rsidRPr="00296D00">
        <w:rPr>
          <w:rFonts w:ascii="Times New Roman" w:eastAsia="Calibri" w:hAnsi="Times New Roman" w:cs="Times New Roman"/>
          <w:sz w:val="28"/>
          <w:szCs w:val="28"/>
          <w:lang w:val="en-US" w:eastAsia="en-GB"/>
        </w:rPr>
        <w:t xml:space="preserve">KMG identified </w:t>
      </w:r>
      <w:r>
        <w:rPr>
          <w:rFonts w:ascii="Times New Roman" w:eastAsia="Calibri" w:hAnsi="Times New Roman" w:cs="Times New Roman"/>
          <w:sz w:val="28"/>
          <w:szCs w:val="28"/>
          <w:lang w:val="en-US" w:eastAsia="en-GB"/>
        </w:rPr>
        <w:t>key</w:t>
      </w:r>
      <w:r w:rsidRPr="00296D00">
        <w:rPr>
          <w:rFonts w:ascii="Times New Roman" w:eastAsia="Calibri" w:hAnsi="Times New Roman" w:cs="Times New Roman"/>
          <w:sz w:val="28"/>
          <w:szCs w:val="28"/>
          <w:lang w:val="en-US" w:eastAsia="en-GB"/>
        </w:rPr>
        <w:t xml:space="preserve"> internal and external factors that may affect the results of </w:t>
      </w:r>
      <w:r>
        <w:rPr>
          <w:rFonts w:ascii="Times New Roman" w:eastAsia="Calibri" w:hAnsi="Times New Roman" w:cs="Times New Roman"/>
          <w:sz w:val="28"/>
          <w:szCs w:val="28"/>
          <w:lang w:val="en-US" w:eastAsia="en-GB"/>
        </w:rPr>
        <w:t>the</w:t>
      </w:r>
      <w:r w:rsidRPr="00296D00">
        <w:rPr>
          <w:rFonts w:ascii="Times New Roman" w:eastAsia="Calibri" w:hAnsi="Times New Roman" w:cs="Times New Roman"/>
          <w:sz w:val="28"/>
          <w:szCs w:val="28"/>
          <w:lang w:val="en-US" w:eastAsia="en-GB"/>
        </w:rPr>
        <w:t xml:space="preserve"> HSE </w:t>
      </w:r>
      <w:r>
        <w:rPr>
          <w:rFonts w:ascii="Times New Roman" w:eastAsia="Calibri" w:hAnsi="Times New Roman" w:cs="Times New Roman"/>
          <w:sz w:val="28"/>
          <w:szCs w:val="28"/>
          <w:lang w:val="en-US" w:eastAsia="en-GB"/>
        </w:rPr>
        <w:t xml:space="preserve">MS </w:t>
      </w:r>
      <w:r w:rsidRPr="00296D00">
        <w:rPr>
          <w:rFonts w:ascii="Times New Roman" w:eastAsia="Calibri" w:hAnsi="Times New Roman" w:cs="Times New Roman"/>
          <w:sz w:val="28"/>
          <w:szCs w:val="28"/>
          <w:lang w:val="en-US" w:eastAsia="en-GB"/>
        </w:rPr>
        <w:t>or be influenced by the KMG Group</w:t>
      </w:r>
      <w:r>
        <w:rPr>
          <w:rFonts w:ascii="Times New Roman" w:eastAsia="Calibri" w:hAnsi="Times New Roman" w:cs="Times New Roman"/>
          <w:sz w:val="28"/>
          <w:szCs w:val="28"/>
          <w:lang w:val="en-US" w:eastAsia="en-GB"/>
        </w:rPr>
        <w:t xml:space="preserve"> of Companies</w:t>
      </w:r>
      <w:r w:rsidRPr="00296D00">
        <w:rPr>
          <w:rFonts w:ascii="Times New Roman" w:eastAsia="Calibri" w:hAnsi="Times New Roman" w:cs="Times New Roman"/>
          <w:sz w:val="28"/>
          <w:szCs w:val="28"/>
          <w:lang w:val="en-US" w:eastAsia="en-GB"/>
        </w:rPr>
        <w:t>.</w:t>
      </w:r>
      <w:r>
        <w:rPr>
          <w:rFonts w:ascii="Times New Roman" w:eastAsia="Calibri" w:hAnsi="Times New Roman" w:cs="Times New Roman"/>
          <w:sz w:val="28"/>
          <w:szCs w:val="28"/>
          <w:lang w:val="en-US" w:eastAsia="en-GB"/>
        </w:rPr>
        <w:t xml:space="preserve"> </w:t>
      </w:r>
    </w:p>
    <w:p w:rsidR="00911F1F" w:rsidRPr="00095991" w:rsidRDefault="00095991" w:rsidP="00F6612C">
      <w:pPr>
        <w:pStyle w:val="af8"/>
        <w:tabs>
          <w:tab w:val="left" w:pos="851"/>
          <w:tab w:val="left" w:pos="1134"/>
          <w:tab w:val="left" w:pos="1276"/>
        </w:tabs>
        <w:spacing w:after="0" w:line="240" w:lineRule="auto"/>
        <w:ind w:left="-142" w:firstLine="709"/>
        <w:jc w:val="both"/>
        <w:rPr>
          <w:rFonts w:ascii="Times New Roman" w:eastAsia="Calibri" w:hAnsi="Times New Roman" w:cs="Times New Roman"/>
          <w:bCs/>
          <w:sz w:val="28"/>
          <w:szCs w:val="28"/>
          <w:lang w:val="en-US" w:eastAsia="en-GB"/>
        </w:rPr>
      </w:pPr>
      <w:r w:rsidRPr="00095991">
        <w:rPr>
          <w:rFonts w:ascii="Times New Roman" w:eastAsia="Times New Roman" w:hAnsi="Times New Roman" w:cs="Times New Roman"/>
          <w:bCs/>
          <w:sz w:val="28"/>
          <w:szCs w:val="28"/>
          <w:lang w:val="en-US"/>
        </w:rPr>
        <w:t xml:space="preserve">The most </w:t>
      </w:r>
      <w:r>
        <w:rPr>
          <w:rFonts w:ascii="Times New Roman" w:eastAsia="Times New Roman" w:hAnsi="Times New Roman" w:cs="Times New Roman"/>
          <w:bCs/>
          <w:sz w:val="28"/>
          <w:szCs w:val="28"/>
          <w:lang w:val="en-US"/>
        </w:rPr>
        <w:t>important</w:t>
      </w:r>
      <w:r w:rsidRPr="00095991">
        <w:rPr>
          <w:rFonts w:ascii="Times New Roman" w:eastAsia="Times New Roman" w:hAnsi="Times New Roman" w:cs="Times New Roman"/>
          <w:bCs/>
          <w:sz w:val="28"/>
          <w:szCs w:val="28"/>
          <w:lang w:val="en-US"/>
        </w:rPr>
        <w:t xml:space="preserve"> factors that affect the ability to receive the expected results of HSE </w:t>
      </w:r>
      <w:r>
        <w:rPr>
          <w:rFonts w:ascii="Times New Roman" w:eastAsia="Times New Roman" w:hAnsi="Times New Roman" w:cs="Times New Roman"/>
          <w:bCs/>
          <w:sz w:val="28"/>
          <w:szCs w:val="28"/>
          <w:lang w:val="en-US"/>
        </w:rPr>
        <w:t xml:space="preserve">MS </w:t>
      </w:r>
      <w:r w:rsidRPr="00095991">
        <w:rPr>
          <w:rFonts w:ascii="Times New Roman" w:eastAsia="Times New Roman" w:hAnsi="Times New Roman" w:cs="Times New Roman"/>
          <w:bCs/>
          <w:sz w:val="28"/>
          <w:szCs w:val="28"/>
          <w:lang w:val="en-US"/>
        </w:rPr>
        <w:t xml:space="preserve">are: </w:t>
      </w:r>
      <w:r>
        <w:rPr>
          <w:rFonts w:ascii="Times New Roman" w:eastAsia="Times New Roman" w:hAnsi="Times New Roman" w:cs="Times New Roman"/>
          <w:bCs/>
          <w:sz w:val="28"/>
          <w:szCs w:val="28"/>
          <w:lang w:val="en-US"/>
        </w:rPr>
        <w:t xml:space="preserve"> </w:t>
      </w:r>
    </w:p>
    <w:p w:rsidR="00911F1F" w:rsidRPr="00095991" w:rsidRDefault="00095991" w:rsidP="00F6612C">
      <w:pPr>
        <w:pStyle w:val="af8"/>
        <w:numPr>
          <w:ilvl w:val="0"/>
          <w:numId w:val="10"/>
        </w:numPr>
        <w:tabs>
          <w:tab w:val="left" w:pos="851"/>
          <w:tab w:val="left" w:pos="1134"/>
          <w:tab w:val="left" w:pos="1276"/>
        </w:tabs>
        <w:spacing w:after="0" w:line="240" w:lineRule="auto"/>
        <w:ind w:left="-142" w:firstLine="709"/>
        <w:jc w:val="both"/>
        <w:rPr>
          <w:rFonts w:ascii="Times New Roman" w:eastAsia="Times New Roman" w:hAnsi="Times New Roman" w:cs="Times New Roman"/>
          <w:bCs/>
          <w:sz w:val="28"/>
          <w:szCs w:val="28"/>
          <w:lang w:val="en-US"/>
        </w:rPr>
      </w:pPr>
      <w:r w:rsidRPr="00095991">
        <w:rPr>
          <w:rFonts w:ascii="Times New Roman" w:eastAsia="Times New Roman" w:hAnsi="Times New Roman" w:cs="Times New Roman"/>
          <w:bCs/>
          <w:sz w:val="28"/>
          <w:szCs w:val="28"/>
          <w:lang w:val="en-US"/>
        </w:rPr>
        <w:t>internal (KMG Group</w:t>
      </w:r>
      <w:r>
        <w:rPr>
          <w:rFonts w:ascii="Times New Roman" w:eastAsia="Times New Roman" w:hAnsi="Times New Roman" w:cs="Times New Roman"/>
          <w:bCs/>
          <w:sz w:val="28"/>
          <w:szCs w:val="28"/>
          <w:lang w:val="en-US"/>
        </w:rPr>
        <w:t xml:space="preserve"> </w:t>
      </w:r>
      <w:r>
        <w:rPr>
          <w:rFonts w:ascii="Times New Roman" w:eastAsia="Calibri" w:hAnsi="Times New Roman" w:cs="Times New Roman"/>
          <w:sz w:val="28"/>
          <w:szCs w:val="28"/>
          <w:lang w:val="en-US" w:eastAsia="en-GB"/>
        </w:rPr>
        <w:t>of Companies</w:t>
      </w:r>
      <w:r w:rsidRPr="00095991">
        <w:rPr>
          <w:rFonts w:ascii="Times New Roman" w:eastAsia="Times New Roman" w:hAnsi="Times New Roman" w:cs="Times New Roman"/>
          <w:bCs/>
          <w:sz w:val="28"/>
          <w:szCs w:val="28"/>
          <w:lang w:val="en-US"/>
        </w:rPr>
        <w:t xml:space="preserve">, Strategy and Policy, Opportunities and Resources, information systems and decision-making systems, contractual and partnership relations, Corporate </w:t>
      </w:r>
      <w:r>
        <w:rPr>
          <w:rFonts w:ascii="Times New Roman" w:eastAsia="Times New Roman" w:hAnsi="Times New Roman" w:cs="Times New Roman"/>
          <w:bCs/>
          <w:sz w:val="28"/>
          <w:szCs w:val="28"/>
          <w:lang w:val="en-US"/>
        </w:rPr>
        <w:t>C</w:t>
      </w:r>
      <w:r w:rsidRPr="00095991">
        <w:rPr>
          <w:rFonts w:ascii="Times New Roman" w:eastAsia="Times New Roman" w:hAnsi="Times New Roman" w:cs="Times New Roman"/>
          <w:bCs/>
          <w:sz w:val="28"/>
          <w:szCs w:val="28"/>
          <w:lang w:val="en-US"/>
        </w:rPr>
        <w:t>ulture);</w:t>
      </w:r>
      <w:r>
        <w:rPr>
          <w:rFonts w:ascii="Times New Roman" w:eastAsia="Times New Roman" w:hAnsi="Times New Roman" w:cs="Times New Roman"/>
          <w:bCs/>
          <w:sz w:val="28"/>
          <w:szCs w:val="28"/>
          <w:lang w:val="en-US"/>
        </w:rPr>
        <w:t xml:space="preserve"> </w:t>
      </w:r>
    </w:p>
    <w:p w:rsidR="00C957B4" w:rsidRPr="00095991" w:rsidRDefault="00095991" w:rsidP="00F6612C">
      <w:pPr>
        <w:pStyle w:val="af8"/>
        <w:numPr>
          <w:ilvl w:val="0"/>
          <w:numId w:val="10"/>
        </w:numPr>
        <w:tabs>
          <w:tab w:val="left" w:pos="851"/>
          <w:tab w:val="left" w:pos="1134"/>
          <w:tab w:val="left" w:pos="1276"/>
        </w:tabs>
        <w:spacing w:after="0" w:line="240" w:lineRule="auto"/>
        <w:ind w:left="-142" w:firstLine="709"/>
        <w:jc w:val="both"/>
        <w:rPr>
          <w:rFonts w:ascii="Times New Roman" w:eastAsia="Times New Roman" w:hAnsi="Times New Roman" w:cs="Times New Roman"/>
          <w:bCs/>
          <w:sz w:val="28"/>
          <w:szCs w:val="28"/>
          <w:lang w:val="en-US"/>
        </w:rPr>
      </w:pPr>
      <w:r w:rsidRPr="00095991">
        <w:rPr>
          <w:rFonts w:ascii="Times New Roman" w:eastAsia="Times New Roman" w:hAnsi="Times New Roman" w:cs="Times New Roman"/>
          <w:bCs/>
          <w:sz w:val="28"/>
          <w:szCs w:val="28"/>
          <w:lang w:val="en-US"/>
        </w:rPr>
        <w:t>external (social, cultural, economic, leg</w:t>
      </w:r>
      <w:r>
        <w:rPr>
          <w:rFonts w:ascii="Times New Roman" w:eastAsia="Times New Roman" w:hAnsi="Times New Roman" w:cs="Times New Roman"/>
          <w:bCs/>
          <w:sz w:val="28"/>
          <w:szCs w:val="28"/>
          <w:lang w:val="en-US"/>
        </w:rPr>
        <w:t>al</w:t>
      </w:r>
      <w:r w:rsidRPr="00095991">
        <w:rPr>
          <w:rFonts w:ascii="Times New Roman" w:eastAsia="Times New Roman" w:hAnsi="Times New Roman" w:cs="Times New Roman"/>
          <w:bCs/>
          <w:sz w:val="28"/>
          <w:szCs w:val="28"/>
          <w:lang w:val="en-US"/>
        </w:rPr>
        <w:t xml:space="preserve"> requirements and Environmental Aspects at the local, regional, national or international level, relations with the Stakeholders); </w:t>
      </w:r>
      <w:r>
        <w:rPr>
          <w:rFonts w:ascii="Times New Roman" w:eastAsia="Times New Roman" w:hAnsi="Times New Roman" w:cs="Times New Roman"/>
          <w:bCs/>
          <w:sz w:val="28"/>
          <w:szCs w:val="28"/>
          <w:lang w:val="en-US"/>
        </w:rPr>
        <w:t xml:space="preserve"> </w:t>
      </w:r>
    </w:p>
    <w:p w:rsidR="00911F1F" w:rsidRPr="00095991" w:rsidRDefault="00095991" w:rsidP="00F6612C">
      <w:pPr>
        <w:pStyle w:val="af8"/>
        <w:numPr>
          <w:ilvl w:val="0"/>
          <w:numId w:val="10"/>
        </w:numPr>
        <w:tabs>
          <w:tab w:val="left" w:pos="851"/>
          <w:tab w:val="left" w:pos="1134"/>
          <w:tab w:val="left" w:pos="1276"/>
        </w:tabs>
        <w:spacing w:after="0" w:line="240" w:lineRule="auto"/>
        <w:ind w:left="-142" w:firstLine="709"/>
        <w:jc w:val="both"/>
        <w:rPr>
          <w:rFonts w:ascii="Times New Roman" w:eastAsia="Times New Roman" w:hAnsi="Times New Roman" w:cs="Times New Roman"/>
          <w:bCs/>
          <w:sz w:val="28"/>
          <w:szCs w:val="28"/>
          <w:lang w:val="en-US"/>
        </w:rPr>
      </w:pPr>
      <w:r w:rsidRPr="00095991">
        <w:rPr>
          <w:rFonts w:ascii="Times New Roman" w:eastAsia="Times New Roman" w:hAnsi="Times New Roman" w:cs="Times New Roman"/>
          <w:bCs/>
          <w:sz w:val="28"/>
          <w:szCs w:val="28"/>
          <w:lang w:val="en-US"/>
        </w:rPr>
        <w:t xml:space="preserve">environmental aspects related to climate change, air quality, soil and water, historical and current pollution, biodiversity, specially protected natural areas that may </w:t>
      </w:r>
      <w:r w:rsidR="007B51FA">
        <w:rPr>
          <w:rFonts w:ascii="Times New Roman" w:eastAsia="Times New Roman" w:hAnsi="Times New Roman" w:cs="Times New Roman"/>
          <w:bCs/>
          <w:sz w:val="28"/>
          <w:szCs w:val="28"/>
          <w:lang w:val="en-US"/>
        </w:rPr>
        <w:t>influence</w:t>
      </w:r>
      <w:r w:rsidRPr="00095991">
        <w:rPr>
          <w:rFonts w:ascii="Times New Roman" w:eastAsia="Times New Roman" w:hAnsi="Times New Roman" w:cs="Times New Roman"/>
          <w:bCs/>
          <w:sz w:val="28"/>
          <w:szCs w:val="28"/>
          <w:lang w:val="en-US"/>
        </w:rPr>
        <w:t xml:space="preserve"> or </w:t>
      </w:r>
      <w:r w:rsidR="007B51FA">
        <w:rPr>
          <w:rFonts w:ascii="Times New Roman" w:eastAsia="Times New Roman" w:hAnsi="Times New Roman" w:cs="Times New Roman"/>
          <w:bCs/>
          <w:sz w:val="28"/>
          <w:szCs w:val="28"/>
          <w:lang w:val="en-US"/>
        </w:rPr>
        <w:t xml:space="preserve">be </w:t>
      </w:r>
      <w:r w:rsidRPr="00095991">
        <w:rPr>
          <w:rFonts w:ascii="Times New Roman" w:eastAsia="Times New Roman" w:hAnsi="Times New Roman" w:cs="Times New Roman"/>
          <w:bCs/>
          <w:sz w:val="28"/>
          <w:szCs w:val="28"/>
          <w:lang w:val="en-US"/>
        </w:rPr>
        <w:t>influenced by the KMG Group</w:t>
      </w:r>
      <w:r w:rsidR="007B51FA">
        <w:rPr>
          <w:rFonts w:ascii="Times New Roman" w:eastAsia="Times New Roman" w:hAnsi="Times New Roman" w:cs="Times New Roman"/>
          <w:bCs/>
          <w:sz w:val="28"/>
          <w:szCs w:val="28"/>
          <w:lang w:val="en-US"/>
        </w:rPr>
        <w:t xml:space="preserve"> </w:t>
      </w:r>
      <w:r w:rsidR="007B51FA">
        <w:rPr>
          <w:rFonts w:ascii="Times New Roman" w:eastAsia="Calibri" w:hAnsi="Times New Roman" w:cs="Times New Roman"/>
          <w:sz w:val="28"/>
          <w:szCs w:val="28"/>
          <w:lang w:val="en-US" w:eastAsia="en-GB"/>
        </w:rPr>
        <w:t>of Companies</w:t>
      </w:r>
      <w:r w:rsidRPr="00095991">
        <w:rPr>
          <w:rFonts w:ascii="Times New Roman" w:eastAsia="Times New Roman" w:hAnsi="Times New Roman" w:cs="Times New Roman"/>
          <w:bCs/>
          <w:sz w:val="28"/>
          <w:szCs w:val="28"/>
          <w:lang w:val="en-US"/>
        </w:rPr>
        <w:t>.</w:t>
      </w:r>
      <w:r>
        <w:rPr>
          <w:rFonts w:ascii="Times New Roman" w:eastAsia="Times New Roman" w:hAnsi="Times New Roman" w:cs="Times New Roman"/>
          <w:bCs/>
          <w:sz w:val="28"/>
          <w:szCs w:val="28"/>
          <w:lang w:val="en-US"/>
        </w:rPr>
        <w:t xml:space="preserve"> </w:t>
      </w:r>
    </w:p>
    <w:p w:rsidR="00234795" w:rsidRPr="00993759" w:rsidRDefault="007B51FA" w:rsidP="002830B3">
      <w:pPr>
        <w:pStyle w:val="af8"/>
        <w:tabs>
          <w:tab w:val="left" w:pos="851"/>
          <w:tab w:val="left" w:pos="1134"/>
          <w:tab w:val="left" w:pos="1276"/>
        </w:tabs>
        <w:spacing w:after="0" w:line="240" w:lineRule="auto"/>
        <w:ind w:left="-142" w:firstLine="709"/>
        <w:jc w:val="both"/>
        <w:rPr>
          <w:rFonts w:ascii="Times New Roman" w:eastAsia="Times New Roman" w:hAnsi="Times New Roman" w:cs="Times New Roman"/>
          <w:bCs/>
          <w:sz w:val="28"/>
          <w:szCs w:val="28"/>
          <w:lang w:val="en-US"/>
        </w:rPr>
      </w:pPr>
      <w:r w:rsidRPr="007B51FA">
        <w:rPr>
          <w:rFonts w:ascii="Times New Roman" w:eastAsia="Times New Roman" w:hAnsi="Times New Roman" w:cs="Times New Roman"/>
          <w:bCs/>
          <w:sz w:val="28"/>
          <w:szCs w:val="28"/>
          <w:lang w:val="en-US"/>
        </w:rPr>
        <w:t xml:space="preserve">All of the above factors are </w:t>
      </w:r>
      <w:proofErr w:type="gramStart"/>
      <w:r w:rsidRPr="007B51FA">
        <w:rPr>
          <w:rFonts w:ascii="Times New Roman" w:eastAsia="Times New Roman" w:hAnsi="Times New Roman" w:cs="Times New Roman"/>
          <w:bCs/>
          <w:sz w:val="28"/>
          <w:szCs w:val="28"/>
          <w:lang w:val="en-US"/>
        </w:rPr>
        <w:t>taken into account</w:t>
      </w:r>
      <w:proofErr w:type="gramEnd"/>
      <w:r w:rsidRPr="007B51FA">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when assessing</w:t>
      </w:r>
      <w:r w:rsidRPr="007B51FA">
        <w:rPr>
          <w:rFonts w:ascii="Times New Roman" w:eastAsia="Times New Roman" w:hAnsi="Times New Roman" w:cs="Times New Roman"/>
          <w:bCs/>
          <w:sz w:val="28"/>
          <w:szCs w:val="28"/>
          <w:lang w:val="en-US"/>
        </w:rPr>
        <w:t xml:space="preserve"> the environmental impact, environmental studies (background, environmental monitoring) </w:t>
      </w:r>
      <w:r>
        <w:rPr>
          <w:rFonts w:ascii="Times New Roman" w:eastAsia="Times New Roman" w:hAnsi="Times New Roman" w:cs="Times New Roman"/>
          <w:bCs/>
          <w:sz w:val="28"/>
          <w:szCs w:val="28"/>
          <w:lang w:val="en-US"/>
        </w:rPr>
        <w:t>when implement</w:t>
      </w:r>
      <w:r w:rsidRPr="007B51FA">
        <w:rPr>
          <w:rFonts w:ascii="Times New Roman" w:eastAsia="Times New Roman" w:hAnsi="Times New Roman" w:cs="Times New Roman"/>
          <w:bCs/>
          <w:sz w:val="28"/>
          <w:szCs w:val="28"/>
          <w:lang w:val="en-US"/>
        </w:rPr>
        <w:t>i</w:t>
      </w:r>
      <w:r>
        <w:rPr>
          <w:rFonts w:ascii="Times New Roman" w:eastAsia="Times New Roman" w:hAnsi="Times New Roman" w:cs="Times New Roman"/>
          <w:bCs/>
          <w:sz w:val="28"/>
          <w:szCs w:val="28"/>
          <w:lang w:val="en-US"/>
        </w:rPr>
        <w:t>ng</w:t>
      </w:r>
      <w:r w:rsidRPr="007B51FA">
        <w:rPr>
          <w:rFonts w:ascii="Times New Roman" w:eastAsia="Times New Roman" w:hAnsi="Times New Roman" w:cs="Times New Roman"/>
          <w:bCs/>
          <w:sz w:val="28"/>
          <w:szCs w:val="28"/>
          <w:lang w:val="en-US"/>
        </w:rPr>
        <w:t xml:space="preserve"> projects of the KMG Group of Companies, as well as </w:t>
      </w:r>
      <w:r>
        <w:rPr>
          <w:rFonts w:ascii="Times New Roman" w:eastAsia="Times New Roman" w:hAnsi="Times New Roman" w:cs="Times New Roman"/>
          <w:bCs/>
          <w:sz w:val="28"/>
          <w:szCs w:val="28"/>
          <w:lang w:val="en-US"/>
        </w:rPr>
        <w:t xml:space="preserve">when </w:t>
      </w:r>
      <w:r w:rsidRPr="007B51FA">
        <w:rPr>
          <w:rFonts w:ascii="Times New Roman" w:eastAsia="Times New Roman" w:hAnsi="Times New Roman" w:cs="Times New Roman"/>
          <w:bCs/>
          <w:sz w:val="28"/>
          <w:szCs w:val="28"/>
          <w:lang w:val="en-US"/>
        </w:rPr>
        <w:t>prepar</w:t>
      </w:r>
      <w:r>
        <w:rPr>
          <w:rFonts w:ascii="Times New Roman" w:eastAsia="Times New Roman" w:hAnsi="Times New Roman" w:cs="Times New Roman"/>
          <w:bCs/>
          <w:sz w:val="28"/>
          <w:szCs w:val="28"/>
          <w:lang w:val="en-US"/>
        </w:rPr>
        <w:t>ing and publishing</w:t>
      </w:r>
      <w:r w:rsidRPr="007B51FA">
        <w:rPr>
          <w:rFonts w:ascii="Times New Roman" w:eastAsia="Times New Roman" w:hAnsi="Times New Roman" w:cs="Times New Roman"/>
          <w:bCs/>
          <w:sz w:val="28"/>
          <w:szCs w:val="28"/>
          <w:lang w:val="en-US"/>
        </w:rPr>
        <w:t xml:space="preserve"> the KMG Sustainability Report [5.12.]. </w:t>
      </w:r>
      <w:r>
        <w:rPr>
          <w:rFonts w:ascii="Times New Roman" w:eastAsia="Times New Roman" w:hAnsi="Times New Roman" w:cs="Times New Roman"/>
          <w:bCs/>
          <w:sz w:val="28"/>
          <w:szCs w:val="28"/>
          <w:lang w:val="en-US"/>
        </w:rPr>
        <w:t xml:space="preserve"> </w:t>
      </w:r>
    </w:p>
    <w:p w:rsidR="002830B3" w:rsidRPr="00993759" w:rsidRDefault="002830B3" w:rsidP="002830B3">
      <w:pPr>
        <w:pStyle w:val="af8"/>
        <w:tabs>
          <w:tab w:val="left" w:pos="851"/>
          <w:tab w:val="left" w:pos="1134"/>
          <w:tab w:val="left" w:pos="1276"/>
        </w:tabs>
        <w:spacing w:after="0" w:line="240" w:lineRule="auto"/>
        <w:ind w:left="-142" w:firstLine="709"/>
        <w:jc w:val="both"/>
        <w:rPr>
          <w:rFonts w:ascii="Times New Roman" w:eastAsia="Calibri" w:hAnsi="Times New Roman" w:cs="Times New Roman"/>
          <w:bCs/>
          <w:sz w:val="28"/>
          <w:szCs w:val="28"/>
          <w:lang w:val="en-US" w:eastAsia="en-GB"/>
        </w:rPr>
      </w:pPr>
    </w:p>
    <w:p w:rsidR="00492021" w:rsidRPr="00993759" w:rsidRDefault="00234795" w:rsidP="00234795">
      <w:pPr>
        <w:tabs>
          <w:tab w:val="left" w:pos="851"/>
          <w:tab w:val="left" w:pos="1134"/>
          <w:tab w:val="left" w:pos="1276"/>
        </w:tabs>
        <w:spacing w:after="0" w:line="240" w:lineRule="auto"/>
        <w:ind w:left="-142" w:firstLine="851"/>
        <w:jc w:val="both"/>
        <w:rPr>
          <w:rFonts w:ascii="Times New Roman" w:eastAsia="Calibri" w:hAnsi="Times New Roman" w:cs="Times New Roman"/>
          <w:b/>
          <w:bCs/>
          <w:sz w:val="28"/>
          <w:szCs w:val="28"/>
          <w:lang w:val="en-US" w:eastAsia="en-GB"/>
        </w:rPr>
      </w:pPr>
      <w:r w:rsidRPr="00993759">
        <w:rPr>
          <w:rFonts w:ascii="Times New Roman" w:eastAsia="Calibri" w:hAnsi="Times New Roman" w:cs="Times New Roman"/>
          <w:b/>
          <w:bCs/>
          <w:sz w:val="28"/>
          <w:szCs w:val="28"/>
          <w:lang w:val="en-US" w:eastAsia="en-GB"/>
        </w:rPr>
        <w:t xml:space="preserve">3. </w:t>
      </w:r>
      <w:r w:rsidR="007B51FA">
        <w:rPr>
          <w:rFonts w:ascii="Times New Roman" w:eastAsia="Calibri" w:hAnsi="Times New Roman" w:cs="Times New Roman"/>
          <w:b/>
          <w:bCs/>
          <w:sz w:val="28"/>
          <w:szCs w:val="28"/>
          <w:lang w:val="en-US" w:eastAsia="en-GB"/>
        </w:rPr>
        <w:t>SCOPE</w:t>
      </w:r>
    </w:p>
    <w:p w:rsidR="00234795" w:rsidRPr="00993759" w:rsidRDefault="00234795" w:rsidP="0020657E">
      <w:pPr>
        <w:spacing w:after="0" w:line="240" w:lineRule="auto"/>
        <w:ind w:left="-142" w:firstLine="851"/>
        <w:rPr>
          <w:lang w:val="en-US" w:eastAsia="en-GB"/>
        </w:rPr>
      </w:pPr>
    </w:p>
    <w:p w:rsidR="004F6168" w:rsidRPr="00993759" w:rsidRDefault="007B51FA" w:rsidP="00752242">
      <w:pPr>
        <w:tabs>
          <w:tab w:val="left" w:pos="851"/>
          <w:tab w:val="left" w:pos="1134"/>
          <w:tab w:val="left" w:pos="1276"/>
        </w:tabs>
        <w:spacing w:after="0" w:line="240" w:lineRule="auto"/>
        <w:ind w:left="-142" w:firstLine="709"/>
        <w:jc w:val="both"/>
        <w:rPr>
          <w:rFonts w:ascii="Times New Roman" w:eastAsia="Calibri" w:hAnsi="Times New Roman" w:cs="Times New Roman"/>
          <w:sz w:val="28"/>
          <w:szCs w:val="28"/>
          <w:lang w:val="en-US" w:eastAsia="en-GB"/>
        </w:rPr>
      </w:pPr>
      <w:r w:rsidRPr="00307B81">
        <w:rPr>
          <w:rFonts w:ascii="Times New Roman" w:hAnsi="Times New Roman" w:cs="Times New Roman"/>
          <w:sz w:val="28"/>
          <w:szCs w:val="28"/>
          <w:lang w:val="en-US"/>
        </w:rPr>
        <w:t>Th</w:t>
      </w:r>
      <w:r>
        <w:rPr>
          <w:rFonts w:ascii="Times New Roman" w:hAnsi="Times New Roman" w:cs="Times New Roman"/>
          <w:sz w:val="28"/>
          <w:szCs w:val="28"/>
          <w:lang w:val="en-US"/>
        </w:rPr>
        <w:t>ese</w:t>
      </w:r>
      <w:r w:rsidRPr="00993759">
        <w:rPr>
          <w:rFonts w:ascii="Times New Roman" w:hAnsi="Times New Roman" w:cs="Times New Roman"/>
          <w:sz w:val="28"/>
          <w:szCs w:val="28"/>
          <w:lang w:val="en-US"/>
        </w:rPr>
        <w:t xml:space="preserve"> </w:t>
      </w:r>
      <w:r w:rsidRPr="00307B81">
        <w:rPr>
          <w:rFonts w:ascii="Times New Roman" w:hAnsi="Times New Roman"/>
          <w:bCs/>
          <w:iCs/>
          <w:sz w:val="28"/>
          <w:szCs w:val="28"/>
          <w:lang w:val="en-US"/>
        </w:rPr>
        <w:t>Guidelines</w:t>
      </w:r>
      <w:r w:rsidRPr="00993759">
        <w:rPr>
          <w:rFonts w:ascii="Times New Roman" w:hAnsi="Times New Roman"/>
          <w:bCs/>
          <w:iCs/>
          <w:sz w:val="28"/>
          <w:szCs w:val="28"/>
          <w:lang w:val="en-US"/>
        </w:rPr>
        <w:t xml:space="preserve"> </w:t>
      </w:r>
      <w:r w:rsidRPr="00993759">
        <w:rPr>
          <w:rFonts w:ascii="Times New Roman" w:eastAsia="Calibri" w:hAnsi="Times New Roman" w:cs="Times New Roman"/>
          <w:sz w:val="28"/>
          <w:szCs w:val="28"/>
          <w:lang w:val="en-US" w:eastAsia="en-GB"/>
        </w:rPr>
        <w:t>appl</w:t>
      </w:r>
      <w:r>
        <w:rPr>
          <w:rFonts w:ascii="Times New Roman" w:eastAsia="Calibri" w:hAnsi="Times New Roman" w:cs="Times New Roman"/>
          <w:sz w:val="28"/>
          <w:szCs w:val="28"/>
          <w:lang w:val="en-US" w:eastAsia="en-GB"/>
        </w:rPr>
        <w:t>y</w:t>
      </w:r>
      <w:r w:rsidRPr="00993759">
        <w:rPr>
          <w:rFonts w:ascii="Times New Roman" w:eastAsia="Calibri" w:hAnsi="Times New Roman" w:cs="Times New Roman"/>
          <w:sz w:val="28"/>
          <w:szCs w:val="28"/>
          <w:lang w:val="en-US" w:eastAsia="en-GB"/>
        </w:rPr>
        <w:t xml:space="preserve"> to the organization</w:t>
      </w:r>
      <w:r>
        <w:rPr>
          <w:rFonts w:ascii="Times New Roman" w:eastAsia="Calibri" w:hAnsi="Times New Roman" w:cs="Times New Roman"/>
          <w:sz w:val="28"/>
          <w:szCs w:val="28"/>
          <w:lang w:val="en-US" w:eastAsia="en-GB"/>
        </w:rPr>
        <w:t>s</w:t>
      </w:r>
      <w:r w:rsidRPr="00993759">
        <w:rPr>
          <w:rFonts w:ascii="Times New Roman" w:eastAsia="Calibri" w:hAnsi="Times New Roman" w:cs="Times New Roman"/>
          <w:sz w:val="28"/>
          <w:szCs w:val="28"/>
          <w:lang w:val="en-US" w:eastAsia="en-GB"/>
        </w:rPr>
        <w:t xml:space="preserve"> of the KMG Group of Companies and is mandatory for execution by all </w:t>
      </w:r>
      <w:r>
        <w:rPr>
          <w:rFonts w:ascii="Times New Roman" w:eastAsia="Calibri" w:hAnsi="Times New Roman" w:cs="Times New Roman"/>
          <w:sz w:val="28"/>
          <w:szCs w:val="28"/>
          <w:lang w:val="en-US" w:eastAsia="en-GB"/>
        </w:rPr>
        <w:t>E</w:t>
      </w:r>
      <w:r w:rsidRPr="00993759">
        <w:rPr>
          <w:rFonts w:ascii="Times New Roman" w:eastAsia="Calibri" w:hAnsi="Times New Roman" w:cs="Times New Roman"/>
          <w:sz w:val="28"/>
          <w:szCs w:val="28"/>
          <w:lang w:val="en-US" w:eastAsia="en-GB"/>
        </w:rPr>
        <w:t xml:space="preserve">mployees of the KMG Group of Companies, including: </w:t>
      </w:r>
    </w:p>
    <w:p w:rsidR="004F6168" w:rsidRPr="007B51FA" w:rsidRDefault="004F6168" w:rsidP="00752242">
      <w:pPr>
        <w:tabs>
          <w:tab w:val="left" w:pos="851"/>
          <w:tab w:val="left" w:pos="1134"/>
          <w:tab w:val="left" w:pos="1276"/>
        </w:tabs>
        <w:spacing w:after="0" w:line="240" w:lineRule="auto"/>
        <w:ind w:left="-142" w:firstLine="709"/>
        <w:jc w:val="both"/>
        <w:rPr>
          <w:rFonts w:ascii="Times New Roman" w:eastAsia="Calibri" w:hAnsi="Times New Roman" w:cs="Times New Roman"/>
          <w:sz w:val="28"/>
          <w:szCs w:val="28"/>
          <w:lang w:val="en-US" w:eastAsia="en-GB"/>
        </w:rPr>
      </w:pPr>
      <w:r w:rsidRPr="007B51FA">
        <w:rPr>
          <w:rFonts w:ascii="Times New Roman" w:eastAsia="Calibri" w:hAnsi="Times New Roman" w:cs="Times New Roman"/>
          <w:sz w:val="28"/>
          <w:szCs w:val="28"/>
          <w:lang w:val="en-US" w:eastAsia="en-GB"/>
        </w:rPr>
        <w:t xml:space="preserve">1) </w:t>
      </w:r>
      <w:r w:rsidR="007B51FA">
        <w:rPr>
          <w:rFonts w:ascii="Times New Roman" w:eastAsia="Calibri" w:hAnsi="Times New Roman" w:cs="Times New Roman"/>
          <w:sz w:val="28"/>
          <w:szCs w:val="28"/>
          <w:lang w:val="en-US" w:eastAsia="en-GB"/>
        </w:rPr>
        <w:t>Facilities</w:t>
      </w:r>
      <w:r w:rsidRPr="007B51FA">
        <w:rPr>
          <w:rFonts w:ascii="Times New Roman" w:eastAsia="Calibri" w:hAnsi="Times New Roman" w:cs="Times New Roman"/>
          <w:sz w:val="28"/>
          <w:szCs w:val="28"/>
          <w:lang w:val="en-US" w:eastAsia="en-GB"/>
        </w:rPr>
        <w:t>;</w:t>
      </w:r>
    </w:p>
    <w:p w:rsidR="00CB38DB" w:rsidRPr="007B51FA" w:rsidRDefault="004F6168" w:rsidP="00752242">
      <w:pPr>
        <w:tabs>
          <w:tab w:val="left" w:pos="851"/>
          <w:tab w:val="left" w:pos="1134"/>
          <w:tab w:val="left" w:pos="1276"/>
        </w:tabs>
        <w:spacing w:after="0" w:line="240" w:lineRule="auto"/>
        <w:ind w:left="-142" w:firstLine="709"/>
        <w:jc w:val="both"/>
        <w:rPr>
          <w:rFonts w:ascii="Times New Roman" w:eastAsia="Calibri" w:hAnsi="Times New Roman" w:cs="Times New Roman"/>
          <w:sz w:val="28"/>
          <w:szCs w:val="28"/>
          <w:lang w:val="en-US" w:eastAsia="en-GB"/>
        </w:rPr>
      </w:pPr>
      <w:r w:rsidRPr="007B51FA">
        <w:rPr>
          <w:rFonts w:ascii="Times New Roman" w:eastAsia="Calibri" w:hAnsi="Times New Roman" w:cs="Times New Roman"/>
          <w:sz w:val="28"/>
          <w:szCs w:val="28"/>
          <w:lang w:val="en-US" w:eastAsia="en-GB"/>
        </w:rPr>
        <w:t xml:space="preserve">2) </w:t>
      </w:r>
      <w:r w:rsidR="007B51FA" w:rsidRPr="007B51FA">
        <w:rPr>
          <w:rFonts w:ascii="Times New Roman" w:eastAsia="Calibri" w:hAnsi="Times New Roman" w:cs="Times New Roman"/>
          <w:sz w:val="28"/>
          <w:szCs w:val="28"/>
          <w:lang w:val="en-US" w:eastAsia="en-GB"/>
        </w:rPr>
        <w:t>Processes and Procedures</w:t>
      </w:r>
      <w:r w:rsidR="00CB38DB" w:rsidRPr="007B51FA">
        <w:rPr>
          <w:rFonts w:ascii="Times New Roman" w:eastAsia="Calibri" w:hAnsi="Times New Roman" w:cs="Times New Roman"/>
          <w:sz w:val="28"/>
          <w:szCs w:val="28"/>
          <w:lang w:val="en-US" w:eastAsia="en-GB"/>
        </w:rPr>
        <w:t>;</w:t>
      </w:r>
    </w:p>
    <w:p w:rsidR="00CB38DB" w:rsidRPr="007B51FA" w:rsidRDefault="00CB38DB" w:rsidP="00752242">
      <w:pPr>
        <w:tabs>
          <w:tab w:val="left" w:pos="851"/>
          <w:tab w:val="left" w:pos="1134"/>
          <w:tab w:val="left" w:pos="1276"/>
        </w:tabs>
        <w:spacing w:after="0" w:line="240" w:lineRule="auto"/>
        <w:ind w:left="-142" w:firstLine="709"/>
        <w:jc w:val="both"/>
        <w:rPr>
          <w:rFonts w:ascii="Times New Roman" w:eastAsia="Calibri" w:hAnsi="Times New Roman" w:cs="Times New Roman"/>
          <w:sz w:val="28"/>
          <w:szCs w:val="28"/>
          <w:lang w:val="en-US" w:eastAsia="en-GB"/>
        </w:rPr>
      </w:pPr>
      <w:r w:rsidRPr="007B51FA">
        <w:rPr>
          <w:rFonts w:ascii="Times New Roman" w:eastAsia="Calibri" w:hAnsi="Times New Roman" w:cs="Times New Roman"/>
          <w:sz w:val="28"/>
          <w:szCs w:val="28"/>
          <w:lang w:val="en-US" w:eastAsia="en-GB"/>
        </w:rPr>
        <w:t xml:space="preserve">3) </w:t>
      </w:r>
      <w:r w:rsidR="007B51FA" w:rsidRPr="007B51FA">
        <w:rPr>
          <w:rFonts w:ascii="Times New Roman" w:eastAsia="Calibri" w:hAnsi="Times New Roman" w:cs="Times New Roman"/>
          <w:sz w:val="28"/>
          <w:szCs w:val="28"/>
          <w:lang w:val="en-US" w:eastAsia="en-GB"/>
        </w:rPr>
        <w:t>works, services and products</w:t>
      </w:r>
      <w:r w:rsidR="00911F1F" w:rsidRPr="007B51FA">
        <w:rPr>
          <w:rFonts w:ascii="Times New Roman" w:eastAsia="Calibri" w:hAnsi="Times New Roman" w:cs="Times New Roman"/>
          <w:sz w:val="28"/>
          <w:szCs w:val="28"/>
          <w:lang w:val="en-US" w:eastAsia="en-GB"/>
        </w:rPr>
        <w:t>.</w:t>
      </w:r>
    </w:p>
    <w:p w:rsidR="000A4287" w:rsidRPr="007B51FA" w:rsidRDefault="00CB38DB" w:rsidP="00752242">
      <w:pPr>
        <w:tabs>
          <w:tab w:val="left" w:pos="851"/>
          <w:tab w:val="left" w:pos="1134"/>
          <w:tab w:val="left" w:pos="1276"/>
        </w:tabs>
        <w:spacing w:after="0" w:line="240" w:lineRule="auto"/>
        <w:ind w:left="-142" w:firstLine="709"/>
        <w:jc w:val="both"/>
        <w:rPr>
          <w:rFonts w:ascii="Times New Roman" w:eastAsia="Calibri" w:hAnsi="Times New Roman" w:cs="Times New Roman"/>
          <w:b/>
          <w:sz w:val="28"/>
          <w:szCs w:val="28"/>
          <w:lang w:val="en-US" w:eastAsia="en-GB"/>
        </w:rPr>
      </w:pPr>
      <w:r w:rsidRPr="007B51FA">
        <w:rPr>
          <w:rFonts w:ascii="Times New Roman" w:eastAsia="Calibri" w:hAnsi="Times New Roman" w:cs="Times New Roman"/>
          <w:sz w:val="28"/>
          <w:szCs w:val="28"/>
          <w:lang w:val="en-US" w:eastAsia="en-GB"/>
        </w:rPr>
        <w:t xml:space="preserve">4) </w:t>
      </w:r>
      <w:r w:rsidR="007B51FA">
        <w:rPr>
          <w:rFonts w:ascii="Times New Roman" w:eastAsia="Calibri" w:hAnsi="Times New Roman" w:cs="Times New Roman"/>
          <w:sz w:val="28"/>
          <w:szCs w:val="28"/>
          <w:lang w:val="en-US" w:eastAsia="en-GB"/>
        </w:rPr>
        <w:t>E</w:t>
      </w:r>
      <w:r w:rsidR="007B51FA" w:rsidRPr="007B51FA">
        <w:rPr>
          <w:rFonts w:ascii="Times New Roman" w:eastAsia="Calibri" w:hAnsi="Times New Roman" w:cs="Times New Roman"/>
          <w:sz w:val="28"/>
          <w:szCs w:val="28"/>
          <w:lang w:val="en-US" w:eastAsia="en-GB"/>
        </w:rPr>
        <w:t>mployees</w:t>
      </w:r>
      <w:r w:rsidR="00595D08" w:rsidRPr="007B51FA">
        <w:rPr>
          <w:rFonts w:ascii="Times New Roman" w:eastAsia="Calibri" w:hAnsi="Times New Roman" w:cs="Times New Roman"/>
          <w:sz w:val="28"/>
          <w:szCs w:val="28"/>
          <w:lang w:val="en-US" w:eastAsia="en-GB"/>
        </w:rPr>
        <w:t>.</w:t>
      </w:r>
    </w:p>
    <w:p w:rsidR="000A4287" w:rsidRPr="00993759" w:rsidRDefault="007B51FA" w:rsidP="00752242">
      <w:pPr>
        <w:pStyle w:val="af8"/>
        <w:tabs>
          <w:tab w:val="left" w:pos="-142"/>
          <w:tab w:val="left" w:pos="993"/>
        </w:tabs>
        <w:spacing w:after="0" w:line="240" w:lineRule="auto"/>
        <w:ind w:left="-142" w:firstLine="709"/>
        <w:jc w:val="both"/>
        <w:rPr>
          <w:rFonts w:ascii="Times New Roman" w:eastAsia="Calibri" w:hAnsi="Times New Roman" w:cs="Times New Roman"/>
          <w:sz w:val="28"/>
          <w:szCs w:val="28"/>
          <w:lang w:val="en-US" w:eastAsia="en-GB"/>
        </w:rPr>
      </w:pPr>
      <w:r w:rsidRPr="007B51FA">
        <w:rPr>
          <w:rFonts w:ascii="Times New Roman" w:eastAsia="Calibri" w:hAnsi="Times New Roman" w:cs="Times New Roman"/>
          <w:sz w:val="28"/>
          <w:szCs w:val="28"/>
          <w:lang w:val="en-US" w:eastAsia="en-GB"/>
        </w:rPr>
        <w:t xml:space="preserve">The KMG Group </w:t>
      </w:r>
      <w:r w:rsidRPr="002378A7">
        <w:rPr>
          <w:rFonts w:ascii="Times New Roman" w:eastAsia="Calibri" w:hAnsi="Times New Roman" w:cs="Times New Roman"/>
          <w:sz w:val="28"/>
          <w:szCs w:val="28"/>
          <w:lang w:val="en-US" w:eastAsia="en-GB"/>
        </w:rPr>
        <w:t>of Companies</w:t>
      </w:r>
      <w:r w:rsidRPr="007B51FA">
        <w:rPr>
          <w:rFonts w:ascii="Times New Roman" w:eastAsia="Calibri" w:hAnsi="Times New Roman" w:cs="Times New Roman"/>
          <w:sz w:val="28"/>
          <w:szCs w:val="28"/>
          <w:lang w:val="en-US" w:eastAsia="en-GB"/>
        </w:rPr>
        <w:t xml:space="preserve"> develops and supports Processes, and ensures that the </w:t>
      </w:r>
      <w:r w:rsidR="002378A7" w:rsidRPr="007B51FA">
        <w:rPr>
          <w:rFonts w:ascii="Times New Roman" w:eastAsia="Calibri" w:hAnsi="Times New Roman" w:cs="Times New Roman"/>
          <w:sz w:val="28"/>
          <w:szCs w:val="28"/>
          <w:lang w:val="en-US" w:eastAsia="en-GB"/>
        </w:rPr>
        <w:t>HSE</w:t>
      </w:r>
      <w:r w:rsidR="002378A7">
        <w:rPr>
          <w:rFonts w:ascii="Times New Roman" w:eastAsia="Calibri" w:hAnsi="Times New Roman" w:cs="Times New Roman"/>
          <w:sz w:val="28"/>
          <w:szCs w:val="28"/>
          <w:lang w:val="en-US" w:eastAsia="en-GB"/>
        </w:rPr>
        <w:t xml:space="preserve"> MS </w:t>
      </w:r>
      <w:r w:rsidRPr="007B51FA">
        <w:rPr>
          <w:rFonts w:ascii="Times New Roman" w:eastAsia="Calibri" w:hAnsi="Times New Roman" w:cs="Times New Roman"/>
          <w:sz w:val="28"/>
          <w:szCs w:val="28"/>
          <w:lang w:val="en-US" w:eastAsia="en-GB"/>
        </w:rPr>
        <w:t xml:space="preserve">requirements </w:t>
      </w:r>
      <w:r w:rsidR="002378A7">
        <w:rPr>
          <w:rFonts w:ascii="Times New Roman" w:eastAsia="Calibri" w:hAnsi="Times New Roman" w:cs="Times New Roman"/>
          <w:sz w:val="28"/>
          <w:szCs w:val="28"/>
          <w:lang w:val="en-US" w:eastAsia="en-GB"/>
        </w:rPr>
        <w:t>are met by the Contractors/</w:t>
      </w:r>
      <w:r w:rsidRPr="007B51FA">
        <w:rPr>
          <w:rFonts w:ascii="Times New Roman" w:eastAsia="Calibri" w:hAnsi="Times New Roman" w:cs="Times New Roman"/>
          <w:sz w:val="28"/>
          <w:szCs w:val="28"/>
          <w:lang w:val="en-US" w:eastAsia="en-GB"/>
        </w:rPr>
        <w:t xml:space="preserve">Outsourcing </w:t>
      </w:r>
      <w:r w:rsidR="002378A7">
        <w:rPr>
          <w:rFonts w:ascii="Times New Roman" w:eastAsia="Calibri" w:hAnsi="Times New Roman" w:cs="Times New Roman"/>
          <w:sz w:val="28"/>
          <w:szCs w:val="28"/>
          <w:lang w:val="en-US" w:eastAsia="en-GB"/>
        </w:rPr>
        <w:t>E</w:t>
      </w:r>
      <w:r w:rsidR="002378A7" w:rsidRPr="007B51FA">
        <w:rPr>
          <w:rFonts w:ascii="Times New Roman" w:eastAsia="Calibri" w:hAnsi="Times New Roman" w:cs="Times New Roman"/>
          <w:sz w:val="28"/>
          <w:szCs w:val="28"/>
          <w:lang w:val="en-US" w:eastAsia="en-GB"/>
        </w:rPr>
        <w:t xml:space="preserve">mployees </w:t>
      </w:r>
      <w:r w:rsidRPr="007B51FA">
        <w:rPr>
          <w:rFonts w:ascii="Times New Roman" w:eastAsia="Calibri" w:hAnsi="Times New Roman" w:cs="Times New Roman"/>
          <w:sz w:val="28"/>
          <w:szCs w:val="28"/>
          <w:lang w:val="en-US" w:eastAsia="en-GB"/>
        </w:rPr>
        <w:t>and are under their management.</w:t>
      </w:r>
      <w:r>
        <w:rPr>
          <w:rFonts w:ascii="Times New Roman" w:eastAsia="Calibri" w:hAnsi="Times New Roman" w:cs="Times New Roman"/>
          <w:sz w:val="28"/>
          <w:szCs w:val="28"/>
          <w:lang w:val="en-US" w:eastAsia="en-GB"/>
        </w:rPr>
        <w:t xml:space="preserve"> </w:t>
      </w:r>
    </w:p>
    <w:p w:rsidR="00911F1F" w:rsidRPr="002378A7" w:rsidRDefault="002378A7" w:rsidP="00752242">
      <w:pPr>
        <w:pStyle w:val="af8"/>
        <w:tabs>
          <w:tab w:val="left" w:pos="-142"/>
          <w:tab w:val="left" w:pos="993"/>
        </w:tabs>
        <w:spacing w:after="0" w:line="240" w:lineRule="auto"/>
        <w:ind w:left="-142" w:firstLine="709"/>
        <w:jc w:val="both"/>
        <w:rPr>
          <w:rFonts w:ascii="Times New Roman" w:eastAsia="Calibri" w:hAnsi="Times New Roman" w:cs="Times New Roman"/>
          <w:sz w:val="28"/>
          <w:szCs w:val="28"/>
          <w:lang w:val="en-US" w:eastAsia="en-GB"/>
        </w:rPr>
      </w:pPr>
      <w:r w:rsidRPr="007B51FA">
        <w:rPr>
          <w:rFonts w:ascii="Times New Roman" w:eastAsia="Calibri" w:hAnsi="Times New Roman" w:cs="Times New Roman"/>
          <w:sz w:val="28"/>
          <w:szCs w:val="28"/>
          <w:lang w:val="en-US" w:eastAsia="en-GB"/>
        </w:rPr>
        <w:t>The HSE</w:t>
      </w:r>
      <w:r>
        <w:rPr>
          <w:rFonts w:ascii="Times New Roman" w:eastAsia="Calibri" w:hAnsi="Times New Roman" w:cs="Times New Roman"/>
          <w:sz w:val="28"/>
          <w:szCs w:val="28"/>
          <w:lang w:val="en-US" w:eastAsia="en-GB"/>
        </w:rPr>
        <w:t xml:space="preserve"> MS </w:t>
      </w:r>
      <w:proofErr w:type="gramStart"/>
      <w:r w:rsidRPr="002378A7">
        <w:rPr>
          <w:rFonts w:ascii="Times New Roman" w:eastAsia="Calibri" w:hAnsi="Times New Roman" w:cs="Times New Roman"/>
          <w:sz w:val="28"/>
          <w:szCs w:val="28"/>
          <w:lang w:val="en-US" w:eastAsia="en-GB"/>
        </w:rPr>
        <w:t>takes into account</w:t>
      </w:r>
      <w:proofErr w:type="gramEnd"/>
      <w:r w:rsidRPr="002378A7">
        <w:rPr>
          <w:rFonts w:ascii="Times New Roman" w:eastAsia="Calibri" w:hAnsi="Times New Roman" w:cs="Times New Roman"/>
          <w:sz w:val="28"/>
          <w:szCs w:val="28"/>
          <w:lang w:val="en-US" w:eastAsia="en-GB"/>
        </w:rPr>
        <w:t xml:space="preserve"> the Product Life Cycle, in the area of ​​control or influence of the KMG Group of Companies at all stages of the production cycle, </w:t>
      </w:r>
      <w:r>
        <w:rPr>
          <w:rFonts w:ascii="Times New Roman" w:eastAsia="Calibri" w:hAnsi="Times New Roman" w:cs="Times New Roman"/>
          <w:sz w:val="28"/>
          <w:szCs w:val="28"/>
          <w:lang w:val="en-US" w:eastAsia="en-GB"/>
        </w:rPr>
        <w:t xml:space="preserve">starting </w:t>
      </w:r>
      <w:r w:rsidRPr="002378A7">
        <w:rPr>
          <w:rFonts w:ascii="Times New Roman" w:eastAsia="Calibri" w:hAnsi="Times New Roman" w:cs="Times New Roman"/>
          <w:sz w:val="28"/>
          <w:szCs w:val="28"/>
          <w:lang w:val="en-US" w:eastAsia="en-GB"/>
        </w:rPr>
        <w:t xml:space="preserve">from design and construction, including exploration and production, transportation and </w:t>
      </w:r>
      <w:r>
        <w:rPr>
          <w:rFonts w:ascii="Times New Roman" w:eastAsia="Calibri" w:hAnsi="Times New Roman" w:cs="Times New Roman"/>
          <w:sz w:val="28"/>
          <w:szCs w:val="28"/>
          <w:lang w:val="en-US" w:eastAsia="en-GB"/>
        </w:rPr>
        <w:t>refin</w:t>
      </w:r>
      <w:r w:rsidRPr="002378A7">
        <w:rPr>
          <w:rFonts w:ascii="Times New Roman" w:eastAsia="Calibri" w:hAnsi="Times New Roman" w:cs="Times New Roman"/>
          <w:sz w:val="28"/>
          <w:szCs w:val="28"/>
          <w:lang w:val="en-US" w:eastAsia="en-GB"/>
        </w:rPr>
        <w:t>ing, to product</w:t>
      </w:r>
      <w:r>
        <w:rPr>
          <w:rFonts w:ascii="Times New Roman" w:eastAsia="Calibri" w:hAnsi="Times New Roman" w:cs="Times New Roman"/>
          <w:sz w:val="28"/>
          <w:szCs w:val="28"/>
          <w:lang w:val="en-US" w:eastAsia="en-GB"/>
        </w:rPr>
        <w:t xml:space="preserve"> </w:t>
      </w:r>
      <w:r w:rsidRPr="002378A7">
        <w:rPr>
          <w:rFonts w:ascii="Times New Roman" w:eastAsia="Calibri" w:hAnsi="Times New Roman" w:cs="Times New Roman"/>
          <w:sz w:val="28"/>
          <w:szCs w:val="28"/>
          <w:lang w:val="en-US" w:eastAsia="en-GB"/>
        </w:rPr>
        <w:t xml:space="preserve">delivery </w:t>
      </w:r>
      <w:r>
        <w:rPr>
          <w:rFonts w:ascii="Times New Roman" w:eastAsia="Calibri" w:hAnsi="Times New Roman" w:cs="Times New Roman"/>
          <w:sz w:val="28"/>
          <w:szCs w:val="28"/>
          <w:lang w:val="en-US" w:eastAsia="en-GB"/>
        </w:rPr>
        <w:t>(oil, gas, fuel types and electric power</w:t>
      </w:r>
      <w:r w:rsidRPr="002378A7">
        <w:rPr>
          <w:rFonts w:ascii="Times New Roman" w:eastAsia="Calibri" w:hAnsi="Times New Roman" w:cs="Times New Roman"/>
          <w:sz w:val="28"/>
          <w:szCs w:val="28"/>
          <w:lang w:val="en-US" w:eastAsia="en-GB"/>
        </w:rPr>
        <w:t>). Products</w:t>
      </w:r>
      <w:r>
        <w:rPr>
          <w:rFonts w:ascii="Times New Roman" w:eastAsia="Calibri" w:hAnsi="Times New Roman" w:cs="Times New Roman"/>
          <w:sz w:val="28"/>
          <w:szCs w:val="28"/>
          <w:lang w:val="en-US" w:eastAsia="en-GB"/>
        </w:rPr>
        <w:t xml:space="preserve"> delivered to third parties can</w:t>
      </w:r>
      <w:r w:rsidRPr="002378A7">
        <w:rPr>
          <w:rFonts w:ascii="Times New Roman" w:eastAsia="Calibri" w:hAnsi="Times New Roman" w:cs="Times New Roman"/>
          <w:sz w:val="28"/>
          <w:szCs w:val="28"/>
          <w:lang w:val="en-US" w:eastAsia="en-GB"/>
        </w:rPr>
        <w:t>not be controlled due to the product nature</w:t>
      </w:r>
      <w:r w:rsidR="00911F1F" w:rsidRPr="002378A7">
        <w:rPr>
          <w:rFonts w:ascii="Times New Roman" w:eastAsia="Calibri" w:hAnsi="Times New Roman" w:cs="Times New Roman"/>
          <w:sz w:val="28"/>
          <w:szCs w:val="28"/>
          <w:lang w:val="en-US" w:eastAsia="en-GB"/>
        </w:rPr>
        <w:t>.</w:t>
      </w:r>
    </w:p>
    <w:p w:rsidR="000A4287" w:rsidRPr="002378A7" w:rsidRDefault="000A4287" w:rsidP="006164B1">
      <w:pPr>
        <w:spacing w:after="0" w:line="240" w:lineRule="auto"/>
        <w:ind w:left="-142" w:firstLine="851"/>
        <w:jc w:val="both"/>
        <w:rPr>
          <w:rFonts w:ascii="Times New Roman" w:eastAsia="Calibri" w:hAnsi="Times New Roman" w:cs="Times New Roman"/>
          <w:sz w:val="28"/>
          <w:szCs w:val="28"/>
          <w:lang w:val="en-US"/>
        </w:rPr>
      </w:pPr>
    </w:p>
    <w:p w:rsidR="000A4287" w:rsidRPr="002378A7" w:rsidRDefault="00752242" w:rsidP="006F208F">
      <w:pPr>
        <w:tabs>
          <w:tab w:val="left" w:pos="993"/>
        </w:tabs>
        <w:ind w:firstLine="567"/>
        <w:rPr>
          <w:rFonts w:ascii="Times New Roman" w:eastAsia="Calibri" w:hAnsi="Times New Roman" w:cs="Times New Roman"/>
          <w:b/>
          <w:sz w:val="28"/>
          <w:szCs w:val="28"/>
          <w:lang w:val="en-US"/>
        </w:rPr>
      </w:pPr>
      <w:r w:rsidRPr="002378A7">
        <w:rPr>
          <w:rFonts w:ascii="Times New Roman" w:eastAsia="Calibri" w:hAnsi="Times New Roman" w:cs="Times New Roman"/>
          <w:b/>
          <w:sz w:val="28"/>
          <w:szCs w:val="28"/>
          <w:lang w:val="en-US"/>
        </w:rPr>
        <w:t>4</w:t>
      </w:r>
      <w:r w:rsidR="00101512" w:rsidRPr="002378A7">
        <w:rPr>
          <w:rFonts w:ascii="Times New Roman" w:eastAsia="Calibri" w:hAnsi="Times New Roman" w:cs="Times New Roman"/>
          <w:b/>
          <w:sz w:val="28"/>
          <w:szCs w:val="28"/>
          <w:lang w:val="en-US"/>
        </w:rPr>
        <w:t xml:space="preserve">. </w:t>
      </w:r>
      <w:r w:rsidR="002378A7" w:rsidRPr="002378A7">
        <w:rPr>
          <w:rFonts w:ascii="Times New Roman" w:eastAsia="Calibri" w:hAnsi="Times New Roman" w:cs="Times New Roman"/>
          <w:b/>
          <w:sz w:val="28"/>
          <w:szCs w:val="28"/>
          <w:lang w:val="en-US"/>
        </w:rPr>
        <w:t>DEFINITIONS AND ABBREVIATIONS</w:t>
      </w:r>
    </w:p>
    <w:p w:rsidR="000A4287" w:rsidRPr="002378A7" w:rsidRDefault="002378A7" w:rsidP="006F208F">
      <w:pPr>
        <w:tabs>
          <w:tab w:val="left" w:pos="0"/>
          <w:tab w:val="left" w:pos="1276"/>
        </w:tabs>
        <w:spacing w:after="0" w:line="240" w:lineRule="auto"/>
        <w:ind w:firstLine="567"/>
        <w:contextualSpacing/>
        <w:jc w:val="both"/>
        <w:rPr>
          <w:rFonts w:ascii="Times New Roman" w:eastAsia="Times New Roman" w:hAnsi="Times New Roman" w:cs="Times New Roman"/>
          <w:sz w:val="28"/>
          <w:szCs w:val="28"/>
          <w:lang w:val="en-US" w:eastAsia="ru-RU"/>
        </w:rPr>
      </w:pPr>
      <w:r w:rsidRPr="002378A7">
        <w:rPr>
          <w:rFonts w:ascii="Times New Roman" w:eastAsia="Times New Roman" w:hAnsi="Times New Roman" w:cs="Times New Roman"/>
          <w:bCs/>
          <w:sz w:val="28"/>
          <w:szCs w:val="28"/>
          <w:lang w:val="en-US" w:eastAsia="ru-RU"/>
        </w:rPr>
        <w:t xml:space="preserve">The following definitions and abbreviations are used in </w:t>
      </w:r>
      <w:r w:rsidR="00CC0112">
        <w:rPr>
          <w:rFonts w:ascii="Times New Roman" w:hAnsi="Times New Roman" w:cs="Times New Roman"/>
          <w:sz w:val="28"/>
          <w:szCs w:val="28"/>
          <w:lang w:val="en-US"/>
        </w:rPr>
        <w:t>t</w:t>
      </w:r>
      <w:r w:rsidR="00CC0112" w:rsidRPr="00307B81">
        <w:rPr>
          <w:rFonts w:ascii="Times New Roman" w:hAnsi="Times New Roman" w:cs="Times New Roman"/>
          <w:sz w:val="28"/>
          <w:szCs w:val="28"/>
          <w:lang w:val="en-US"/>
        </w:rPr>
        <w:t>h</w:t>
      </w:r>
      <w:r w:rsidR="00CC0112">
        <w:rPr>
          <w:rFonts w:ascii="Times New Roman" w:hAnsi="Times New Roman" w:cs="Times New Roman"/>
          <w:sz w:val="28"/>
          <w:szCs w:val="28"/>
          <w:lang w:val="en-US"/>
        </w:rPr>
        <w:t>ese</w:t>
      </w:r>
      <w:r w:rsidR="00CC0112" w:rsidRPr="00993759">
        <w:rPr>
          <w:rFonts w:ascii="Times New Roman" w:hAnsi="Times New Roman" w:cs="Times New Roman"/>
          <w:sz w:val="28"/>
          <w:szCs w:val="28"/>
          <w:lang w:val="en-US"/>
        </w:rPr>
        <w:t xml:space="preserve"> </w:t>
      </w:r>
      <w:r w:rsidR="00CC0112" w:rsidRPr="00307B81">
        <w:rPr>
          <w:rFonts w:ascii="Times New Roman" w:hAnsi="Times New Roman"/>
          <w:bCs/>
          <w:iCs/>
          <w:sz w:val="28"/>
          <w:szCs w:val="28"/>
          <w:lang w:val="en-US"/>
        </w:rPr>
        <w:t>Guidelines</w:t>
      </w:r>
      <w:r w:rsidRPr="002378A7">
        <w:rPr>
          <w:rFonts w:ascii="Times New Roman" w:eastAsia="Times New Roman" w:hAnsi="Times New Roman" w:cs="Times New Roman"/>
          <w:bCs/>
          <w:sz w:val="28"/>
          <w:szCs w:val="28"/>
          <w:lang w:val="en-US" w:eastAsia="ru-RU"/>
        </w:rPr>
        <w:t>:</w:t>
      </w:r>
      <w:r>
        <w:rPr>
          <w:rFonts w:ascii="Times New Roman" w:eastAsia="Times New Roman" w:hAnsi="Times New Roman" w:cs="Times New Roman"/>
          <w:bCs/>
          <w:sz w:val="28"/>
          <w:szCs w:val="28"/>
          <w:lang w:val="en-US" w:eastAsia="ru-RU"/>
        </w:rPr>
        <w:t xml:space="preserve"> </w:t>
      </w:r>
    </w:p>
    <w:tbl>
      <w:tblPr>
        <w:tblStyle w:val="af9"/>
        <w:tblW w:w="9781" w:type="dxa"/>
        <w:tblInd w:w="-34" w:type="dxa"/>
        <w:tblLook w:val="04A0" w:firstRow="1" w:lastRow="0" w:firstColumn="1" w:lastColumn="0" w:noHBand="0" w:noVBand="1"/>
      </w:tblPr>
      <w:tblGrid>
        <w:gridCol w:w="3539"/>
        <w:gridCol w:w="6242"/>
      </w:tblGrid>
      <w:tr w:rsidR="00605A0B" w:rsidRPr="00D702DA" w:rsidTr="006A544E">
        <w:tc>
          <w:tcPr>
            <w:tcW w:w="3539" w:type="dxa"/>
          </w:tcPr>
          <w:p w:rsidR="000A4287" w:rsidRPr="00CC0112" w:rsidRDefault="00CC0112" w:rsidP="000E6EE6">
            <w:pPr>
              <w:autoSpaceDE w:val="0"/>
              <w:autoSpaceDN w:val="0"/>
              <w:adjustRightInd w:val="0"/>
              <w:jc w:val="both"/>
              <w:rPr>
                <w:rFonts w:ascii="Times New Roman" w:eastAsia="Times New Roman" w:hAnsi="Times New Roman" w:cs="Times New Roman"/>
                <w:b/>
                <w:bCs/>
                <w:iCs/>
                <w:sz w:val="26"/>
                <w:szCs w:val="26"/>
                <w:lang w:val="en-US" w:eastAsia="ru-RU"/>
              </w:rPr>
            </w:pPr>
            <w:r>
              <w:rPr>
                <w:rFonts w:ascii="Times New Roman" w:eastAsia="Times New Roman" w:hAnsi="Times New Roman" w:cs="Times New Roman"/>
                <w:b/>
                <w:bCs/>
                <w:iCs/>
                <w:sz w:val="26"/>
                <w:szCs w:val="26"/>
                <w:lang w:val="en-US" w:eastAsia="ru-RU"/>
              </w:rPr>
              <w:t>KMG</w:t>
            </w:r>
          </w:p>
        </w:tc>
        <w:tc>
          <w:tcPr>
            <w:tcW w:w="6242" w:type="dxa"/>
          </w:tcPr>
          <w:p w:rsidR="000A4287" w:rsidRPr="00CC0112" w:rsidRDefault="00CC0112" w:rsidP="00CC0112">
            <w:pPr>
              <w:autoSpaceDE w:val="0"/>
              <w:autoSpaceDN w:val="0"/>
              <w:adjustRightInd w:val="0"/>
              <w:jc w:val="both"/>
              <w:rPr>
                <w:rFonts w:ascii="Times New Roman" w:eastAsia="Times New Roman" w:hAnsi="Times New Roman" w:cs="Times New Roman"/>
                <w:b/>
                <w:bCs/>
                <w:iCs/>
                <w:sz w:val="26"/>
                <w:szCs w:val="26"/>
                <w:lang w:val="en-US" w:eastAsia="ru-RU"/>
              </w:rPr>
            </w:pPr>
            <w:r>
              <w:rPr>
                <w:rFonts w:ascii="Times New Roman" w:eastAsia="Times New Roman" w:hAnsi="Times New Roman" w:cs="Times New Roman"/>
                <w:bCs/>
                <w:sz w:val="26"/>
                <w:szCs w:val="26"/>
                <w:lang w:val="en-US" w:eastAsia="ru-RU"/>
              </w:rPr>
              <w:t>Joint-Stock Company “National Company “</w:t>
            </w:r>
            <w:proofErr w:type="spellStart"/>
            <w:r w:rsidRPr="00CC0112">
              <w:rPr>
                <w:rFonts w:ascii="Times New Roman" w:eastAsia="Times New Roman" w:hAnsi="Times New Roman" w:cs="Times New Roman"/>
                <w:bCs/>
                <w:sz w:val="26"/>
                <w:szCs w:val="26"/>
                <w:lang w:val="en-US" w:eastAsia="ru-RU"/>
              </w:rPr>
              <w:t>KazMunayGas</w:t>
            </w:r>
            <w:proofErr w:type="spellEnd"/>
            <w:r>
              <w:rPr>
                <w:rFonts w:ascii="Times New Roman" w:eastAsia="Times New Roman" w:hAnsi="Times New Roman" w:cs="Times New Roman"/>
                <w:bCs/>
                <w:sz w:val="26"/>
                <w:szCs w:val="26"/>
                <w:lang w:val="en-US" w:eastAsia="ru-RU"/>
              </w:rPr>
              <w:t>”</w:t>
            </w:r>
          </w:p>
        </w:tc>
      </w:tr>
      <w:tr w:rsidR="00605A0B" w:rsidRPr="00D702DA" w:rsidTr="006A544E">
        <w:tc>
          <w:tcPr>
            <w:tcW w:w="3539" w:type="dxa"/>
          </w:tcPr>
          <w:p w:rsidR="000A4287" w:rsidRPr="00605A0B" w:rsidRDefault="00CC0112" w:rsidP="000E6EE6">
            <w:pPr>
              <w:autoSpaceDE w:val="0"/>
              <w:autoSpaceDN w:val="0"/>
              <w:adjustRightInd w:val="0"/>
              <w:jc w:val="both"/>
              <w:rPr>
                <w:rFonts w:ascii="Times New Roman" w:eastAsia="Times New Roman" w:hAnsi="Times New Roman" w:cs="Times New Roman"/>
                <w:b/>
                <w:bCs/>
                <w:iCs/>
                <w:sz w:val="26"/>
                <w:szCs w:val="26"/>
                <w:lang w:eastAsia="ru-RU"/>
              </w:rPr>
            </w:pPr>
            <w:r>
              <w:rPr>
                <w:rFonts w:ascii="Times New Roman" w:eastAsia="Times New Roman" w:hAnsi="Times New Roman" w:cs="Times New Roman"/>
                <w:b/>
                <w:bCs/>
                <w:iCs/>
                <w:sz w:val="26"/>
                <w:szCs w:val="26"/>
                <w:lang w:val="en-US" w:eastAsia="ru-RU"/>
              </w:rPr>
              <w:t xml:space="preserve">KMG </w:t>
            </w:r>
            <w:r w:rsidRPr="00CC0112">
              <w:rPr>
                <w:rFonts w:ascii="Times New Roman" w:eastAsia="Calibri" w:hAnsi="Times New Roman" w:cs="Times New Roman"/>
                <w:b/>
                <w:sz w:val="28"/>
                <w:szCs w:val="28"/>
                <w:lang w:val="en-US" w:eastAsia="en-GB"/>
              </w:rPr>
              <w:t>Group of Companies</w:t>
            </w:r>
          </w:p>
        </w:tc>
        <w:tc>
          <w:tcPr>
            <w:tcW w:w="6242" w:type="dxa"/>
          </w:tcPr>
          <w:p w:rsidR="000A4287" w:rsidRPr="00993759" w:rsidRDefault="00CC0112" w:rsidP="00CC0112">
            <w:pPr>
              <w:autoSpaceDE w:val="0"/>
              <w:autoSpaceDN w:val="0"/>
              <w:adjustRightInd w:val="0"/>
              <w:jc w:val="both"/>
              <w:rPr>
                <w:rFonts w:ascii="Times New Roman" w:eastAsia="Times New Roman" w:hAnsi="Times New Roman" w:cs="Times New Roman"/>
                <w:b/>
                <w:bCs/>
                <w:iCs/>
                <w:sz w:val="26"/>
                <w:szCs w:val="26"/>
                <w:lang w:val="en-US" w:eastAsia="ru-RU"/>
              </w:rPr>
            </w:pPr>
            <w:r w:rsidRPr="00993759">
              <w:rPr>
                <w:rFonts w:ascii="Times New Roman" w:eastAsia="Times New Roman" w:hAnsi="Times New Roman" w:cs="Times New Roman"/>
                <w:bCs/>
                <w:iCs/>
                <w:sz w:val="26"/>
                <w:szCs w:val="26"/>
                <w:lang w:val="en-US" w:eastAsia="ru-RU"/>
              </w:rPr>
              <w:t xml:space="preserve">KMG and legal entities </w:t>
            </w:r>
            <w:r>
              <w:rPr>
                <w:rFonts w:ascii="Times New Roman" w:eastAsia="Times New Roman" w:hAnsi="Times New Roman" w:cs="Times New Roman"/>
                <w:bCs/>
                <w:iCs/>
                <w:sz w:val="26"/>
                <w:szCs w:val="26"/>
                <w:lang w:val="en-US" w:eastAsia="ru-RU"/>
              </w:rPr>
              <w:t>where</w:t>
            </w:r>
            <w:r w:rsidRPr="00993759">
              <w:rPr>
                <w:rFonts w:ascii="Times New Roman" w:eastAsia="Times New Roman" w:hAnsi="Times New Roman" w:cs="Times New Roman"/>
                <w:bCs/>
                <w:iCs/>
                <w:sz w:val="26"/>
                <w:szCs w:val="26"/>
                <w:lang w:val="en-US" w:eastAsia="ru-RU"/>
              </w:rPr>
              <w:t xml:space="preserve"> fifty or more percent of the </w:t>
            </w:r>
            <w:r w:rsidRPr="00993759">
              <w:rPr>
                <w:rFonts w:ascii="Times New Roman" w:eastAsia="Times New Roman" w:hAnsi="Times New Roman" w:cs="Times New Roman"/>
                <w:bCs/>
                <w:iCs/>
                <w:sz w:val="26"/>
                <w:szCs w:val="26"/>
                <w:lang w:val="en-US" w:eastAsia="ru-RU"/>
              </w:rPr>
              <w:lastRenderedPageBreak/>
              <w:t xml:space="preserve">voting shares (participatory interests) directly or indirectly belong to KMG </w:t>
            </w:r>
            <w:r>
              <w:rPr>
                <w:rFonts w:ascii="Times New Roman" w:eastAsia="Times New Roman" w:hAnsi="Times New Roman" w:cs="Times New Roman"/>
                <w:bCs/>
                <w:iCs/>
                <w:sz w:val="26"/>
                <w:szCs w:val="26"/>
                <w:lang w:val="en-US" w:eastAsia="ru-RU"/>
              </w:rPr>
              <w:t>on</w:t>
            </w:r>
            <w:r w:rsidRPr="00993759">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the</w:t>
            </w:r>
            <w:r w:rsidRPr="00993759">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right</w:t>
            </w:r>
            <w:r w:rsidRPr="00993759">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of</w:t>
            </w:r>
            <w:r w:rsidRPr="00993759">
              <w:rPr>
                <w:rFonts w:ascii="Times New Roman" w:eastAsia="Times New Roman" w:hAnsi="Times New Roman" w:cs="Times New Roman"/>
                <w:bCs/>
                <w:iCs/>
                <w:sz w:val="26"/>
                <w:szCs w:val="26"/>
                <w:lang w:val="en-US" w:eastAsia="ru-RU"/>
              </w:rPr>
              <w:t xml:space="preserve"> ownership or trust management, as well as legal entities whose activities are subject to control by KMG </w:t>
            </w:r>
          </w:p>
        </w:tc>
      </w:tr>
      <w:tr w:rsidR="00605A0B" w:rsidRPr="00D702DA" w:rsidTr="006A544E">
        <w:tc>
          <w:tcPr>
            <w:tcW w:w="3539" w:type="dxa"/>
          </w:tcPr>
          <w:p w:rsidR="000A4287" w:rsidRPr="00605A0B" w:rsidRDefault="00CC0112" w:rsidP="000E6EE6">
            <w:pPr>
              <w:autoSpaceDE w:val="0"/>
              <w:autoSpaceDN w:val="0"/>
              <w:adjustRightInd w:val="0"/>
              <w:jc w:val="both"/>
              <w:rPr>
                <w:rFonts w:ascii="Times New Roman" w:eastAsia="Times New Roman" w:hAnsi="Times New Roman" w:cs="Times New Roman"/>
                <w:b/>
                <w:bCs/>
                <w:iCs/>
                <w:sz w:val="26"/>
                <w:szCs w:val="26"/>
                <w:lang w:eastAsia="ru-RU"/>
              </w:rPr>
            </w:pPr>
            <w:proofErr w:type="spellStart"/>
            <w:r w:rsidRPr="00CC0112">
              <w:rPr>
                <w:rFonts w:ascii="Times New Roman" w:eastAsia="Times New Roman" w:hAnsi="Times New Roman" w:cs="Times New Roman"/>
                <w:b/>
                <w:bCs/>
                <w:iCs/>
                <w:sz w:val="26"/>
                <w:szCs w:val="26"/>
                <w:lang w:eastAsia="ru-RU"/>
              </w:rPr>
              <w:lastRenderedPageBreak/>
              <w:t>Audit</w:t>
            </w:r>
            <w:proofErr w:type="spellEnd"/>
          </w:p>
        </w:tc>
        <w:tc>
          <w:tcPr>
            <w:tcW w:w="6242" w:type="dxa"/>
          </w:tcPr>
          <w:p w:rsidR="000A4287" w:rsidRPr="00993759" w:rsidRDefault="00CC0112" w:rsidP="000834F4">
            <w:pPr>
              <w:autoSpaceDE w:val="0"/>
              <w:autoSpaceDN w:val="0"/>
              <w:adjustRightInd w:val="0"/>
              <w:jc w:val="both"/>
              <w:rPr>
                <w:rFonts w:ascii="Times New Roman" w:eastAsia="Times New Roman" w:hAnsi="Times New Roman" w:cs="Times New Roman"/>
                <w:b/>
                <w:bCs/>
                <w:iCs/>
                <w:sz w:val="26"/>
                <w:szCs w:val="26"/>
                <w:lang w:val="en-US" w:eastAsia="ru-RU"/>
              </w:rPr>
            </w:pPr>
            <w:r w:rsidRPr="00993759">
              <w:rPr>
                <w:rFonts w:ascii="Times New Roman" w:eastAsia="Times New Roman" w:hAnsi="Times New Roman" w:cs="Times New Roman"/>
                <w:bCs/>
                <w:iCs/>
                <w:sz w:val="26"/>
                <w:szCs w:val="26"/>
                <w:lang w:val="en-US" w:eastAsia="ru-RU"/>
              </w:rPr>
              <w:t xml:space="preserve">A systematic, independent and documented process for obtaining an audit </w:t>
            </w:r>
            <w:r w:rsidR="000834F4">
              <w:rPr>
                <w:rFonts w:ascii="Times New Roman" w:eastAsia="Times New Roman" w:hAnsi="Times New Roman" w:cs="Times New Roman"/>
                <w:bCs/>
                <w:iCs/>
                <w:sz w:val="26"/>
                <w:szCs w:val="26"/>
                <w:lang w:val="en-US" w:eastAsia="ru-RU"/>
              </w:rPr>
              <w:t>evidence</w:t>
            </w:r>
            <w:r w:rsidRPr="00993759">
              <w:rPr>
                <w:rFonts w:ascii="Times New Roman" w:eastAsia="Times New Roman" w:hAnsi="Times New Roman" w:cs="Times New Roman"/>
                <w:bCs/>
                <w:iCs/>
                <w:sz w:val="26"/>
                <w:szCs w:val="26"/>
                <w:lang w:val="en-US" w:eastAsia="ru-RU"/>
              </w:rPr>
              <w:t xml:space="preserve"> and its objective </w:t>
            </w:r>
            <w:r w:rsidR="000834F4">
              <w:rPr>
                <w:rFonts w:ascii="Times New Roman" w:eastAsia="Times New Roman" w:hAnsi="Times New Roman" w:cs="Times New Roman"/>
                <w:bCs/>
                <w:iCs/>
                <w:sz w:val="26"/>
                <w:szCs w:val="26"/>
                <w:lang w:val="en-US" w:eastAsia="ru-RU"/>
              </w:rPr>
              <w:t>assessment</w:t>
            </w:r>
            <w:r w:rsidRPr="00993759">
              <w:rPr>
                <w:rFonts w:ascii="Times New Roman" w:eastAsia="Times New Roman" w:hAnsi="Times New Roman" w:cs="Times New Roman"/>
                <w:bCs/>
                <w:iCs/>
                <w:sz w:val="26"/>
                <w:szCs w:val="26"/>
                <w:lang w:val="en-US" w:eastAsia="ru-RU"/>
              </w:rPr>
              <w:t xml:space="preserve"> in order to determine the degree of compliance with the audit criteria </w:t>
            </w:r>
          </w:p>
        </w:tc>
      </w:tr>
      <w:tr w:rsidR="00605A0B" w:rsidRPr="00D702DA" w:rsidTr="006A544E">
        <w:tc>
          <w:tcPr>
            <w:tcW w:w="3539" w:type="dxa"/>
          </w:tcPr>
          <w:p w:rsidR="000A4287" w:rsidRPr="00605A0B" w:rsidRDefault="000834F4" w:rsidP="005722B6">
            <w:pPr>
              <w:autoSpaceDE w:val="0"/>
              <w:autoSpaceDN w:val="0"/>
              <w:adjustRightInd w:val="0"/>
              <w:rPr>
                <w:rFonts w:ascii="Times New Roman" w:eastAsia="Times New Roman" w:hAnsi="Times New Roman" w:cs="Times New Roman"/>
                <w:b/>
                <w:bCs/>
                <w:iCs/>
                <w:sz w:val="26"/>
                <w:szCs w:val="26"/>
                <w:lang w:eastAsia="ru-RU"/>
              </w:rPr>
            </w:pPr>
            <w:proofErr w:type="spellStart"/>
            <w:r w:rsidRPr="000834F4">
              <w:rPr>
                <w:rFonts w:ascii="Times New Roman" w:eastAsia="Times New Roman" w:hAnsi="Times New Roman" w:cs="Times New Roman"/>
                <w:b/>
                <w:bCs/>
                <w:iCs/>
                <w:sz w:val="26"/>
                <w:szCs w:val="26"/>
                <w:lang w:eastAsia="ru-RU"/>
              </w:rPr>
              <w:t>Outsourcing</w:t>
            </w:r>
            <w:proofErr w:type="spellEnd"/>
          </w:p>
        </w:tc>
        <w:tc>
          <w:tcPr>
            <w:tcW w:w="6242" w:type="dxa"/>
          </w:tcPr>
          <w:p w:rsidR="000A4287" w:rsidRPr="000834F4" w:rsidRDefault="000834F4" w:rsidP="000834F4">
            <w:pPr>
              <w:autoSpaceDE w:val="0"/>
              <w:autoSpaceDN w:val="0"/>
              <w:adjustRightInd w:val="0"/>
              <w:jc w:val="both"/>
              <w:rPr>
                <w:rFonts w:ascii="Times New Roman" w:eastAsia="Times New Roman" w:hAnsi="Times New Roman" w:cs="Times New Roman"/>
                <w:b/>
                <w:bCs/>
                <w:iCs/>
                <w:sz w:val="26"/>
                <w:szCs w:val="26"/>
                <w:lang w:val="en-US" w:eastAsia="ru-RU"/>
              </w:rPr>
            </w:pPr>
            <w:r w:rsidRPr="000834F4">
              <w:rPr>
                <w:rFonts w:ascii="Times New Roman" w:eastAsia="Times New Roman" w:hAnsi="Times New Roman" w:cs="Times New Roman"/>
                <w:bCs/>
                <w:iCs/>
                <w:sz w:val="26"/>
                <w:szCs w:val="26"/>
                <w:lang w:val="en-US" w:eastAsia="ru-RU"/>
              </w:rPr>
              <w:t xml:space="preserve">Conclusion of an agreement with an individual or a legal entity, according to which a part of the functions or process of the KMG Group </w:t>
            </w:r>
            <w:r>
              <w:rPr>
                <w:rFonts w:ascii="Times New Roman" w:eastAsia="Times New Roman" w:hAnsi="Times New Roman" w:cs="Times New Roman"/>
                <w:bCs/>
                <w:iCs/>
                <w:sz w:val="26"/>
                <w:szCs w:val="26"/>
                <w:lang w:val="en-US" w:eastAsia="ru-RU"/>
              </w:rPr>
              <w:t xml:space="preserve">of Companies </w:t>
            </w:r>
            <w:r w:rsidRPr="000834F4">
              <w:rPr>
                <w:rFonts w:ascii="Times New Roman" w:eastAsia="Times New Roman" w:hAnsi="Times New Roman" w:cs="Times New Roman"/>
                <w:bCs/>
                <w:iCs/>
                <w:sz w:val="26"/>
                <w:szCs w:val="26"/>
                <w:lang w:val="en-US" w:eastAsia="ru-RU"/>
              </w:rPr>
              <w:t>is transferred for performance</w:t>
            </w:r>
            <w:r>
              <w:rPr>
                <w:rFonts w:ascii="Times New Roman" w:eastAsia="Times New Roman" w:hAnsi="Times New Roman" w:cs="Times New Roman"/>
                <w:bCs/>
                <w:iCs/>
                <w:sz w:val="26"/>
                <w:szCs w:val="26"/>
                <w:lang w:val="en-US" w:eastAsia="ru-RU"/>
              </w:rPr>
              <w:t xml:space="preserve"> </w:t>
            </w:r>
          </w:p>
        </w:tc>
      </w:tr>
      <w:tr w:rsidR="00605A0B" w:rsidRPr="00605A0B" w:rsidTr="006A544E">
        <w:tc>
          <w:tcPr>
            <w:tcW w:w="3539" w:type="dxa"/>
          </w:tcPr>
          <w:p w:rsidR="00C51731" w:rsidRPr="000834F4" w:rsidRDefault="000834F4" w:rsidP="000E6EE6">
            <w:pPr>
              <w:autoSpaceDE w:val="0"/>
              <w:autoSpaceDN w:val="0"/>
              <w:adjustRightInd w:val="0"/>
              <w:jc w:val="both"/>
              <w:rPr>
                <w:rFonts w:ascii="Times New Roman" w:eastAsia="Times New Roman" w:hAnsi="Times New Roman" w:cs="Times New Roman"/>
                <w:b/>
                <w:bCs/>
                <w:iCs/>
                <w:sz w:val="26"/>
                <w:szCs w:val="26"/>
                <w:lang w:val="en-US" w:eastAsia="ru-RU"/>
              </w:rPr>
            </w:pPr>
            <w:r>
              <w:rPr>
                <w:rFonts w:ascii="Times New Roman" w:eastAsia="Times New Roman" w:hAnsi="Times New Roman" w:cs="Times New Roman"/>
                <w:b/>
                <w:bCs/>
                <w:iCs/>
                <w:sz w:val="26"/>
                <w:szCs w:val="26"/>
                <w:lang w:val="en-US" w:eastAsia="ru-RU"/>
              </w:rPr>
              <w:t>HS</w:t>
            </w:r>
          </w:p>
        </w:tc>
        <w:tc>
          <w:tcPr>
            <w:tcW w:w="6242" w:type="dxa"/>
          </w:tcPr>
          <w:p w:rsidR="00C51731" w:rsidRPr="000834F4" w:rsidRDefault="000834F4" w:rsidP="00A23256">
            <w:pPr>
              <w:autoSpaceDE w:val="0"/>
              <w:autoSpaceDN w:val="0"/>
              <w:adjustRightInd w:val="0"/>
              <w:jc w:val="both"/>
              <w:rPr>
                <w:rFonts w:ascii="Times New Roman" w:eastAsia="Times New Roman" w:hAnsi="Times New Roman" w:cs="Times New Roman"/>
                <w:bCs/>
                <w:iCs/>
                <w:sz w:val="26"/>
                <w:szCs w:val="26"/>
                <w:lang w:val="en-US" w:eastAsia="ru-RU"/>
              </w:rPr>
            </w:pPr>
            <w:r>
              <w:rPr>
                <w:rFonts w:ascii="Times New Roman" w:eastAsia="Times New Roman" w:hAnsi="Times New Roman" w:cs="Times New Roman"/>
                <w:bCs/>
                <w:iCs/>
                <w:sz w:val="26"/>
                <w:szCs w:val="26"/>
                <w:lang w:val="en-US" w:eastAsia="ru-RU"/>
              </w:rPr>
              <w:t>Health and safety</w:t>
            </w:r>
          </w:p>
        </w:tc>
      </w:tr>
      <w:tr w:rsidR="00605A0B" w:rsidRPr="00D702DA" w:rsidTr="006A544E">
        <w:tc>
          <w:tcPr>
            <w:tcW w:w="3539" w:type="dxa"/>
          </w:tcPr>
          <w:p w:rsidR="00821E69" w:rsidRPr="00993759" w:rsidRDefault="000834F4" w:rsidP="000834F4">
            <w:pPr>
              <w:autoSpaceDE w:val="0"/>
              <w:autoSpaceDN w:val="0"/>
              <w:adjustRightInd w:val="0"/>
              <w:jc w:val="both"/>
              <w:rPr>
                <w:rFonts w:ascii="Times New Roman" w:eastAsia="Times New Roman" w:hAnsi="Times New Roman" w:cs="Times New Roman"/>
                <w:b/>
                <w:bCs/>
                <w:iCs/>
                <w:sz w:val="26"/>
                <w:szCs w:val="26"/>
                <w:lang w:val="en-US" w:eastAsia="ru-RU"/>
              </w:rPr>
            </w:pPr>
            <w:r w:rsidRPr="00993759">
              <w:rPr>
                <w:rFonts w:ascii="Times New Roman" w:eastAsia="Times New Roman" w:hAnsi="Times New Roman" w:cs="Times New Roman"/>
                <w:b/>
                <w:sz w:val="26"/>
                <w:szCs w:val="26"/>
                <w:lang w:val="en-US" w:eastAsia="ru-RU"/>
              </w:rPr>
              <w:t>Internal Incident</w:t>
            </w:r>
            <w:r>
              <w:rPr>
                <w:rFonts w:ascii="Times New Roman" w:eastAsia="Times New Roman" w:hAnsi="Times New Roman" w:cs="Times New Roman"/>
                <w:b/>
                <w:sz w:val="26"/>
                <w:szCs w:val="26"/>
                <w:lang w:val="en-US" w:eastAsia="ru-RU"/>
              </w:rPr>
              <w:t xml:space="preserve"> I</w:t>
            </w:r>
            <w:r w:rsidRPr="00993759">
              <w:rPr>
                <w:rFonts w:ascii="Times New Roman" w:eastAsia="Times New Roman" w:hAnsi="Times New Roman" w:cs="Times New Roman"/>
                <w:b/>
                <w:sz w:val="26"/>
                <w:szCs w:val="26"/>
                <w:lang w:val="en-US" w:eastAsia="ru-RU"/>
              </w:rPr>
              <w:t xml:space="preserve">nvestigation </w:t>
            </w:r>
            <w:r w:rsidRPr="00993759">
              <w:rPr>
                <w:rFonts w:ascii="Times New Roman" w:eastAsia="Times New Roman" w:hAnsi="Times New Roman" w:cs="Times New Roman"/>
                <w:sz w:val="26"/>
                <w:szCs w:val="26"/>
                <w:lang w:val="en-US" w:eastAsia="ru-RU"/>
              </w:rPr>
              <w:t>(for the purposes of this document)</w:t>
            </w:r>
            <w:r>
              <w:rPr>
                <w:rFonts w:ascii="Times New Roman" w:eastAsia="Times New Roman" w:hAnsi="Times New Roman" w:cs="Times New Roman"/>
                <w:b/>
                <w:sz w:val="26"/>
                <w:szCs w:val="26"/>
                <w:lang w:val="en-US" w:eastAsia="ru-RU"/>
              </w:rPr>
              <w:t xml:space="preserve"> </w:t>
            </w:r>
          </w:p>
        </w:tc>
        <w:tc>
          <w:tcPr>
            <w:tcW w:w="6242" w:type="dxa"/>
          </w:tcPr>
          <w:p w:rsidR="00821E69" w:rsidRPr="00E65521" w:rsidRDefault="00E65521" w:rsidP="00E65521">
            <w:pPr>
              <w:autoSpaceDE w:val="0"/>
              <w:autoSpaceDN w:val="0"/>
              <w:adjustRightInd w:val="0"/>
              <w:ind w:right="-1"/>
              <w:jc w:val="both"/>
              <w:rPr>
                <w:rFonts w:ascii="Times New Roman" w:eastAsia="Times New Roman" w:hAnsi="Times New Roman" w:cs="Times New Roman"/>
                <w:bCs/>
                <w:iCs/>
                <w:sz w:val="26"/>
                <w:szCs w:val="26"/>
                <w:lang w:val="en-US" w:eastAsia="ru-RU"/>
              </w:rPr>
            </w:pPr>
            <w:r w:rsidRPr="00E65521">
              <w:rPr>
                <w:rFonts w:ascii="Times New Roman" w:eastAsia="Times New Roman" w:hAnsi="Times New Roman" w:cs="Times New Roman"/>
                <w:sz w:val="26"/>
                <w:szCs w:val="26"/>
                <w:lang w:val="en-US" w:eastAsia="ru-RU"/>
              </w:rPr>
              <w:t xml:space="preserve">Identification of </w:t>
            </w:r>
            <w:r>
              <w:rPr>
                <w:rFonts w:ascii="Times New Roman" w:eastAsia="Times New Roman" w:hAnsi="Times New Roman" w:cs="Times New Roman"/>
                <w:sz w:val="26"/>
                <w:szCs w:val="26"/>
                <w:lang w:val="en-US" w:eastAsia="ru-RU"/>
              </w:rPr>
              <w:t xml:space="preserve">Incident </w:t>
            </w:r>
            <w:r w:rsidRPr="00E65521">
              <w:rPr>
                <w:rFonts w:ascii="Times New Roman" w:eastAsia="Times New Roman" w:hAnsi="Times New Roman" w:cs="Times New Roman"/>
                <w:sz w:val="26"/>
                <w:szCs w:val="26"/>
                <w:lang w:val="en-US" w:eastAsia="ru-RU"/>
              </w:rPr>
              <w:t>root causes in the KMG Group of Companies, as well as their analysis</w:t>
            </w:r>
            <w:r>
              <w:rPr>
                <w:rFonts w:ascii="Times New Roman" w:eastAsia="Times New Roman" w:hAnsi="Times New Roman" w:cs="Times New Roman"/>
                <w:sz w:val="26"/>
                <w:szCs w:val="26"/>
                <w:lang w:val="en-US" w:eastAsia="ru-RU"/>
              </w:rPr>
              <w:t xml:space="preserve"> </w:t>
            </w:r>
          </w:p>
        </w:tc>
      </w:tr>
      <w:tr w:rsidR="00605A0B" w:rsidRPr="00D702DA" w:rsidTr="006A544E">
        <w:tc>
          <w:tcPr>
            <w:tcW w:w="3539" w:type="dxa"/>
          </w:tcPr>
          <w:p w:rsidR="00B07A51" w:rsidRPr="00E65521" w:rsidRDefault="00E65521" w:rsidP="000E6EE6">
            <w:pPr>
              <w:autoSpaceDE w:val="0"/>
              <w:autoSpaceDN w:val="0"/>
              <w:adjustRightInd w:val="0"/>
              <w:jc w:val="both"/>
              <w:rPr>
                <w:rFonts w:ascii="Times New Roman" w:eastAsia="Times New Roman" w:hAnsi="Times New Roman" w:cs="Times New Roman"/>
                <w:b/>
                <w:bCs/>
                <w:iCs/>
                <w:sz w:val="26"/>
                <w:szCs w:val="26"/>
                <w:lang w:val="en-US" w:eastAsia="ru-RU"/>
              </w:rPr>
            </w:pPr>
            <w:r>
              <w:rPr>
                <w:rFonts w:ascii="Times New Roman" w:eastAsia="Times New Roman" w:hAnsi="Times New Roman" w:cs="Times New Roman"/>
                <w:b/>
                <w:bCs/>
                <w:iCs/>
                <w:sz w:val="26"/>
                <w:szCs w:val="26"/>
                <w:lang w:val="en-US" w:eastAsia="ru-RU"/>
              </w:rPr>
              <w:t>Opportunities</w:t>
            </w:r>
          </w:p>
        </w:tc>
        <w:tc>
          <w:tcPr>
            <w:tcW w:w="6242" w:type="dxa"/>
          </w:tcPr>
          <w:p w:rsidR="00B07A51" w:rsidRPr="00E65521" w:rsidRDefault="00E65521" w:rsidP="00E65521">
            <w:pPr>
              <w:autoSpaceDE w:val="0"/>
              <w:autoSpaceDN w:val="0"/>
              <w:adjustRightInd w:val="0"/>
              <w:jc w:val="both"/>
              <w:rPr>
                <w:rFonts w:ascii="Times New Roman" w:eastAsia="Times New Roman" w:hAnsi="Times New Roman" w:cs="Times New Roman"/>
                <w:bCs/>
                <w:iCs/>
                <w:sz w:val="26"/>
                <w:szCs w:val="26"/>
                <w:lang w:val="en-US" w:eastAsia="ru-RU"/>
              </w:rPr>
            </w:pPr>
            <w:r>
              <w:rPr>
                <w:rFonts w:ascii="Times New Roman" w:eastAsia="Times New Roman" w:hAnsi="Times New Roman" w:cs="Times New Roman"/>
                <w:bCs/>
                <w:iCs/>
                <w:sz w:val="26"/>
                <w:szCs w:val="26"/>
                <w:lang w:val="en-US" w:eastAsia="ru-RU"/>
              </w:rPr>
              <w:t>A state</w:t>
            </w:r>
            <w:r w:rsidRPr="00E65521">
              <w:rPr>
                <w:rFonts w:ascii="Times New Roman" w:eastAsia="Times New Roman" w:hAnsi="Times New Roman" w:cs="Times New Roman"/>
                <w:bCs/>
                <w:iCs/>
                <w:sz w:val="26"/>
                <w:szCs w:val="26"/>
                <w:lang w:val="en-US" w:eastAsia="ru-RU"/>
              </w:rPr>
              <w:t xml:space="preserve"> or </w:t>
            </w:r>
            <w:r>
              <w:rPr>
                <w:rFonts w:ascii="Times New Roman" w:eastAsia="Times New Roman" w:hAnsi="Times New Roman" w:cs="Times New Roman"/>
                <w:bCs/>
                <w:iCs/>
                <w:sz w:val="26"/>
                <w:szCs w:val="26"/>
                <w:lang w:val="en-US" w:eastAsia="ru-RU"/>
              </w:rPr>
              <w:t xml:space="preserve">a </w:t>
            </w:r>
            <w:r w:rsidRPr="00E65521">
              <w:rPr>
                <w:rFonts w:ascii="Times New Roman" w:eastAsia="Times New Roman" w:hAnsi="Times New Roman" w:cs="Times New Roman"/>
                <w:bCs/>
                <w:iCs/>
                <w:sz w:val="26"/>
                <w:szCs w:val="26"/>
                <w:lang w:val="en-US" w:eastAsia="ru-RU"/>
              </w:rPr>
              <w:t xml:space="preserve">set of circumstances that may lead to improved HSE performance </w:t>
            </w:r>
            <w:r>
              <w:rPr>
                <w:rFonts w:ascii="Times New Roman" w:eastAsia="Times New Roman" w:hAnsi="Times New Roman" w:cs="Times New Roman"/>
                <w:bCs/>
                <w:iCs/>
                <w:sz w:val="26"/>
                <w:szCs w:val="26"/>
                <w:lang w:val="en-US" w:eastAsia="ru-RU"/>
              </w:rPr>
              <w:t xml:space="preserve"> </w:t>
            </w:r>
          </w:p>
        </w:tc>
      </w:tr>
      <w:tr w:rsidR="00605A0B" w:rsidRPr="00D702DA" w:rsidTr="006A544E">
        <w:tc>
          <w:tcPr>
            <w:tcW w:w="3539" w:type="dxa"/>
          </w:tcPr>
          <w:p w:rsidR="00954D13" w:rsidRPr="00605A0B" w:rsidRDefault="00E65521" w:rsidP="00133946">
            <w:pPr>
              <w:autoSpaceDE w:val="0"/>
              <w:autoSpaceDN w:val="0"/>
              <w:adjustRightInd w:val="0"/>
              <w:jc w:val="both"/>
              <w:rPr>
                <w:rFonts w:ascii="Times New Roman" w:eastAsia="Times New Roman" w:hAnsi="Times New Roman" w:cs="Times New Roman"/>
                <w:b/>
                <w:bCs/>
                <w:iCs/>
                <w:sz w:val="26"/>
                <w:szCs w:val="26"/>
                <w:lang w:eastAsia="ru-RU"/>
              </w:rPr>
            </w:pPr>
            <w:proofErr w:type="spellStart"/>
            <w:r w:rsidRPr="00E65521">
              <w:rPr>
                <w:rFonts w:ascii="Times New Roman" w:eastAsia="Times New Roman" w:hAnsi="Times New Roman" w:cs="Times New Roman"/>
                <w:b/>
                <w:bCs/>
                <w:iCs/>
                <w:sz w:val="26"/>
                <w:szCs w:val="26"/>
                <w:lang w:eastAsia="ru-RU"/>
              </w:rPr>
              <w:t>Documented</w:t>
            </w:r>
            <w:proofErr w:type="spellEnd"/>
            <w:r w:rsidRPr="00E65521">
              <w:rPr>
                <w:rFonts w:ascii="Times New Roman" w:eastAsia="Times New Roman" w:hAnsi="Times New Roman" w:cs="Times New Roman"/>
                <w:b/>
                <w:bCs/>
                <w:iCs/>
                <w:sz w:val="26"/>
                <w:szCs w:val="26"/>
                <w:lang w:eastAsia="ru-RU"/>
              </w:rPr>
              <w:t xml:space="preserve"> </w:t>
            </w:r>
            <w:proofErr w:type="spellStart"/>
            <w:r w:rsidRPr="00E65521">
              <w:rPr>
                <w:rFonts w:ascii="Times New Roman" w:eastAsia="Times New Roman" w:hAnsi="Times New Roman" w:cs="Times New Roman"/>
                <w:b/>
                <w:bCs/>
                <w:iCs/>
                <w:sz w:val="26"/>
                <w:szCs w:val="26"/>
                <w:lang w:eastAsia="ru-RU"/>
              </w:rPr>
              <w:t>information</w:t>
            </w:r>
            <w:proofErr w:type="spellEnd"/>
            <w:r w:rsidR="00BF2328" w:rsidRPr="00605A0B">
              <w:rPr>
                <w:rFonts w:ascii="Times New Roman" w:eastAsia="Times New Roman" w:hAnsi="Times New Roman" w:cs="Times New Roman"/>
                <w:bCs/>
                <w:iCs/>
                <w:sz w:val="26"/>
                <w:szCs w:val="26"/>
                <w:lang w:eastAsia="ru-RU"/>
              </w:rPr>
              <w:t xml:space="preserve"> </w:t>
            </w:r>
          </w:p>
        </w:tc>
        <w:tc>
          <w:tcPr>
            <w:tcW w:w="6242" w:type="dxa"/>
          </w:tcPr>
          <w:p w:rsidR="00954D13" w:rsidRPr="00993759" w:rsidRDefault="00031D26" w:rsidP="00527930">
            <w:pPr>
              <w:autoSpaceDE w:val="0"/>
              <w:autoSpaceDN w:val="0"/>
              <w:adjustRightInd w:val="0"/>
              <w:jc w:val="both"/>
              <w:rPr>
                <w:rFonts w:ascii="Times New Roman" w:eastAsia="Times New Roman" w:hAnsi="Times New Roman" w:cs="Times New Roman"/>
                <w:bCs/>
                <w:iCs/>
                <w:sz w:val="26"/>
                <w:szCs w:val="26"/>
                <w:lang w:val="en-US" w:eastAsia="ru-RU"/>
              </w:rPr>
            </w:pPr>
            <w:r w:rsidRPr="00031D26">
              <w:rPr>
                <w:rFonts w:ascii="Times New Roman" w:eastAsia="Times New Roman" w:hAnsi="Times New Roman" w:cs="Times New Roman"/>
                <w:bCs/>
                <w:iCs/>
                <w:sz w:val="26"/>
                <w:szCs w:val="26"/>
                <w:lang w:val="en-US" w:eastAsia="ru-RU"/>
              </w:rPr>
              <w:t>Information on HSE which require</w:t>
            </w:r>
            <w:r>
              <w:rPr>
                <w:rFonts w:ascii="Times New Roman" w:eastAsia="Times New Roman" w:hAnsi="Times New Roman" w:cs="Times New Roman"/>
                <w:bCs/>
                <w:iCs/>
                <w:sz w:val="26"/>
                <w:szCs w:val="26"/>
                <w:lang w:val="en-US" w:eastAsia="ru-RU"/>
              </w:rPr>
              <w:t>s</w:t>
            </w:r>
            <w:r w:rsidRPr="00031D26">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to</w:t>
            </w:r>
            <w:r w:rsidRPr="00031D26">
              <w:rPr>
                <w:rFonts w:ascii="Times New Roman" w:eastAsia="Times New Roman" w:hAnsi="Times New Roman" w:cs="Times New Roman"/>
                <w:bCs/>
                <w:iCs/>
                <w:sz w:val="26"/>
                <w:szCs w:val="26"/>
                <w:lang w:val="en-US" w:eastAsia="ru-RU"/>
              </w:rPr>
              <w:t xml:space="preserve"> be managed and maintained</w:t>
            </w:r>
            <w:r w:rsidR="00527930">
              <w:rPr>
                <w:rFonts w:ascii="Times New Roman" w:eastAsia="Times New Roman" w:hAnsi="Times New Roman" w:cs="Times New Roman"/>
                <w:bCs/>
                <w:iCs/>
                <w:sz w:val="26"/>
                <w:szCs w:val="26"/>
                <w:lang w:val="en-US" w:eastAsia="ru-RU"/>
              </w:rPr>
              <w:t xml:space="preserve"> in proper working order</w:t>
            </w:r>
            <w:r w:rsidRPr="00031D26">
              <w:rPr>
                <w:rFonts w:ascii="Times New Roman" w:eastAsia="Times New Roman" w:hAnsi="Times New Roman" w:cs="Times New Roman"/>
                <w:bCs/>
                <w:iCs/>
                <w:sz w:val="26"/>
                <w:szCs w:val="26"/>
                <w:lang w:val="en-US" w:eastAsia="ru-RU"/>
              </w:rPr>
              <w:t xml:space="preserve">, and </w:t>
            </w:r>
            <w:r w:rsidR="00527930">
              <w:rPr>
                <w:rFonts w:ascii="Times New Roman" w:eastAsia="Times New Roman" w:hAnsi="Times New Roman" w:cs="Times New Roman"/>
                <w:bCs/>
                <w:iCs/>
                <w:sz w:val="26"/>
                <w:szCs w:val="26"/>
                <w:lang w:val="en-US" w:eastAsia="ru-RU"/>
              </w:rPr>
              <w:t>a media containing it</w:t>
            </w:r>
            <w:r w:rsidRPr="00031D26">
              <w:rPr>
                <w:rFonts w:ascii="Times New Roman" w:eastAsia="Times New Roman" w:hAnsi="Times New Roman" w:cs="Times New Roman"/>
                <w:bCs/>
                <w:iCs/>
                <w:sz w:val="26"/>
                <w:szCs w:val="26"/>
                <w:lang w:val="en-US" w:eastAsia="ru-RU"/>
              </w:rPr>
              <w:t xml:space="preserve">. The documented </w:t>
            </w:r>
            <w:r w:rsidR="00527930" w:rsidRPr="00031D26">
              <w:rPr>
                <w:rFonts w:ascii="Times New Roman" w:eastAsia="Times New Roman" w:hAnsi="Times New Roman" w:cs="Times New Roman"/>
                <w:bCs/>
                <w:iCs/>
                <w:sz w:val="26"/>
                <w:szCs w:val="26"/>
                <w:lang w:val="en-US" w:eastAsia="ru-RU"/>
              </w:rPr>
              <w:t xml:space="preserve">HSE </w:t>
            </w:r>
            <w:r w:rsidRPr="00031D26">
              <w:rPr>
                <w:rFonts w:ascii="Times New Roman" w:eastAsia="Times New Roman" w:hAnsi="Times New Roman" w:cs="Times New Roman"/>
                <w:bCs/>
                <w:iCs/>
                <w:sz w:val="26"/>
                <w:szCs w:val="26"/>
                <w:lang w:val="en-US" w:eastAsia="ru-RU"/>
              </w:rPr>
              <w:t>information includes the Policy and Manual, internal regulatory documents, Procedures and technical regulations</w:t>
            </w:r>
            <w:r>
              <w:rPr>
                <w:rFonts w:ascii="Times New Roman" w:eastAsia="Times New Roman" w:hAnsi="Times New Roman" w:cs="Times New Roman"/>
                <w:bCs/>
                <w:iCs/>
                <w:sz w:val="26"/>
                <w:szCs w:val="26"/>
                <w:lang w:val="en-US" w:eastAsia="ru-RU"/>
              </w:rPr>
              <w:t xml:space="preserve"> </w:t>
            </w:r>
          </w:p>
        </w:tc>
      </w:tr>
      <w:tr w:rsidR="00605A0B" w:rsidRPr="00D702DA" w:rsidTr="006A544E">
        <w:tc>
          <w:tcPr>
            <w:tcW w:w="3539" w:type="dxa"/>
          </w:tcPr>
          <w:p w:rsidR="000E6EE6" w:rsidRPr="00605A0B" w:rsidRDefault="00527930" w:rsidP="000E6EE6">
            <w:pPr>
              <w:autoSpaceDE w:val="0"/>
              <w:autoSpaceDN w:val="0"/>
              <w:adjustRightInd w:val="0"/>
              <w:jc w:val="both"/>
              <w:rPr>
                <w:rFonts w:ascii="Times New Roman" w:eastAsia="Times New Roman" w:hAnsi="Times New Roman" w:cs="Times New Roman"/>
                <w:b/>
                <w:bCs/>
                <w:iCs/>
                <w:sz w:val="26"/>
                <w:szCs w:val="26"/>
                <w:lang w:eastAsia="ru-RU"/>
              </w:rPr>
            </w:pPr>
            <w:proofErr w:type="spellStart"/>
            <w:r w:rsidRPr="00527930">
              <w:rPr>
                <w:rFonts w:ascii="Times New Roman" w:eastAsia="Times New Roman" w:hAnsi="Times New Roman" w:cs="Times New Roman"/>
                <w:b/>
                <w:bCs/>
                <w:iCs/>
                <w:sz w:val="26"/>
                <w:szCs w:val="26"/>
                <w:lang w:eastAsia="ru-RU"/>
              </w:rPr>
              <w:t>Other</w:t>
            </w:r>
            <w:proofErr w:type="spellEnd"/>
            <w:r w:rsidRPr="00527930">
              <w:rPr>
                <w:rFonts w:ascii="Times New Roman" w:eastAsia="Times New Roman" w:hAnsi="Times New Roman" w:cs="Times New Roman"/>
                <w:b/>
                <w:bCs/>
                <w:iCs/>
                <w:sz w:val="26"/>
                <w:szCs w:val="26"/>
                <w:lang w:eastAsia="ru-RU"/>
              </w:rPr>
              <w:t xml:space="preserve"> </w:t>
            </w:r>
            <w:proofErr w:type="spellStart"/>
            <w:r w:rsidRPr="00527930">
              <w:rPr>
                <w:rFonts w:ascii="Times New Roman" w:eastAsia="Times New Roman" w:hAnsi="Times New Roman" w:cs="Times New Roman"/>
                <w:b/>
                <w:bCs/>
                <w:iCs/>
                <w:sz w:val="26"/>
                <w:szCs w:val="26"/>
                <w:lang w:eastAsia="ru-RU"/>
              </w:rPr>
              <w:t>requirements</w:t>
            </w:r>
            <w:proofErr w:type="spellEnd"/>
          </w:p>
        </w:tc>
        <w:tc>
          <w:tcPr>
            <w:tcW w:w="6242" w:type="dxa"/>
          </w:tcPr>
          <w:p w:rsidR="000E6EE6" w:rsidRPr="00993759" w:rsidRDefault="00527930" w:rsidP="00527930">
            <w:pPr>
              <w:autoSpaceDE w:val="0"/>
              <w:autoSpaceDN w:val="0"/>
              <w:adjustRightInd w:val="0"/>
              <w:jc w:val="both"/>
              <w:rPr>
                <w:rFonts w:ascii="Times New Roman" w:eastAsia="Times New Roman" w:hAnsi="Times New Roman" w:cs="Times New Roman"/>
                <w:bCs/>
                <w:iCs/>
                <w:sz w:val="26"/>
                <w:szCs w:val="26"/>
                <w:lang w:val="en-US" w:eastAsia="ru-RU"/>
              </w:rPr>
            </w:pPr>
            <w:r w:rsidRPr="00527930">
              <w:rPr>
                <w:rFonts w:ascii="Times New Roman" w:eastAsia="Times New Roman" w:hAnsi="Times New Roman" w:cs="Times New Roman"/>
                <w:bCs/>
                <w:iCs/>
                <w:sz w:val="26"/>
                <w:szCs w:val="26"/>
                <w:lang w:val="en-US" w:eastAsia="ru-RU"/>
              </w:rPr>
              <w:t xml:space="preserve">Stakeholder requirements, accepted by the KMG Group of </w:t>
            </w:r>
            <w:r>
              <w:rPr>
                <w:rFonts w:ascii="Times New Roman" w:eastAsia="Times New Roman" w:hAnsi="Times New Roman" w:cs="Times New Roman"/>
                <w:bCs/>
                <w:iCs/>
                <w:sz w:val="26"/>
                <w:szCs w:val="26"/>
                <w:lang w:val="en-US" w:eastAsia="ru-RU"/>
              </w:rPr>
              <w:t>C</w:t>
            </w:r>
            <w:r w:rsidRPr="00527930">
              <w:rPr>
                <w:rFonts w:ascii="Times New Roman" w:eastAsia="Times New Roman" w:hAnsi="Times New Roman" w:cs="Times New Roman"/>
                <w:bCs/>
                <w:iCs/>
                <w:sz w:val="26"/>
                <w:szCs w:val="26"/>
                <w:lang w:val="en-US" w:eastAsia="ru-RU"/>
              </w:rPr>
              <w:t xml:space="preserve">ompanies as mandatory, which may be in the form of agreements with public authorities and public organizations, voluntary codes of conduct, standards and voluntary commitments under international initiatives, etc. </w:t>
            </w:r>
          </w:p>
        </w:tc>
      </w:tr>
      <w:tr w:rsidR="00605A0B" w:rsidRPr="00D702DA" w:rsidTr="006A544E">
        <w:tc>
          <w:tcPr>
            <w:tcW w:w="3539" w:type="dxa"/>
          </w:tcPr>
          <w:p w:rsidR="005F115C" w:rsidRPr="00605A0B" w:rsidRDefault="00D76D32" w:rsidP="000E6EE6">
            <w:pPr>
              <w:autoSpaceDE w:val="0"/>
              <w:autoSpaceDN w:val="0"/>
              <w:adjustRightInd w:val="0"/>
              <w:jc w:val="both"/>
              <w:rPr>
                <w:rFonts w:ascii="Times New Roman" w:eastAsia="Times New Roman" w:hAnsi="Times New Roman" w:cs="Times New Roman"/>
                <w:b/>
                <w:bCs/>
                <w:iCs/>
                <w:sz w:val="26"/>
                <w:szCs w:val="26"/>
                <w:lang w:eastAsia="ru-RU"/>
              </w:rPr>
            </w:pPr>
            <w:proofErr w:type="spellStart"/>
            <w:r w:rsidRPr="00D76D32">
              <w:rPr>
                <w:rFonts w:ascii="Times New Roman" w:eastAsia="Times New Roman" w:hAnsi="Times New Roman" w:cs="Times New Roman"/>
                <w:b/>
                <w:bCs/>
                <w:iCs/>
                <w:sz w:val="26"/>
                <w:szCs w:val="26"/>
                <w:lang w:eastAsia="ru-RU"/>
              </w:rPr>
              <w:t>Life</w:t>
            </w:r>
            <w:proofErr w:type="spellEnd"/>
            <w:r w:rsidRPr="00D76D32">
              <w:rPr>
                <w:rFonts w:ascii="Times New Roman" w:eastAsia="Times New Roman" w:hAnsi="Times New Roman" w:cs="Times New Roman"/>
                <w:b/>
                <w:bCs/>
                <w:iCs/>
                <w:sz w:val="26"/>
                <w:szCs w:val="26"/>
                <w:lang w:eastAsia="ru-RU"/>
              </w:rPr>
              <w:t xml:space="preserve"> </w:t>
            </w:r>
            <w:proofErr w:type="spellStart"/>
            <w:r w:rsidRPr="00D76D32">
              <w:rPr>
                <w:rFonts w:ascii="Times New Roman" w:eastAsia="Times New Roman" w:hAnsi="Times New Roman" w:cs="Times New Roman"/>
                <w:b/>
                <w:bCs/>
                <w:iCs/>
                <w:sz w:val="26"/>
                <w:szCs w:val="26"/>
                <w:lang w:eastAsia="ru-RU"/>
              </w:rPr>
              <w:t>cycle</w:t>
            </w:r>
            <w:proofErr w:type="spellEnd"/>
          </w:p>
        </w:tc>
        <w:tc>
          <w:tcPr>
            <w:tcW w:w="6242" w:type="dxa"/>
          </w:tcPr>
          <w:p w:rsidR="005F115C" w:rsidRPr="00993759" w:rsidRDefault="00D76D32" w:rsidP="00E55179">
            <w:pPr>
              <w:autoSpaceDE w:val="0"/>
              <w:autoSpaceDN w:val="0"/>
              <w:adjustRightInd w:val="0"/>
              <w:jc w:val="both"/>
              <w:rPr>
                <w:rFonts w:ascii="Times New Roman" w:eastAsia="Times New Roman" w:hAnsi="Times New Roman" w:cs="Times New Roman"/>
                <w:bCs/>
                <w:iCs/>
                <w:sz w:val="26"/>
                <w:szCs w:val="26"/>
                <w:lang w:val="en-US" w:eastAsia="ru-RU"/>
              </w:rPr>
            </w:pPr>
            <w:r w:rsidRPr="00D76D32">
              <w:rPr>
                <w:rFonts w:ascii="Times New Roman" w:eastAsia="Times New Roman" w:hAnsi="Times New Roman" w:cs="Times New Roman"/>
                <w:bCs/>
                <w:iCs/>
                <w:sz w:val="26"/>
                <w:szCs w:val="26"/>
                <w:lang w:val="en-US" w:eastAsia="ru-RU"/>
              </w:rPr>
              <w:t>Consistent</w:t>
            </w:r>
            <w:r w:rsidRPr="00993759">
              <w:rPr>
                <w:rFonts w:ascii="Times New Roman" w:eastAsia="Times New Roman" w:hAnsi="Times New Roman" w:cs="Times New Roman"/>
                <w:bCs/>
                <w:iCs/>
                <w:sz w:val="26"/>
                <w:szCs w:val="26"/>
                <w:lang w:val="en-US" w:eastAsia="ru-RU"/>
              </w:rPr>
              <w:t xml:space="preserve"> </w:t>
            </w:r>
            <w:r w:rsidRPr="00D76D32">
              <w:rPr>
                <w:rFonts w:ascii="Times New Roman" w:eastAsia="Times New Roman" w:hAnsi="Times New Roman" w:cs="Times New Roman"/>
                <w:bCs/>
                <w:iCs/>
                <w:sz w:val="26"/>
                <w:szCs w:val="26"/>
                <w:lang w:val="en-US" w:eastAsia="ru-RU"/>
              </w:rPr>
              <w:t>and</w:t>
            </w:r>
            <w:r w:rsidRPr="00993759">
              <w:rPr>
                <w:rFonts w:ascii="Times New Roman" w:eastAsia="Times New Roman" w:hAnsi="Times New Roman" w:cs="Times New Roman"/>
                <w:bCs/>
                <w:iCs/>
                <w:sz w:val="26"/>
                <w:szCs w:val="26"/>
                <w:lang w:val="en-US" w:eastAsia="ru-RU"/>
              </w:rPr>
              <w:t xml:space="preserve"> </w:t>
            </w:r>
            <w:r w:rsidRPr="00D76D32">
              <w:rPr>
                <w:rFonts w:ascii="Times New Roman" w:eastAsia="Times New Roman" w:hAnsi="Times New Roman" w:cs="Times New Roman"/>
                <w:bCs/>
                <w:iCs/>
                <w:sz w:val="26"/>
                <w:szCs w:val="26"/>
                <w:lang w:val="en-US" w:eastAsia="ru-RU"/>
              </w:rPr>
              <w:t>interrelated</w:t>
            </w:r>
            <w:r w:rsidRPr="00993759">
              <w:rPr>
                <w:rFonts w:ascii="Times New Roman" w:eastAsia="Times New Roman" w:hAnsi="Times New Roman" w:cs="Times New Roman"/>
                <w:bCs/>
                <w:iCs/>
                <w:sz w:val="26"/>
                <w:szCs w:val="26"/>
                <w:lang w:val="en-US" w:eastAsia="ru-RU"/>
              </w:rPr>
              <w:t xml:space="preserve"> </w:t>
            </w:r>
            <w:r w:rsidRPr="00D76D32">
              <w:rPr>
                <w:rFonts w:ascii="Times New Roman" w:eastAsia="Times New Roman" w:hAnsi="Times New Roman" w:cs="Times New Roman"/>
                <w:bCs/>
                <w:iCs/>
                <w:sz w:val="26"/>
                <w:szCs w:val="26"/>
                <w:lang w:val="en-US" w:eastAsia="ru-RU"/>
              </w:rPr>
              <w:t>stages</w:t>
            </w:r>
            <w:r w:rsidRPr="00993759">
              <w:rPr>
                <w:rFonts w:ascii="Times New Roman" w:eastAsia="Times New Roman" w:hAnsi="Times New Roman" w:cs="Times New Roman"/>
                <w:bCs/>
                <w:iCs/>
                <w:sz w:val="26"/>
                <w:szCs w:val="26"/>
                <w:lang w:val="en-US" w:eastAsia="ru-RU"/>
              </w:rPr>
              <w:t xml:space="preserve"> </w:t>
            </w:r>
            <w:r w:rsidRPr="00D76D32">
              <w:rPr>
                <w:rFonts w:ascii="Times New Roman" w:eastAsia="Times New Roman" w:hAnsi="Times New Roman" w:cs="Times New Roman"/>
                <w:bCs/>
                <w:iCs/>
                <w:sz w:val="26"/>
                <w:szCs w:val="26"/>
                <w:lang w:val="en-US" w:eastAsia="ru-RU"/>
              </w:rPr>
              <w:t>of</w:t>
            </w:r>
            <w:r w:rsidRPr="00993759">
              <w:rPr>
                <w:rFonts w:ascii="Times New Roman" w:eastAsia="Times New Roman" w:hAnsi="Times New Roman" w:cs="Times New Roman"/>
                <w:bCs/>
                <w:iCs/>
                <w:sz w:val="26"/>
                <w:szCs w:val="26"/>
                <w:lang w:val="en-US" w:eastAsia="ru-RU"/>
              </w:rPr>
              <w:t xml:space="preserve"> </w:t>
            </w:r>
            <w:r w:rsidR="00E55179">
              <w:rPr>
                <w:rFonts w:ascii="Times New Roman" w:eastAsia="Times New Roman" w:hAnsi="Times New Roman" w:cs="Times New Roman"/>
                <w:bCs/>
                <w:iCs/>
                <w:sz w:val="26"/>
                <w:szCs w:val="26"/>
                <w:lang w:val="en-US" w:eastAsia="ru-RU"/>
              </w:rPr>
              <w:t>output</w:t>
            </w:r>
            <w:r w:rsidR="00E55179" w:rsidRPr="00993759">
              <w:rPr>
                <w:rFonts w:ascii="Times New Roman" w:eastAsia="Times New Roman" w:hAnsi="Times New Roman" w:cs="Times New Roman"/>
                <w:bCs/>
                <w:iCs/>
                <w:sz w:val="26"/>
                <w:szCs w:val="26"/>
                <w:lang w:val="en-US" w:eastAsia="ru-RU"/>
              </w:rPr>
              <w:t xml:space="preserve"> </w:t>
            </w:r>
            <w:r w:rsidR="00E55179">
              <w:rPr>
                <w:rFonts w:ascii="Times New Roman" w:eastAsia="Times New Roman" w:hAnsi="Times New Roman" w:cs="Times New Roman"/>
                <w:bCs/>
                <w:iCs/>
                <w:sz w:val="26"/>
                <w:szCs w:val="26"/>
                <w:lang w:val="en-US" w:eastAsia="ru-RU"/>
              </w:rPr>
              <w:t>of</w:t>
            </w:r>
            <w:r w:rsidR="00E55179" w:rsidRPr="00993759">
              <w:rPr>
                <w:rFonts w:ascii="Times New Roman" w:eastAsia="Times New Roman" w:hAnsi="Times New Roman" w:cs="Times New Roman"/>
                <w:bCs/>
                <w:iCs/>
                <w:sz w:val="26"/>
                <w:szCs w:val="26"/>
                <w:lang w:val="en-US" w:eastAsia="ru-RU"/>
              </w:rPr>
              <w:t xml:space="preserve"> </w:t>
            </w:r>
            <w:r w:rsidR="00E55179">
              <w:rPr>
                <w:rFonts w:ascii="Times New Roman" w:eastAsia="Times New Roman" w:hAnsi="Times New Roman" w:cs="Times New Roman"/>
                <w:bCs/>
                <w:iCs/>
                <w:sz w:val="26"/>
                <w:szCs w:val="26"/>
                <w:lang w:val="en-US" w:eastAsia="ru-RU"/>
              </w:rPr>
              <w:t>products</w:t>
            </w:r>
            <w:r w:rsidRPr="00993759">
              <w:rPr>
                <w:rFonts w:ascii="Times New Roman" w:eastAsia="Times New Roman" w:hAnsi="Times New Roman" w:cs="Times New Roman"/>
                <w:bCs/>
                <w:iCs/>
                <w:sz w:val="26"/>
                <w:szCs w:val="26"/>
                <w:lang w:val="en-US" w:eastAsia="ru-RU"/>
              </w:rPr>
              <w:t xml:space="preserve">, </w:t>
            </w:r>
            <w:r w:rsidRPr="00D76D32">
              <w:rPr>
                <w:rFonts w:ascii="Times New Roman" w:eastAsia="Times New Roman" w:hAnsi="Times New Roman" w:cs="Times New Roman"/>
                <w:bCs/>
                <w:iCs/>
                <w:sz w:val="26"/>
                <w:szCs w:val="26"/>
                <w:lang w:val="en-US" w:eastAsia="ru-RU"/>
              </w:rPr>
              <w:t>works</w:t>
            </w:r>
            <w:r w:rsidRPr="00993759">
              <w:rPr>
                <w:rFonts w:ascii="Times New Roman" w:eastAsia="Times New Roman" w:hAnsi="Times New Roman" w:cs="Times New Roman"/>
                <w:bCs/>
                <w:iCs/>
                <w:sz w:val="26"/>
                <w:szCs w:val="26"/>
                <w:lang w:val="en-US" w:eastAsia="ru-RU"/>
              </w:rPr>
              <w:t xml:space="preserve"> </w:t>
            </w:r>
            <w:r w:rsidRPr="00D76D32">
              <w:rPr>
                <w:rFonts w:ascii="Times New Roman" w:eastAsia="Times New Roman" w:hAnsi="Times New Roman" w:cs="Times New Roman"/>
                <w:bCs/>
                <w:iCs/>
                <w:sz w:val="26"/>
                <w:szCs w:val="26"/>
                <w:lang w:val="en-US" w:eastAsia="ru-RU"/>
              </w:rPr>
              <w:t>and</w:t>
            </w:r>
            <w:r w:rsidRPr="00993759">
              <w:rPr>
                <w:rFonts w:ascii="Times New Roman" w:eastAsia="Times New Roman" w:hAnsi="Times New Roman" w:cs="Times New Roman"/>
                <w:bCs/>
                <w:iCs/>
                <w:sz w:val="26"/>
                <w:szCs w:val="26"/>
                <w:lang w:val="en-US" w:eastAsia="ru-RU"/>
              </w:rPr>
              <w:t xml:space="preserve"> </w:t>
            </w:r>
            <w:r w:rsidRPr="00D76D32">
              <w:rPr>
                <w:rFonts w:ascii="Times New Roman" w:eastAsia="Times New Roman" w:hAnsi="Times New Roman" w:cs="Times New Roman"/>
                <w:bCs/>
                <w:iCs/>
                <w:sz w:val="26"/>
                <w:szCs w:val="26"/>
                <w:lang w:val="en-US" w:eastAsia="ru-RU"/>
              </w:rPr>
              <w:t>services</w:t>
            </w:r>
            <w:r w:rsidRPr="00993759">
              <w:rPr>
                <w:rFonts w:ascii="Times New Roman" w:eastAsia="Times New Roman" w:hAnsi="Times New Roman" w:cs="Times New Roman"/>
                <w:bCs/>
                <w:iCs/>
                <w:sz w:val="26"/>
                <w:szCs w:val="26"/>
                <w:lang w:val="en-US" w:eastAsia="ru-RU"/>
              </w:rPr>
              <w:t xml:space="preserve"> </w:t>
            </w:r>
            <w:r w:rsidR="00E55179">
              <w:rPr>
                <w:rFonts w:ascii="Times New Roman" w:eastAsia="Times New Roman" w:hAnsi="Times New Roman" w:cs="Times New Roman"/>
                <w:bCs/>
                <w:iCs/>
                <w:sz w:val="26"/>
                <w:szCs w:val="26"/>
                <w:lang w:val="en-US" w:eastAsia="ru-RU"/>
              </w:rPr>
              <w:t>from</w:t>
            </w:r>
            <w:r w:rsidR="00E55179" w:rsidRPr="00993759">
              <w:rPr>
                <w:rFonts w:ascii="Times New Roman" w:eastAsia="Times New Roman" w:hAnsi="Times New Roman" w:cs="Times New Roman"/>
                <w:bCs/>
                <w:iCs/>
                <w:sz w:val="26"/>
                <w:szCs w:val="26"/>
                <w:lang w:val="en-US" w:eastAsia="ru-RU"/>
              </w:rPr>
              <w:t xml:space="preserve"> </w:t>
            </w:r>
            <w:r w:rsidRPr="00D76D32">
              <w:rPr>
                <w:rFonts w:ascii="Times New Roman" w:eastAsia="Times New Roman" w:hAnsi="Times New Roman" w:cs="Times New Roman"/>
                <w:bCs/>
                <w:iCs/>
                <w:sz w:val="26"/>
                <w:szCs w:val="26"/>
                <w:lang w:val="en-US" w:eastAsia="ru-RU"/>
              </w:rPr>
              <w:t>raw</w:t>
            </w:r>
            <w:r w:rsidRPr="00993759">
              <w:rPr>
                <w:rFonts w:ascii="Times New Roman" w:eastAsia="Times New Roman" w:hAnsi="Times New Roman" w:cs="Times New Roman"/>
                <w:bCs/>
                <w:iCs/>
                <w:sz w:val="26"/>
                <w:szCs w:val="26"/>
                <w:lang w:val="en-US" w:eastAsia="ru-RU"/>
              </w:rPr>
              <w:t xml:space="preserve"> </w:t>
            </w:r>
            <w:r w:rsidR="00E55179">
              <w:rPr>
                <w:rFonts w:ascii="Times New Roman" w:eastAsia="Times New Roman" w:hAnsi="Times New Roman" w:cs="Times New Roman"/>
                <w:bCs/>
                <w:iCs/>
                <w:sz w:val="26"/>
                <w:szCs w:val="26"/>
                <w:lang w:val="en-US" w:eastAsia="ru-RU"/>
              </w:rPr>
              <w:t>material</w:t>
            </w:r>
            <w:r w:rsidR="00E55179" w:rsidRPr="00993759">
              <w:rPr>
                <w:rFonts w:ascii="Times New Roman" w:eastAsia="Times New Roman" w:hAnsi="Times New Roman" w:cs="Times New Roman"/>
                <w:bCs/>
                <w:iCs/>
                <w:sz w:val="26"/>
                <w:szCs w:val="26"/>
                <w:lang w:val="en-US" w:eastAsia="ru-RU"/>
              </w:rPr>
              <w:t xml:space="preserve"> </w:t>
            </w:r>
            <w:r w:rsidR="00E55179" w:rsidRPr="00D76D32">
              <w:rPr>
                <w:rFonts w:ascii="Times New Roman" w:eastAsia="Times New Roman" w:hAnsi="Times New Roman" w:cs="Times New Roman"/>
                <w:bCs/>
                <w:iCs/>
                <w:sz w:val="26"/>
                <w:szCs w:val="26"/>
                <w:lang w:val="en-US" w:eastAsia="ru-RU"/>
              </w:rPr>
              <w:t>acquisition</w:t>
            </w:r>
            <w:r w:rsidRPr="00993759">
              <w:rPr>
                <w:rFonts w:ascii="Times New Roman" w:eastAsia="Times New Roman" w:hAnsi="Times New Roman" w:cs="Times New Roman"/>
                <w:bCs/>
                <w:iCs/>
                <w:sz w:val="26"/>
                <w:szCs w:val="26"/>
                <w:lang w:val="en-US" w:eastAsia="ru-RU"/>
              </w:rPr>
              <w:t xml:space="preserve"> </w:t>
            </w:r>
            <w:r w:rsidRPr="00D76D32">
              <w:rPr>
                <w:rFonts w:ascii="Times New Roman" w:eastAsia="Times New Roman" w:hAnsi="Times New Roman" w:cs="Times New Roman"/>
                <w:bCs/>
                <w:iCs/>
                <w:sz w:val="26"/>
                <w:szCs w:val="26"/>
                <w:lang w:val="en-US" w:eastAsia="ru-RU"/>
              </w:rPr>
              <w:t>or</w:t>
            </w:r>
            <w:r w:rsidRPr="00993759">
              <w:rPr>
                <w:rFonts w:ascii="Times New Roman" w:eastAsia="Times New Roman" w:hAnsi="Times New Roman" w:cs="Times New Roman"/>
                <w:bCs/>
                <w:iCs/>
                <w:sz w:val="26"/>
                <w:szCs w:val="26"/>
                <w:lang w:val="en-US" w:eastAsia="ru-RU"/>
              </w:rPr>
              <w:t xml:space="preserve"> </w:t>
            </w:r>
            <w:r w:rsidRPr="00D76D32">
              <w:rPr>
                <w:rFonts w:ascii="Times New Roman" w:eastAsia="Times New Roman" w:hAnsi="Times New Roman" w:cs="Times New Roman"/>
                <w:bCs/>
                <w:iCs/>
                <w:sz w:val="26"/>
                <w:szCs w:val="26"/>
                <w:lang w:val="en-US" w:eastAsia="ru-RU"/>
              </w:rPr>
              <w:t>extraction</w:t>
            </w:r>
            <w:r w:rsidRPr="00993759">
              <w:rPr>
                <w:rFonts w:ascii="Times New Roman" w:eastAsia="Times New Roman" w:hAnsi="Times New Roman" w:cs="Times New Roman"/>
                <w:bCs/>
                <w:iCs/>
                <w:sz w:val="26"/>
                <w:szCs w:val="26"/>
                <w:lang w:val="en-US" w:eastAsia="ru-RU"/>
              </w:rPr>
              <w:t xml:space="preserve"> </w:t>
            </w:r>
            <w:r w:rsidRPr="00D76D32">
              <w:rPr>
                <w:rFonts w:ascii="Times New Roman" w:eastAsia="Times New Roman" w:hAnsi="Times New Roman" w:cs="Times New Roman"/>
                <w:bCs/>
                <w:iCs/>
                <w:sz w:val="26"/>
                <w:szCs w:val="26"/>
                <w:lang w:val="en-US" w:eastAsia="ru-RU"/>
              </w:rPr>
              <w:t>from</w:t>
            </w:r>
            <w:r w:rsidRPr="00993759">
              <w:rPr>
                <w:rFonts w:ascii="Times New Roman" w:eastAsia="Times New Roman" w:hAnsi="Times New Roman" w:cs="Times New Roman"/>
                <w:bCs/>
                <w:iCs/>
                <w:sz w:val="26"/>
                <w:szCs w:val="26"/>
                <w:lang w:val="en-US" w:eastAsia="ru-RU"/>
              </w:rPr>
              <w:t xml:space="preserve"> </w:t>
            </w:r>
            <w:r w:rsidRPr="00D76D32">
              <w:rPr>
                <w:rFonts w:ascii="Times New Roman" w:eastAsia="Times New Roman" w:hAnsi="Times New Roman" w:cs="Times New Roman"/>
                <w:bCs/>
                <w:iCs/>
                <w:sz w:val="26"/>
                <w:szCs w:val="26"/>
                <w:lang w:val="en-US" w:eastAsia="ru-RU"/>
              </w:rPr>
              <w:t>natural</w:t>
            </w:r>
            <w:r w:rsidRPr="00993759">
              <w:rPr>
                <w:rFonts w:ascii="Times New Roman" w:eastAsia="Times New Roman" w:hAnsi="Times New Roman" w:cs="Times New Roman"/>
                <w:bCs/>
                <w:iCs/>
                <w:sz w:val="26"/>
                <w:szCs w:val="26"/>
                <w:lang w:val="en-US" w:eastAsia="ru-RU"/>
              </w:rPr>
              <w:t xml:space="preserve"> </w:t>
            </w:r>
            <w:r w:rsidRPr="00D76D32">
              <w:rPr>
                <w:rFonts w:ascii="Times New Roman" w:eastAsia="Times New Roman" w:hAnsi="Times New Roman" w:cs="Times New Roman"/>
                <w:bCs/>
                <w:iCs/>
                <w:sz w:val="26"/>
                <w:szCs w:val="26"/>
                <w:lang w:val="en-US" w:eastAsia="ru-RU"/>
              </w:rPr>
              <w:t>resources</w:t>
            </w:r>
            <w:r w:rsidRPr="00993759">
              <w:rPr>
                <w:rFonts w:ascii="Times New Roman" w:eastAsia="Times New Roman" w:hAnsi="Times New Roman" w:cs="Times New Roman"/>
                <w:bCs/>
                <w:iCs/>
                <w:sz w:val="26"/>
                <w:szCs w:val="26"/>
                <w:lang w:val="en-US" w:eastAsia="ru-RU"/>
              </w:rPr>
              <w:t xml:space="preserve"> </w:t>
            </w:r>
            <w:r w:rsidR="00E55179">
              <w:rPr>
                <w:rFonts w:ascii="Times New Roman" w:eastAsia="Times New Roman" w:hAnsi="Times New Roman" w:cs="Times New Roman"/>
                <w:bCs/>
                <w:iCs/>
                <w:sz w:val="26"/>
                <w:szCs w:val="26"/>
                <w:lang w:val="en-US" w:eastAsia="ru-RU"/>
              </w:rPr>
              <w:t>to</w:t>
            </w:r>
            <w:r w:rsidRPr="00993759">
              <w:rPr>
                <w:rFonts w:ascii="Times New Roman" w:eastAsia="Times New Roman" w:hAnsi="Times New Roman" w:cs="Times New Roman"/>
                <w:bCs/>
                <w:iCs/>
                <w:sz w:val="26"/>
                <w:szCs w:val="26"/>
                <w:lang w:val="en-US" w:eastAsia="ru-RU"/>
              </w:rPr>
              <w:t xml:space="preserve"> </w:t>
            </w:r>
            <w:r w:rsidRPr="00D76D32">
              <w:rPr>
                <w:rFonts w:ascii="Times New Roman" w:eastAsia="Times New Roman" w:hAnsi="Times New Roman" w:cs="Times New Roman"/>
                <w:bCs/>
                <w:iCs/>
                <w:sz w:val="26"/>
                <w:szCs w:val="26"/>
                <w:lang w:val="en-US" w:eastAsia="ru-RU"/>
              </w:rPr>
              <w:t>final</w:t>
            </w:r>
            <w:r w:rsidRPr="00993759">
              <w:rPr>
                <w:rFonts w:ascii="Times New Roman" w:eastAsia="Times New Roman" w:hAnsi="Times New Roman" w:cs="Times New Roman"/>
                <w:bCs/>
                <w:iCs/>
                <w:sz w:val="26"/>
                <w:szCs w:val="26"/>
                <w:lang w:val="en-US" w:eastAsia="ru-RU"/>
              </w:rPr>
              <w:t xml:space="preserve"> </w:t>
            </w:r>
            <w:r w:rsidRPr="00D76D32">
              <w:rPr>
                <w:rFonts w:ascii="Times New Roman" w:eastAsia="Times New Roman" w:hAnsi="Times New Roman" w:cs="Times New Roman"/>
                <w:bCs/>
                <w:iCs/>
                <w:sz w:val="26"/>
                <w:szCs w:val="26"/>
                <w:lang w:val="en-US" w:eastAsia="ru-RU"/>
              </w:rPr>
              <w:t>disposal</w:t>
            </w:r>
            <w:r w:rsidRPr="00993759">
              <w:rPr>
                <w:rFonts w:ascii="Times New Roman" w:eastAsia="Times New Roman" w:hAnsi="Times New Roman" w:cs="Times New Roman"/>
                <w:bCs/>
                <w:iCs/>
                <w:sz w:val="26"/>
                <w:szCs w:val="26"/>
                <w:lang w:val="en-US" w:eastAsia="ru-RU"/>
              </w:rPr>
              <w:t xml:space="preserve"> </w:t>
            </w:r>
          </w:p>
        </w:tc>
      </w:tr>
      <w:tr w:rsidR="00605A0B" w:rsidRPr="00D702DA" w:rsidTr="006A544E">
        <w:tc>
          <w:tcPr>
            <w:tcW w:w="3539" w:type="dxa"/>
          </w:tcPr>
          <w:p w:rsidR="000A4287" w:rsidRPr="00605A0B" w:rsidRDefault="00E55179" w:rsidP="000E6EE6">
            <w:pPr>
              <w:autoSpaceDE w:val="0"/>
              <w:autoSpaceDN w:val="0"/>
              <w:adjustRightInd w:val="0"/>
              <w:jc w:val="both"/>
              <w:rPr>
                <w:rFonts w:ascii="Times New Roman" w:eastAsia="Times New Roman" w:hAnsi="Times New Roman" w:cs="Times New Roman"/>
                <w:b/>
                <w:bCs/>
                <w:iCs/>
                <w:sz w:val="26"/>
                <w:szCs w:val="26"/>
                <w:lang w:eastAsia="ru-RU"/>
              </w:rPr>
            </w:pPr>
            <w:proofErr w:type="spellStart"/>
            <w:r>
              <w:rPr>
                <w:rFonts w:ascii="Times New Roman" w:eastAsia="Times New Roman" w:hAnsi="Times New Roman" w:cs="Times New Roman"/>
                <w:b/>
                <w:bCs/>
                <w:iCs/>
                <w:sz w:val="26"/>
                <w:szCs w:val="26"/>
                <w:lang w:eastAsia="ru-RU"/>
              </w:rPr>
              <w:t>Environment</w:t>
            </w:r>
            <w:proofErr w:type="spellEnd"/>
            <w:r w:rsidRPr="00E55179">
              <w:rPr>
                <w:rFonts w:ascii="Times New Roman" w:eastAsia="Times New Roman" w:hAnsi="Times New Roman" w:cs="Times New Roman"/>
                <w:b/>
                <w:bCs/>
                <w:iCs/>
                <w:sz w:val="26"/>
                <w:szCs w:val="26"/>
                <w:lang w:eastAsia="ru-RU"/>
              </w:rPr>
              <w:t xml:space="preserve"> </w:t>
            </w:r>
            <w:proofErr w:type="spellStart"/>
            <w:r w:rsidRPr="00E55179">
              <w:rPr>
                <w:rFonts w:ascii="Times New Roman" w:eastAsia="Times New Roman" w:hAnsi="Times New Roman" w:cs="Times New Roman"/>
                <w:b/>
                <w:bCs/>
                <w:iCs/>
                <w:sz w:val="26"/>
                <w:szCs w:val="26"/>
                <w:lang w:eastAsia="ru-RU"/>
              </w:rPr>
              <w:t>pollution</w:t>
            </w:r>
            <w:proofErr w:type="spellEnd"/>
          </w:p>
        </w:tc>
        <w:tc>
          <w:tcPr>
            <w:tcW w:w="6242" w:type="dxa"/>
          </w:tcPr>
          <w:p w:rsidR="000A4287" w:rsidRPr="00993759" w:rsidRDefault="00E55179" w:rsidP="00E55179">
            <w:pPr>
              <w:autoSpaceDE w:val="0"/>
              <w:autoSpaceDN w:val="0"/>
              <w:adjustRightInd w:val="0"/>
              <w:jc w:val="both"/>
              <w:rPr>
                <w:rFonts w:ascii="Times New Roman" w:eastAsia="Times New Roman" w:hAnsi="Times New Roman" w:cs="Times New Roman"/>
                <w:b/>
                <w:bCs/>
                <w:iCs/>
                <w:sz w:val="26"/>
                <w:szCs w:val="26"/>
                <w:lang w:val="en-US" w:eastAsia="ru-RU"/>
              </w:rPr>
            </w:pPr>
            <w:r>
              <w:rPr>
                <w:rFonts w:ascii="Times New Roman" w:eastAsia="Times New Roman" w:hAnsi="Times New Roman" w:cs="Times New Roman"/>
                <w:bCs/>
                <w:iCs/>
                <w:sz w:val="26"/>
                <w:szCs w:val="26"/>
                <w:lang w:val="en-US" w:eastAsia="ru-RU"/>
              </w:rPr>
              <w:t>Ingress</w:t>
            </w:r>
            <w:r w:rsidRPr="00993759">
              <w:rPr>
                <w:rFonts w:ascii="Times New Roman" w:eastAsia="Times New Roman" w:hAnsi="Times New Roman" w:cs="Times New Roman"/>
                <w:bCs/>
                <w:iCs/>
                <w:sz w:val="26"/>
                <w:szCs w:val="26"/>
                <w:lang w:val="en-US" w:eastAsia="ru-RU"/>
              </w:rPr>
              <w:t xml:space="preserve"> of pollutants, radioactive materials, production and consumption wastes into the environment, as well as impact of noise, vibration, magnetic fields and other harmful physical impacts on the environment </w:t>
            </w:r>
          </w:p>
        </w:tc>
      </w:tr>
      <w:tr w:rsidR="00605A0B" w:rsidRPr="00D702DA" w:rsidTr="006A544E">
        <w:tc>
          <w:tcPr>
            <w:tcW w:w="3539" w:type="dxa"/>
          </w:tcPr>
          <w:p w:rsidR="000A4287" w:rsidRPr="00E55179" w:rsidRDefault="00E55179" w:rsidP="000E6EE6">
            <w:pPr>
              <w:autoSpaceDE w:val="0"/>
              <w:autoSpaceDN w:val="0"/>
              <w:adjustRightInd w:val="0"/>
              <w:jc w:val="both"/>
              <w:rPr>
                <w:rFonts w:ascii="Times New Roman" w:eastAsia="Times New Roman" w:hAnsi="Times New Roman" w:cs="Times New Roman"/>
                <w:b/>
                <w:bCs/>
                <w:iCs/>
                <w:sz w:val="26"/>
                <w:szCs w:val="26"/>
                <w:lang w:val="en-US" w:eastAsia="ru-RU"/>
              </w:rPr>
            </w:pPr>
            <w:r>
              <w:rPr>
                <w:rFonts w:ascii="Times New Roman" w:eastAsia="Times New Roman" w:hAnsi="Times New Roman" w:cs="Times New Roman"/>
                <w:b/>
                <w:bCs/>
                <w:iCs/>
                <w:sz w:val="26"/>
                <w:szCs w:val="26"/>
                <w:lang w:val="en-US" w:eastAsia="ru-RU"/>
              </w:rPr>
              <w:t>Stakeholder</w:t>
            </w:r>
          </w:p>
        </w:tc>
        <w:tc>
          <w:tcPr>
            <w:tcW w:w="6242" w:type="dxa"/>
          </w:tcPr>
          <w:p w:rsidR="000A4287" w:rsidRPr="00E55179" w:rsidRDefault="00E55179" w:rsidP="00E55179">
            <w:pPr>
              <w:autoSpaceDE w:val="0"/>
              <w:autoSpaceDN w:val="0"/>
              <w:adjustRightInd w:val="0"/>
              <w:jc w:val="both"/>
              <w:rPr>
                <w:rFonts w:ascii="Times New Roman" w:eastAsia="Times New Roman" w:hAnsi="Times New Roman" w:cs="Times New Roman"/>
                <w:b/>
                <w:bCs/>
                <w:iCs/>
                <w:sz w:val="26"/>
                <w:szCs w:val="26"/>
                <w:lang w:val="en-US" w:eastAsia="ru-RU"/>
              </w:rPr>
            </w:pPr>
            <w:r w:rsidRPr="00E55179">
              <w:rPr>
                <w:rFonts w:ascii="Times New Roman" w:eastAsia="Times New Roman" w:hAnsi="Times New Roman" w:cs="Times New Roman"/>
                <w:bCs/>
                <w:iCs/>
                <w:sz w:val="26"/>
                <w:szCs w:val="26"/>
                <w:lang w:val="en-US" w:eastAsia="ru-RU"/>
              </w:rPr>
              <w:t>Individuals and legal entities that may influence activity</w:t>
            </w:r>
            <w:r>
              <w:rPr>
                <w:rFonts w:ascii="Times New Roman" w:eastAsia="Times New Roman" w:hAnsi="Times New Roman" w:cs="Times New Roman"/>
                <w:bCs/>
                <w:iCs/>
                <w:sz w:val="26"/>
                <w:szCs w:val="26"/>
                <w:lang w:val="en-US" w:eastAsia="ru-RU"/>
              </w:rPr>
              <w:t xml:space="preserve"> implementation </w:t>
            </w:r>
            <w:r w:rsidRPr="00E55179">
              <w:rPr>
                <w:rFonts w:ascii="Times New Roman" w:eastAsia="Times New Roman" w:hAnsi="Times New Roman" w:cs="Times New Roman"/>
                <w:bCs/>
                <w:iCs/>
                <w:sz w:val="26"/>
                <w:szCs w:val="26"/>
                <w:lang w:val="en-US" w:eastAsia="ru-RU"/>
              </w:rPr>
              <w:t>or decision</w:t>
            </w:r>
            <w:r>
              <w:rPr>
                <w:rFonts w:ascii="Times New Roman" w:eastAsia="Times New Roman" w:hAnsi="Times New Roman" w:cs="Times New Roman"/>
                <w:bCs/>
                <w:iCs/>
                <w:sz w:val="26"/>
                <w:szCs w:val="26"/>
                <w:lang w:val="en-US" w:eastAsia="ru-RU"/>
              </w:rPr>
              <w:t>-making</w:t>
            </w:r>
            <w:r w:rsidRPr="00E55179">
              <w:rPr>
                <w:rFonts w:ascii="Times New Roman" w:eastAsia="Times New Roman" w:hAnsi="Times New Roman" w:cs="Times New Roman"/>
                <w:bCs/>
                <w:iCs/>
                <w:sz w:val="26"/>
                <w:szCs w:val="26"/>
                <w:lang w:val="en-US" w:eastAsia="ru-RU"/>
              </w:rPr>
              <w:t>, or whose interests are affected by an activity</w:t>
            </w:r>
            <w:r>
              <w:rPr>
                <w:rFonts w:ascii="Times New Roman" w:eastAsia="Times New Roman" w:hAnsi="Times New Roman" w:cs="Times New Roman"/>
                <w:bCs/>
                <w:iCs/>
                <w:sz w:val="26"/>
                <w:szCs w:val="26"/>
                <w:lang w:val="en-US" w:eastAsia="ru-RU"/>
              </w:rPr>
              <w:t xml:space="preserve"> </w:t>
            </w:r>
          </w:p>
        </w:tc>
      </w:tr>
      <w:tr w:rsidR="00605A0B" w:rsidRPr="00D702DA" w:rsidTr="006A544E">
        <w:tc>
          <w:tcPr>
            <w:tcW w:w="3539" w:type="dxa"/>
          </w:tcPr>
          <w:p w:rsidR="00B7210D" w:rsidRPr="00605A0B" w:rsidRDefault="00806803" w:rsidP="00936156">
            <w:pPr>
              <w:autoSpaceDE w:val="0"/>
              <w:autoSpaceDN w:val="0"/>
              <w:adjustRightInd w:val="0"/>
              <w:rPr>
                <w:rFonts w:ascii="Times New Roman" w:eastAsia="Times New Roman" w:hAnsi="Times New Roman" w:cs="Times New Roman"/>
                <w:b/>
                <w:bCs/>
                <w:iCs/>
                <w:sz w:val="26"/>
                <w:szCs w:val="26"/>
                <w:lang w:eastAsia="ru-RU"/>
              </w:rPr>
            </w:pPr>
            <w:r>
              <w:rPr>
                <w:rFonts w:ascii="Times New Roman" w:eastAsia="Times New Roman" w:hAnsi="Times New Roman" w:cs="Times New Roman"/>
                <w:b/>
                <w:bCs/>
                <w:iCs/>
                <w:sz w:val="26"/>
                <w:szCs w:val="26"/>
                <w:lang w:val="en-US" w:eastAsia="ru-RU"/>
              </w:rPr>
              <w:t xml:space="preserve"> </w:t>
            </w:r>
            <w:r w:rsidR="00B7210D" w:rsidRPr="00605A0B">
              <w:rPr>
                <w:rFonts w:ascii="Times New Roman" w:eastAsia="Times New Roman" w:hAnsi="Times New Roman" w:cs="Times New Roman"/>
                <w:b/>
                <w:bCs/>
                <w:iCs/>
                <w:sz w:val="26"/>
                <w:szCs w:val="26"/>
                <w:lang w:val="en-US" w:eastAsia="ru-RU"/>
              </w:rPr>
              <w:t>Lagging indicator</w:t>
            </w:r>
          </w:p>
        </w:tc>
        <w:tc>
          <w:tcPr>
            <w:tcW w:w="6242" w:type="dxa"/>
          </w:tcPr>
          <w:p w:rsidR="00B7210D" w:rsidRPr="009D5239" w:rsidRDefault="009D5239" w:rsidP="00806803">
            <w:pPr>
              <w:autoSpaceDE w:val="0"/>
              <w:autoSpaceDN w:val="0"/>
              <w:adjustRightInd w:val="0"/>
              <w:jc w:val="both"/>
              <w:rPr>
                <w:rFonts w:ascii="Times New Roman" w:eastAsia="Times New Roman" w:hAnsi="Times New Roman" w:cs="Times New Roman"/>
                <w:bCs/>
                <w:iCs/>
                <w:sz w:val="26"/>
                <w:szCs w:val="26"/>
                <w:lang w:val="en-US" w:eastAsia="ru-RU"/>
              </w:rPr>
            </w:pPr>
            <w:r>
              <w:rPr>
                <w:rFonts w:ascii="Times New Roman" w:eastAsia="Times New Roman" w:hAnsi="Times New Roman" w:cs="Times New Roman"/>
                <w:bCs/>
                <w:iCs/>
                <w:sz w:val="26"/>
                <w:szCs w:val="26"/>
                <w:lang w:val="en-US" w:eastAsia="ru-RU"/>
              </w:rPr>
              <w:t>An i</w:t>
            </w:r>
            <w:r w:rsidR="00806803" w:rsidRPr="009D5239">
              <w:rPr>
                <w:rFonts w:ascii="Times New Roman" w:eastAsia="Times New Roman" w:hAnsi="Times New Roman" w:cs="Times New Roman"/>
                <w:bCs/>
                <w:iCs/>
                <w:sz w:val="26"/>
                <w:szCs w:val="26"/>
                <w:lang w:val="en-US" w:eastAsia="ru-RU"/>
              </w:rPr>
              <w:t xml:space="preserve">ndicator for assessing the extent and actual consequences in the Risk Management System, reflecting one or more obstacles (barriers) simultaneously  </w:t>
            </w:r>
          </w:p>
        </w:tc>
      </w:tr>
      <w:tr w:rsidR="00605A0B" w:rsidRPr="00D702DA" w:rsidTr="006A544E">
        <w:tc>
          <w:tcPr>
            <w:tcW w:w="3539" w:type="dxa"/>
          </w:tcPr>
          <w:p w:rsidR="000A4287" w:rsidRPr="00806803" w:rsidRDefault="00806803" w:rsidP="000E6EE6">
            <w:pPr>
              <w:autoSpaceDE w:val="0"/>
              <w:autoSpaceDN w:val="0"/>
              <w:adjustRightInd w:val="0"/>
              <w:jc w:val="both"/>
              <w:rPr>
                <w:rFonts w:ascii="Times New Roman" w:eastAsia="Times New Roman" w:hAnsi="Times New Roman" w:cs="Times New Roman"/>
                <w:b/>
                <w:bCs/>
                <w:iCs/>
                <w:sz w:val="26"/>
                <w:szCs w:val="26"/>
                <w:lang w:val="en-US" w:eastAsia="ru-RU"/>
              </w:rPr>
            </w:pPr>
            <w:r>
              <w:rPr>
                <w:rFonts w:ascii="Times New Roman" w:eastAsia="Times New Roman" w:hAnsi="Times New Roman" w:cs="Times New Roman"/>
                <w:b/>
                <w:bCs/>
                <w:iCs/>
                <w:sz w:val="26"/>
                <w:szCs w:val="26"/>
                <w:lang w:val="en-US" w:eastAsia="ru-RU"/>
              </w:rPr>
              <w:t>KPI</w:t>
            </w:r>
          </w:p>
        </w:tc>
        <w:tc>
          <w:tcPr>
            <w:tcW w:w="6242" w:type="dxa"/>
          </w:tcPr>
          <w:p w:rsidR="000A4287" w:rsidRPr="00806803" w:rsidRDefault="00806803" w:rsidP="00806803">
            <w:pPr>
              <w:autoSpaceDE w:val="0"/>
              <w:autoSpaceDN w:val="0"/>
              <w:adjustRightInd w:val="0"/>
              <w:jc w:val="both"/>
              <w:rPr>
                <w:rFonts w:ascii="Times New Roman" w:eastAsia="Times New Roman" w:hAnsi="Times New Roman" w:cs="Times New Roman"/>
                <w:b/>
                <w:bCs/>
                <w:iCs/>
                <w:sz w:val="26"/>
                <w:szCs w:val="26"/>
                <w:lang w:val="en-US" w:eastAsia="ru-RU"/>
              </w:rPr>
            </w:pPr>
            <w:r w:rsidRPr="00806803">
              <w:rPr>
                <w:rFonts w:ascii="Times New Roman" w:eastAsia="Times New Roman" w:hAnsi="Times New Roman" w:cs="Times New Roman"/>
                <w:iCs/>
                <w:sz w:val="26"/>
                <w:szCs w:val="26"/>
                <w:lang w:val="en-US" w:eastAsia="ru-RU"/>
              </w:rPr>
              <w:t xml:space="preserve">Indicators that characterize the organization's </w:t>
            </w:r>
            <w:r>
              <w:rPr>
                <w:rFonts w:ascii="Times New Roman" w:eastAsia="Times New Roman" w:hAnsi="Times New Roman" w:cs="Times New Roman"/>
                <w:iCs/>
                <w:sz w:val="26"/>
                <w:szCs w:val="26"/>
                <w:lang w:val="en-US" w:eastAsia="ru-RU"/>
              </w:rPr>
              <w:t xml:space="preserve">performance </w:t>
            </w:r>
            <w:r w:rsidRPr="00806803">
              <w:rPr>
                <w:rFonts w:ascii="Times New Roman" w:eastAsia="Times New Roman" w:hAnsi="Times New Roman" w:cs="Times New Roman"/>
                <w:iCs/>
                <w:sz w:val="26"/>
                <w:szCs w:val="26"/>
                <w:lang w:val="en-US" w:eastAsia="ru-RU"/>
              </w:rPr>
              <w:t>level, allowing to assess the organization's activities as a whole, as well as the employees</w:t>
            </w:r>
            <w:r>
              <w:rPr>
                <w:rFonts w:ascii="Times New Roman" w:eastAsia="Times New Roman" w:hAnsi="Times New Roman" w:cs="Times New Roman"/>
                <w:iCs/>
                <w:sz w:val="26"/>
                <w:szCs w:val="26"/>
                <w:lang w:val="en-US" w:eastAsia="ru-RU"/>
              </w:rPr>
              <w:t xml:space="preserve">’ performance </w:t>
            </w:r>
          </w:p>
        </w:tc>
      </w:tr>
      <w:tr w:rsidR="00605A0B" w:rsidRPr="00D702DA" w:rsidTr="006A544E">
        <w:tc>
          <w:tcPr>
            <w:tcW w:w="3539" w:type="dxa"/>
          </w:tcPr>
          <w:p w:rsidR="000A4287" w:rsidRPr="00605A0B" w:rsidRDefault="00806803" w:rsidP="000E6EE6">
            <w:pPr>
              <w:autoSpaceDE w:val="0"/>
              <w:autoSpaceDN w:val="0"/>
              <w:adjustRightInd w:val="0"/>
              <w:jc w:val="both"/>
              <w:rPr>
                <w:rFonts w:ascii="Times New Roman" w:eastAsia="Times New Roman" w:hAnsi="Times New Roman" w:cs="Times New Roman"/>
                <w:b/>
                <w:bCs/>
                <w:iCs/>
                <w:sz w:val="26"/>
                <w:szCs w:val="26"/>
                <w:lang w:eastAsia="ru-RU"/>
              </w:rPr>
            </w:pPr>
            <w:proofErr w:type="spellStart"/>
            <w:r w:rsidRPr="00806803">
              <w:rPr>
                <w:rFonts w:ascii="Times New Roman" w:eastAsia="Times New Roman" w:hAnsi="Times New Roman" w:cs="Times New Roman"/>
                <w:b/>
                <w:iCs/>
                <w:sz w:val="26"/>
                <w:szCs w:val="26"/>
                <w:lang w:eastAsia="ru-RU"/>
              </w:rPr>
              <w:lastRenderedPageBreak/>
              <w:t>Corporate</w:t>
            </w:r>
            <w:proofErr w:type="spellEnd"/>
            <w:r w:rsidRPr="00806803">
              <w:rPr>
                <w:rFonts w:ascii="Times New Roman" w:eastAsia="Times New Roman" w:hAnsi="Times New Roman" w:cs="Times New Roman"/>
                <w:b/>
                <w:iCs/>
                <w:sz w:val="26"/>
                <w:szCs w:val="26"/>
                <w:lang w:eastAsia="ru-RU"/>
              </w:rPr>
              <w:t xml:space="preserve"> </w:t>
            </w:r>
            <w:proofErr w:type="spellStart"/>
            <w:r w:rsidRPr="00806803">
              <w:rPr>
                <w:rFonts w:ascii="Times New Roman" w:eastAsia="Times New Roman" w:hAnsi="Times New Roman" w:cs="Times New Roman"/>
                <w:b/>
                <w:iCs/>
                <w:sz w:val="26"/>
                <w:szCs w:val="26"/>
                <w:lang w:eastAsia="ru-RU"/>
              </w:rPr>
              <w:t>culture</w:t>
            </w:r>
            <w:proofErr w:type="spellEnd"/>
          </w:p>
        </w:tc>
        <w:tc>
          <w:tcPr>
            <w:tcW w:w="6242" w:type="dxa"/>
          </w:tcPr>
          <w:p w:rsidR="000A4287" w:rsidRPr="00993759" w:rsidRDefault="00806803" w:rsidP="007E1169">
            <w:pPr>
              <w:autoSpaceDE w:val="0"/>
              <w:autoSpaceDN w:val="0"/>
              <w:adjustRightInd w:val="0"/>
              <w:jc w:val="both"/>
              <w:rPr>
                <w:rFonts w:ascii="Times New Roman" w:eastAsia="Times New Roman" w:hAnsi="Times New Roman" w:cs="Times New Roman"/>
                <w:iCs/>
                <w:sz w:val="26"/>
                <w:szCs w:val="26"/>
                <w:lang w:val="en-US" w:eastAsia="ru-RU"/>
              </w:rPr>
            </w:pPr>
            <w:r w:rsidRPr="00993759">
              <w:rPr>
                <w:rFonts w:ascii="Times New Roman" w:eastAsia="Times New Roman" w:hAnsi="Times New Roman" w:cs="Times New Roman"/>
                <w:iCs/>
                <w:sz w:val="26"/>
                <w:szCs w:val="26"/>
                <w:lang w:val="en-US" w:eastAsia="ru-RU"/>
              </w:rPr>
              <w:t xml:space="preserve">A system that incorporates the values, beliefs and principles that serve as the basis for </w:t>
            </w:r>
            <w:r w:rsidR="007E1169">
              <w:rPr>
                <w:rFonts w:ascii="Times New Roman" w:eastAsia="Times New Roman" w:hAnsi="Times New Roman" w:cs="Times New Roman"/>
                <w:iCs/>
                <w:sz w:val="26"/>
                <w:szCs w:val="26"/>
                <w:lang w:val="en-US" w:eastAsia="ru-RU"/>
              </w:rPr>
              <w:t>the</w:t>
            </w:r>
            <w:r w:rsidRPr="00993759">
              <w:rPr>
                <w:rFonts w:ascii="Times New Roman" w:eastAsia="Times New Roman" w:hAnsi="Times New Roman" w:cs="Times New Roman"/>
                <w:iCs/>
                <w:sz w:val="26"/>
                <w:szCs w:val="26"/>
                <w:lang w:val="en-US" w:eastAsia="ru-RU"/>
              </w:rPr>
              <w:t xml:space="preserve"> HSE</w:t>
            </w:r>
            <w:r w:rsidR="007E1169" w:rsidRPr="00993759">
              <w:rPr>
                <w:rFonts w:ascii="Times New Roman" w:eastAsia="Times New Roman" w:hAnsi="Times New Roman" w:cs="Times New Roman"/>
                <w:iCs/>
                <w:sz w:val="26"/>
                <w:szCs w:val="26"/>
                <w:lang w:val="en-US" w:eastAsia="ru-RU"/>
              </w:rPr>
              <w:t xml:space="preserve"> </w:t>
            </w:r>
            <w:r w:rsidR="007E1169">
              <w:rPr>
                <w:rFonts w:ascii="Times New Roman" w:eastAsia="Times New Roman" w:hAnsi="Times New Roman" w:cs="Times New Roman"/>
                <w:iCs/>
                <w:sz w:val="26"/>
                <w:szCs w:val="26"/>
                <w:lang w:val="en-US" w:eastAsia="ru-RU"/>
              </w:rPr>
              <w:t>MS</w:t>
            </w:r>
            <w:r w:rsidR="007E1169" w:rsidRPr="00993759">
              <w:rPr>
                <w:rFonts w:ascii="Times New Roman" w:eastAsia="Times New Roman" w:hAnsi="Times New Roman" w:cs="Times New Roman"/>
                <w:iCs/>
                <w:sz w:val="26"/>
                <w:szCs w:val="26"/>
                <w:lang w:val="en-US" w:eastAsia="ru-RU"/>
              </w:rPr>
              <w:t>,</w:t>
            </w:r>
            <w:r w:rsidRPr="00993759">
              <w:rPr>
                <w:rFonts w:ascii="Times New Roman" w:eastAsia="Times New Roman" w:hAnsi="Times New Roman" w:cs="Times New Roman"/>
                <w:iCs/>
                <w:sz w:val="26"/>
                <w:szCs w:val="26"/>
                <w:lang w:val="en-US" w:eastAsia="ru-RU"/>
              </w:rPr>
              <w:t xml:space="preserve"> and the set of modes of action and behavior that embody and strengthen these basic principles </w:t>
            </w:r>
          </w:p>
        </w:tc>
      </w:tr>
      <w:tr w:rsidR="00605A0B" w:rsidRPr="00D702DA" w:rsidTr="006A544E">
        <w:tc>
          <w:tcPr>
            <w:tcW w:w="3539" w:type="dxa"/>
          </w:tcPr>
          <w:p w:rsidR="00E71A83" w:rsidRPr="007E1169" w:rsidRDefault="007E1169" w:rsidP="000E6EE6">
            <w:pPr>
              <w:autoSpaceDE w:val="0"/>
              <w:autoSpaceDN w:val="0"/>
              <w:adjustRightInd w:val="0"/>
              <w:jc w:val="both"/>
              <w:rPr>
                <w:rFonts w:ascii="Times New Roman" w:eastAsia="Times New Roman" w:hAnsi="Times New Roman" w:cs="Times New Roman"/>
                <w:b/>
                <w:iCs/>
                <w:sz w:val="26"/>
                <w:szCs w:val="26"/>
                <w:lang w:val="en-US" w:eastAsia="ru-RU"/>
              </w:rPr>
            </w:pPr>
            <w:r>
              <w:rPr>
                <w:rFonts w:ascii="Times New Roman" w:eastAsia="Times New Roman" w:hAnsi="Times New Roman" w:cs="Times New Roman"/>
                <w:b/>
                <w:iCs/>
                <w:sz w:val="26"/>
                <w:szCs w:val="26"/>
                <w:lang w:val="en-US" w:eastAsia="ru-RU"/>
              </w:rPr>
              <w:t>CDMS</w:t>
            </w:r>
          </w:p>
        </w:tc>
        <w:tc>
          <w:tcPr>
            <w:tcW w:w="6242" w:type="dxa"/>
          </w:tcPr>
          <w:p w:rsidR="00E71A83" w:rsidRPr="007E1169" w:rsidRDefault="009D5239" w:rsidP="00923023">
            <w:pPr>
              <w:autoSpaceDE w:val="0"/>
              <w:autoSpaceDN w:val="0"/>
              <w:adjustRightInd w:val="0"/>
              <w:jc w:val="both"/>
              <w:rPr>
                <w:rFonts w:ascii="Times New Roman" w:eastAsia="Times New Roman" w:hAnsi="Times New Roman" w:cs="Times New Roman"/>
                <w:iCs/>
                <w:sz w:val="26"/>
                <w:szCs w:val="26"/>
                <w:lang w:val="en-US" w:eastAsia="ru-RU"/>
              </w:rPr>
            </w:pPr>
            <w:r>
              <w:rPr>
                <w:rFonts w:ascii="Times New Roman" w:eastAsia="Times New Roman" w:hAnsi="Times New Roman" w:cs="Times New Roman"/>
                <w:bCs/>
                <w:iCs/>
                <w:sz w:val="26"/>
                <w:szCs w:val="26"/>
                <w:lang w:val="en-US" w:eastAsia="ru-RU"/>
              </w:rPr>
              <w:t>The c</w:t>
            </w:r>
            <w:r w:rsidR="007E1169" w:rsidRPr="007E1169">
              <w:rPr>
                <w:rFonts w:ascii="Times New Roman" w:eastAsia="Times New Roman" w:hAnsi="Times New Roman" w:cs="Times New Roman"/>
                <w:bCs/>
                <w:iCs/>
                <w:sz w:val="26"/>
                <w:szCs w:val="26"/>
                <w:lang w:val="en-US" w:eastAsia="ru-RU"/>
              </w:rPr>
              <w:t xml:space="preserve">orporate data </w:t>
            </w:r>
            <w:r w:rsidR="007E1169">
              <w:rPr>
                <w:rFonts w:ascii="Times New Roman" w:eastAsia="Times New Roman" w:hAnsi="Times New Roman" w:cs="Times New Roman"/>
                <w:bCs/>
                <w:iCs/>
                <w:sz w:val="26"/>
                <w:szCs w:val="26"/>
                <w:lang w:val="en-US" w:eastAsia="ru-RU"/>
              </w:rPr>
              <w:t xml:space="preserve">management </w:t>
            </w:r>
            <w:r w:rsidR="007E1169" w:rsidRPr="007E1169">
              <w:rPr>
                <w:rFonts w:ascii="Times New Roman" w:eastAsia="Times New Roman" w:hAnsi="Times New Roman" w:cs="Times New Roman"/>
                <w:bCs/>
                <w:iCs/>
                <w:sz w:val="26"/>
                <w:szCs w:val="26"/>
                <w:lang w:val="en-US" w:eastAsia="ru-RU"/>
              </w:rPr>
              <w:t xml:space="preserve">system for labor and environmental protection, industrial and fire safety, </w:t>
            </w:r>
            <w:r w:rsidR="00923023">
              <w:rPr>
                <w:rFonts w:ascii="Times New Roman" w:eastAsia="Times New Roman" w:hAnsi="Times New Roman" w:cs="Times New Roman"/>
                <w:bCs/>
                <w:iCs/>
                <w:sz w:val="26"/>
                <w:szCs w:val="26"/>
                <w:lang w:val="en-US" w:eastAsia="ru-RU"/>
              </w:rPr>
              <w:t>emergency prevention of JSC NC “</w:t>
            </w:r>
            <w:proofErr w:type="spellStart"/>
            <w:r w:rsidR="00923023">
              <w:rPr>
                <w:rFonts w:ascii="Times New Roman" w:eastAsia="Times New Roman" w:hAnsi="Times New Roman" w:cs="Times New Roman"/>
                <w:bCs/>
                <w:iCs/>
                <w:sz w:val="26"/>
                <w:szCs w:val="26"/>
                <w:lang w:val="en-US" w:eastAsia="ru-RU"/>
              </w:rPr>
              <w:t>KazMunayGas</w:t>
            </w:r>
            <w:proofErr w:type="spellEnd"/>
            <w:r w:rsidR="00923023">
              <w:rPr>
                <w:rFonts w:ascii="Times New Roman" w:eastAsia="Times New Roman" w:hAnsi="Times New Roman" w:cs="Times New Roman"/>
                <w:bCs/>
                <w:iCs/>
                <w:sz w:val="26"/>
                <w:szCs w:val="26"/>
                <w:lang w:val="en-US" w:eastAsia="ru-RU"/>
              </w:rPr>
              <w:t>”</w:t>
            </w:r>
            <w:r w:rsidR="007E1169" w:rsidRPr="007E1169">
              <w:rPr>
                <w:rFonts w:ascii="Times New Roman" w:eastAsia="Times New Roman" w:hAnsi="Times New Roman" w:cs="Times New Roman"/>
                <w:bCs/>
                <w:iCs/>
                <w:sz w:val="26"/>
                <w:szCs w:val="26"/>
                <w:lang w:val="en-US" w:eastAsia="ru-RU"/>
              </w:rPr>
              <w:t xml:space="preserve">, operating online at the corporate portal </w:t>
            </w:r>
            <w:hyperlink r:id="rId10" w:history="1">
              <w:r w:rsidR="007E1169" w:rsidRPr="007E1169">
                <w:rPr>
                  <w:rStyle w:val="af0"/>
                  <w:rFonts w:ascii="Times New Roman" w:eastAsia="Times New Roman" w:hAnsi="Times New Roman" w:cs="Times New Roman"/>
                  <w:bCs/>
                  <w:iCs/>
                  <w:sz w:val="26"/>
                  <w:szCs w:val="26"/>
                  <w:lang w:val="en-US" w:eastAsia="ru-RU"/>
                </w:rPr>
                <w:t>www.kisud.kmg.kz</w:t>
              </w:r>
            </w:hyperlink>
            <w:r w:rsidR="007E1169">
              <w:rPr>
                <w:rFonts w:ascii="Times New Roman" w:eastAsia="Times New Roman" w:hAnsi="Times New Roman" w:cs="Times New Roman"/>
                <w:bCs/>
                <w:iCs/>
                <w:sz w:val="26"/>
                <w:szCs w:val="26"/>
                <w:lang w:val="en-US" w:eastAsia="ru-RU"/>
              </w:rPr>
              <w:t xml:space="preserve"> </w:t>
            </w:r>
          </w:p>
        </w:tc>
      </w:tr>
      <w:tr w:rsidR="00605A0B" w:rsidRPr="00D702DA" w:rsidTr="006A544E">
        <w:tc>
          <w:tcPr>
            <w:tcW w:w="3539" w:type="dxa"/>
          </w:tcPr>
          <w:p w:rsidR="00F03F39" w:rsidRPr="00605A0B" w:rsidRDefault="00923023" w:rsidP="000E6EE6">
            <w:pPr>
              <w:autoSpaceDE w:val="0"/>
              <w:autoSpaceDN w:val="0"/>
              <w:adjustRightInd w:val="0"/>
              <w:jc w:val="both"/>
              <w:rPr>
                <w:rFonts w:ascii="Times New Roman" w:eastAsia="Times New Roman" w:hAnsi="Times New Roman" w:cs="Times New Roman"/>
                <w:b/>
                <w:iCs/>
                <w:sz w:val="26"/>
                <w:szCs w:val="26"/>
                <w:lang w:eastAsia="ru-RU"/>
              </w:rPr>
            </w:pPr>
            <w:proofErr w:type="spellStart"/>
            <w:r w:rsidRPr="00923023">
              <w:rPr>
                <w:rFonts w:ascii="Times New Roman" w:eastAsia="Times New Roman" w:hAnsi="Times New Roman" w:cs="Times New Roman"/>
                <w:b/>
                <w:iCs/>
                <w:sz w:val="26"/>
                <w:szCs w:val="26"/>
                <w:lang w:eastAsia="ru-RU"/>
              </w:rPr>
              <w:t>Committee</w:t>
            </w:r>
            <w:proofErr w:type="spellEnd"/>
          </w:p>
        </w:tc>
        <w:tc>
          <w:tcPr>
            <w:tcW w:w="6242" w:type="dxa"/>
          </w:tcPr>
          <w:p w:rsidR="00F03F39" w:rsidRPr="009D5239" w:rsidRDefault="009D5239" w:rsidP="00923023">
            <w:pPr>
              <w:autoSpaceDE w:val="0"/>
              <w:autoSpaceDN w:val="0"/>
              <w:adjustRightInd w:val="0"/>
              <w:jc w:val="both"/>
              <w:rPr>
                <w:rFonts w:ascii="Times New Roman" w:eastAsia="Times New Roman" w:hAnsi="Times New Roman" w:cs="Times New Roman"/>
                <w:bCs/>
                <w:iCs/>
                <w:sz w:val="26"/>
                <w:szCs w:val="26"/>
                <w:lang w:val="en-US" w:eastAsia="ru-RU"/>
              </w:rPr>
            </w:pPr>
            <w:r>
              <w:rPr>
                <w:rFonts w:ascii="Times New Roman" w:eastAsia="Times New Roman" w:hAnsi="Times New Roman" w:cs="Times New Roman"/>
                <w:iCs/>
                <w:sz w:val="26"/>
                <w:szCs w:val="26"/>
                <w:lang w:val="en-US" w:eastAsia="ru-RU"/>
              </w:rPr>
              <w:t>A c</w:t>
            </w:r>
            <w:r w:rsidR="00923023" w:rsidRPr="009D5239">
              <w:rPr>
                <w:rFonts w:ascii="Times New Roman" w:eastAsia="Times New Roman" w:hAnsi="Times New Roman" w:cs="Times New Roman"/>
                <w:iCs/>
                <w:sz w:val="26"/>
                <w:szCs w:val="26"/>
                <w:lang w:val="en-US" w:eastAsia="ru-RU"/>
              </w:rPr>
              <w:t xml:space="preserve">ommittee for KMG HSE/Group </w:t>
            </w:r>
            <w:r w:rsidR="00923023">
              <w:rPr>
                <w:rFonts w:ascii="Times New Roman" w:eastAsia="Times New Roman" w:hAnsi="Times New Roman" w:cs="Times New Roman"/>
                <w:iCs/>
                <w:sz w:val="26"/>
                <w:szCs w:val="26"/>
                <w:lang w:val="en-US" w:eastAsia="ru-RU"/>
              </w:rPr>
              <w:t>of</w:t>
            </w:r>
            <w:r w:rsidR="00923023" w:rsidRPr="009D5239">
              <w:rPr>
                <w:rFonts w:ascii="Times New Roman" w:eastAsia="Times New Roman" w:hAnsi="Times New Roman" w:cs="Times New Roman"/>
                <w:iCs/>
                <w:sz w:val="26"/>
                <w:szCs w:val="26"/>
                <w:lang w:val="en-US" w:eastAsia="ru-RU"/>
              </w:rPr>
              <w:t xml:space="preserve"> Companies’ </w:t>
            </w:r>
            <w:r w:rsidR="00923023">
              <w:rPr>
                <w:rFonts w:ascii="Times New Roman" w:eastAsia="Times New Roman" w:hAnsi="Times New Roman" w:cs="Times New Roman"/>
                <w:iCs/>
                <w:sz w:val="26"/>
                <w:szCs w:val="26"/>
                <w:lang w:val="en-US" w:eastAsia="ru-RU"/>
              </w:rPr>
              <w:t>Organization</w:t>
            </w:r>
            <w:r w:rsidR="00923023" w:rsidRPr="009D5239">
              <w:rPr>
                <w:rFonts w:ascii="Times New Roman" w:eastAsia="Times New Roman" w:hAnsi="Times New Roman" w:cs="Times New Roman"/>
                <w:iCs/>
                <w:sz w:val="26"/>
                <w:szCs w:val="26"/>
                <w:lang w:val="en-US" w:eastAsia="ru-RU"/>
              </w:rPr>
              <w:t xml:space="preserve"> </w:t>
            </w:r>
          </w:p>
        </w:tc>
      </w:tr>
      <w:tr w:rsidR="00605A0B" w:rsidRPr="00D702DA" w:rsidTr="006A544E">
        <w:tc>
          <w:tcPr>
            <w:tcW w:w="3539" w:type="dxa"/>
          </w:tcPr>
          <w:p w:rsidR="00531A61" w:rsidRPr="00605A0B" w:rsidRDefault="00923023" w:rsidP="000E6EE6">
            <w:pPr>
              <w:autoSpaceDE w:val="0"/>
              <w:autoSpaceDN w:val="0"/>
              <w:adjustRightInd w:val="0"/>
              <w:jc w:val="both"/>
              <w:rPr>
                <w:rFonts w:ascii="Times New Roman" w:eastAsia="Times New Roman" w:hAnsi="Times New Roman" w:cs="Times New Roman"/>
                <w:b/>
                <w:iCs/>
                <w:sz w:val="26"/>
                <w:szCs w:val="26"/>
                <w:lang w:eastAsia="ru-RU"/>
              </w:rPr>
            </w:pPr>
            <w:proofErr w:type="spellStart"/>
            <w:r w:rsidRPr="00923023">
              <w:rPr>
                <w:rFonts w:ascii="Times New Roman" w:eastAsia="Times New Roman" w:hAnsi="Times New Roman" w:cs="Times New Roman"/>
                <w:b/>
                <w:iCs/>
                <w:sz w:val="26"/>
                <w:szCs w:val="26"/>
                <w:lang w:eastAsia="ru-RU"/>
              </w:rPr>
              <w:t>Corrective</w:t>
            </w:r>
            <w:proofErr w:type="spellEnd"/>
            <w:r w:rsidRPr="00923023">
              <w:rPr>
                <w:rFonts w:ascii="Times New Roman" w:eastAsia="Times New Roman" w:hAnsi="Times New Roman" w:cs="Times New Roman"/>
                <w:b/>
                <w:iCs/>
                <w:sz w:val="26"/>
                <w:szCs w:val="26"/>
                <w:lang w:eastAsia="ru-RU"/>
              </w:rPr>
              <w:t xml:space="preserve"> </w:t>
            </w:r>
            <w:proofErr w:type="spellStart"/>
            <w:r w:rsidRPr="00923023">
              <w:rPr>
                <w:rFonts w:ascii="Times New Roman" w:eastAsia="Times New Roman" w:hAnsi="Times New Roman" w:cs="Times New Roman"/>
                <w:b/>
                <w:iCs/>
                <w:sz w:val="26"/>
                <w:szCs w:val="26"/>
                <w:lang w:eastAsia="ru-RU"/>
              </w:rPr>
              <w:t>action</w:t>
            </w:r>
            <w:proofErr w:type="spellEnd"/>
          </w:p>
        </w:tc>
        <w:tc>
          <w:tcPr>
            <w:tcW w:w="6242" w:type="dxa"/>
          </w:tcPr>
          <w:p w:rsidR="00531A61" w:rsidRPr="00923023" w:rsidRDefault="00923023" w:rsidP="000E6EE6">
            <w:pPr>
              <w:autoSpaceDE w:val="0"/>
              <w:autoSpaceDN w:val="0"/>
              <w:adjustRightInd w:val="0"/>
              <w:jc w:val="both"/>
              <w:rPr>
                <w:rFonts w:ascii="Times New Roman" w:eastAsia="Times New Roman" w:hAnsi="Times New Roman" w:cs="Times New Roman"/>
                <w:iCs/>
                <w:sz w:val="26"/>
                <w:szCs w:val="26"/>
                <w:lang w:val="en-US" w:eastAsia="ru-RU"/>
              </w:rPr>
            </w:pPr>
            <w:r w:rsidRPr="00923023">
              <w:rPr>
                <w:rFonts w:ascii="Times New Roman" w:eastAsia="Times New Roman" w:hAnsi="Times New Roman" w:cs="Times New Roman"/>
                <w:iCs/>
                <w:sz w:val="26"/>
                <w:szCs w:val="26"/>
                <w:lang w:val="en-US" w:eastAsia="ru-RU"/>
              </w:rPr>
              <w:t>A</w:t>
            </w:r>
            <w:r w:rsidR="009D5239">
              <w:rPr>
                <w:rFonts w:ascii="Times New Roman" w:eastAsia="Times New Roman" w:hAnsi="Times New Roman" w:cs="Times New Roman"/>
                <w:iCs/>
                <w:sz w:val="26"/>
                <w:szCs w:val="26"/>
                <w:lang w:val="en-US" w:eastAsia="ru-RU"/>
              </w:rPr>
              <w:t>n a</w:t>
            </w:r>
            <w:r w:rsidRPr="00923023">
              <w:rPr>
                <w:rFonts w:ascii="Times New Roman" w:eastAsia="Times New Roman" w:hAnsi="Times New Roman" w:cs="Times New Roman"/>
                <w:iCs/>
                <w:sz w:val="26"/>
                <w:szCs w:val="26"/>
                <w:lang w:val="en-US" w:eastAsia="ru-RU"/>
              </w:rPr>
              <w:t>ction aimed at eliminating the cause of the inconsistency</w:t>
            </w:r>
          </w:p>
        </w:tc>
      </w:tr>
      <w:tr w:rsidR="00605A0B" w:rsidRPr="00D702DA" w:rsidTr="006A544E">
        <w:tc>
          <w:tcPr>
            <w:tcW w:w="3539" w:type="dxa"/>
          </w:tcPr>
          <w:p w:rsidR="008564D6" w:rsidRPr="00923023" w:rsidRDefault="00923023" w:rsidP="00FC012B">
            <w:pPr>
              <w:autoSpaceDE w:val="0"/>
              <w:autoSpaceDN w:val="0"/>
              <w:adjustRightInd w:val="0"/>
              <w:jc w:val="both"/>
              <w:rPr>
                <w:rFonts w:ascii="Times New Roman" w:eastAsia="Times New Roman" w:hAnsi="Times New Roman" w:cs="Times New Roman"/>
                <w:b/>
                <w:iCs/>
                <w:sz w:val="26"/>
                <w:szCs w:val="26"/>
                <w:lang w:val="en-US" w:eastAsia="ru-RU"/>
              </w:rPr>
            </w:pPr>
            <w:r w:rsidRPr="00923023">
              <w:rPr>
                <w:rFonts w:ascii="Times New Roman" w:eastAsia="Times New Roman" w:hAnsi="Times New Roman" w:cs="Times New Roman"/>
                <w:b/>
                <w:iCs/>
                <w:sz w:val="26"/>
                <w:szCs w:val="26"/>
                <w:lang w:val="en-US" w:eastAsia="ru-RU"/>
              </w:rPr>
              <w:t xml:space="preserve">Crisis situation </w:t>
            </w:r>
            <w:r w:rsidRPr="00923023">
              <w:rPr>
                <w:rFonts w:ascii="Times New Roman" w:eastAsia="Times New Roman" w:hAnsi="Times New Roman" w:cs="Times New Roman"/>
                <w:iCs/>
                <w:sz w:val="26"/>
                <w:szCs w:val="26"/>
                <w:lang w:val="en-US" w:eastAsia="ru-RU"/>
              </w:rPr>
              <w:t>(for the purposes of this document)</w:t>
            </w:r>
          </w:p>
        </w:tc>
        <w:tc>
          <w:tcPr>
            <w:tcW w:w="6242" w:type="dxa"/>
          </w:tcPr>
          <w:p w:rsidR="008564D6" w:rsidRPr="00993759" w:rsidRDefault="009D5239" w:rsidP="00127215">
            <w:pPr>
              <w:autoSpaceDE w:val="0"/>
              <w:autoSpaceDN w:val="0"/>
              <w:adjustRightInd w:val="0"/>
              <w:jc w:val="both"/>
              <w:rPr>
                <w:rFonts w:ascii="Times New Roman" w:eastAsia="Times New Roman" w:hAnsi="Times New Roman" w:cs="Times New Roman"/>
                <w:iCs/>
                <w:sz w:val="26"/>
                <w:szCs w:val="26"/>
                <w:lang w:val="en-US" w:eastAsia="ru-RU"/>
              </w:rPr>
            </w:pPr>
            <w:r>
              <w:rPr>
                <w:rFonts w:ascii="Times New Roman" w:eastAsia="Times New Roman" w:hAnsi="Times New Roman" w:cs="Times New Roman"/>
                <w:bCs/>
                <w:iCs/>
                <w:sz w:val="26"/>
                <w:szCs w:val="26"/>
                <w:lang w:val="en-US" w:eastAsia="ru-RU"/>
              </w:rPr>
              <w:t>A s</w:t>
            </w:r>
            <w:r w:rsidRPr="009D5239">
              <w:rPr>
                <w:rFonts w:ascii="Times New Roman" w:eastAsia="Times New Roman" w:hAnsi="Times New Roman" w:cs="Times New Roman"/>
                <w:bCs/>
                <w:iCs/>
                <w:sz w:val="26"/>
                <w:szCs w:val="26"/>
                <w:lang w:val="en-US" w:eastAsia="ru-RU"/>
              </w:rPr>
              <w:t>ituation (</w:t>
            </w:r>
            <w:r w:rsidR="00140C62">
              <w:rPr>
                <w:rFonts w:ascii="Times New Roman" w:eastAsia="Times New Roman" w:hAnsi="Times New Roman" w:cs="Times New Roman"/>
                <w:bCs/>
                <w:iCs/>
                <w:sz w:val="26"/>
                <w:szCs w:val="26"/>
                <w:lang w:val="en-US" w:eastAsia="ru-RU"/>
              </w:rPr>
              <w:t>accident</w:t>
            </w:r>
            <w:r w:rsidRPr="009D5239">
              <w:rPr>
                <w:rFonts w:ascii="Times New Roman" w:eastAsia="Times New Roman" w:hAnsi="Times New Roman" w:cs="Times New Roman"/>
                <w:bCs/>
                <w:iCs/>
                <w:sz w:val="26"/>
                <w:szCs w:val="26"/>
                <w:lang w:val="en-US" w:eastAsia="ru-RU"/>
              </w:rPr>
              <w:t xml:space="preserve"> or emergency), the consequences of which can affect the </w:t>
            </w:r>
            <w:r w:rsidR="00140C62" w:rsidRPr="009D5239">
              <w:rPr>
                <w:rFonts w:ascii="Times New Roman" w:eastAsia="Times New Roman" w:hAnsi="Times New Roman" w:cs="Times New Roman"/>
                <w:bCs/>
                <w:iCs/>
                <w:sz w:val="26"/>
                <w:szCs w:val="26"/>
                <w:lang w:val="en-US" w:eastAsia="ru-RU"/>
              </w:rPr>
              <w:t xml:space="preserve">KMG </w:t>
            </w:r>
            <w:r w:rsidRPr="009D5239">
              <w:rPr>
                <w:rFonts w:ascii="Times New Roman" w:eastAsia="Times New Roman" w:hAnsi="Times New Roman" w:cs="Times New Roman"/>
                <w:bCs/>
                <w:iCs/>
                <w:sz w:val="26"/>
                <w:szCs w:val="26"/>
                <w:lang w:val="en-US" w:eastAsia="ru-RU"/>
              </w:rPr>
              <w:t xml:space="preserve">profitability, its reputation or </w:t>
            </w:r>
            <w:r w:rsidR="00127215">
              <w:rPr>
                <w:rFonts w:ascii="Times New Roman" w:eastAsia="Times New Roman" w:hAnsi="Times New Roman" w:cs="Times New Roman"/>
                <w:bCs/>
                <w:iCs/>
                <w:sz w:val="26"/>
                <w:szCs w:val="26"/>
                <w:lang w:val="en-US" w:eastAsia="ru-RU"/>
              </w:rPr>
              <w:t>feasibilities</w:t>
            </w:r>
            <w:r w:rsidRPr="009D5239">
              <w:rPr>
                <w:rFonts w:ascii="Times New Roman" w:eastAsia="Times New Roman" w:hAnsi="Times New Roman" w:cs="Times New Roman"/>
                <w:bCs/>
                <w:iCs/>
                <w:sz w:val="26"/>
                <w:szCs w:val="26"/>
                <w:lang w:val="en-US" w:eastAsia="ru-RU"/>
              </w:rPr>
              <w:t xml:space="preserve"> for further activities.</w:t>
            </w:r>
            <w:r>
              <w:rPr>
                <w:rFonts w:ascii="Times New Roman" w:eastAsia="Times New Roman" w:hAnsi="Times New Roman" w:cs="Times New Roman"/>
                <w:bCs/>
                <w:iCs/>
                <w:sz w:val="26"/>
                <w:szCs w:val="26"/>
                <w:lang w:val="en-US" w:eastAsia="ru-RU"/>
              </w:rPr>
              <w:t xml:space="preserve"> </w:t>
            </w:r>
          </w:p>
        </w:tc>
      </w:tr>
      <w:tr w:rsidR="00605A0B" w:rsidRPr="00D702DA" w:rsidTr="006A544E">
        <w:tc>
          <w:tcPr>
            <w:tcW w:w="3539" w:type="dxa"/>
          </w:tcPr>
          <w:p w:rsidR="000A4287" w:rsidRPr="00605A0B" w:rsidRDefault="00127215" w:rsidP="000E6EE6">
            <w:pPr>
              <w:autoSpaceDE w:val="0"/>
              <w:autoSpaceDN w:val="0"/>
              <w:adjustRightInd w:val="0"/>
              <w:jc w:val="both"/>
              <w:rPr>
                <w:rFonts w:ascii="Times New Roman" w:eastAsia="Times New Roman" w:hAnsi="Times New Roman" w:cs="Times New Roman"/>
                <w:b/>
                <w:iCs/>
                <w:sz w:val="26"/>
                <w:szCs w:val="26"/>
                <w:lang w:eastAsia="ru-RU"/>
              </w:rPr>
            </w:pPr>
            <w:proofErr w:type="spellStart"/>
            <w:r w:rsidRPr="00127215">
              <w:rPr>
                <w:rFonts w:ascii="Times New Roman" w:eastAsia="Times New Roman" w:hAnsi="Times New Roman" w:cs="Times New Roman"/>
                <w:b/>
                <w:iCs/>
                <w:sz w:val="26"/>
                <w:szCs w:val="26"/>
                <w:lang w:eastAsia="ru-RU"/>
              </w:rPr>
              <w:t>Line</w:t>
            </w:r>
            <w:proofErr w:type="spellEnd"/>
            <w:r w:rsidRPr="00127215">
              <w:rPr>
                <w:rFonts w:ascii="Times New Roman" w:eastAsia="Times New Roman" w:hAnsi="Times New Roman" w:cs="Times New Roman"/>
                <w:b/>
                <w:iCs/>
                <w:sz w:val="26"/>
                <w:szCs w:val="26"/>
                <w:lang w:eastAsia="ru-RU"/>
              </w:rPr>
              <w:t xml:space="preserve"> </w:t>
            </w:r>
            <w:proofErr w:type="spellStart"/>
            <w:r w:rsidRPr="00127215">
              <w:rPr>
                <w:rFonts w:ascii="Times New Roman" w:eastAsia="Times New Roman" w:hAnsi="Times New Roman" w:cs="Times New Roman"/>
                <w:b/>
                <w:iCs/>
                <w:sz w:val="26"/>
                <w:szCs w:val="26"/>
                <w:lang w:eastAsia="ru-RU"/>
              </w:rPr>
              <w:t>managers</w:t>
            </w:r>
            <w:proofErr w:type="spellEnd"/>
          </w:p>
        </w:tc>
        <w:tc>
          <w:tcPr>
            <w:tcW w:w="6242" w:type="dxa"/>
          </w:tcPr>
          <w:p w:rsidR="000A4287" w:rsidRPr="00993759" w:rsidRDefault="00127215" w:rsidP="00127215">
            <w:pPr>
              <w:autoSpaceDE w:val="0"/>
              <w:autoSpaceDN w:val="0"/>
              <w:adjustRightInd w:val="0"/>
              <w:jc w:val="both"/>
              <w:rPr>
                <w:rFonts w:ascii="Times New Roman" w:eastAsia="Times New Roman" w:hAnsi="Times New Roman" w:cs="Times New Roman"/>
                <w:iCs/>
                <w:sz w:val="26"/>
                <w:szCs w:val="26"/>
                <w:lang w:val="en-US" w:eastAsia="ru-RU"/>
              </w:rPr>
            </w:pPr>
            <w:r w:rsidRPr="00993759">
              <w:rPr>
                <w:rFonts w:ascii="Times New Roman" w:eastAsia="Times New Roman" w:hAnsi="Times New Roman" w:cs="Times New Roman"/>
                <w:iCs/>
                <w:sz w:val="26"/>
                <w:szCs w:val="26"/>
                <w:lang w:val="en-US" w:eastAsia="ru-RU"/>
              </w:rPr>
              <w:t xml:space="preserve">Heads and specialists of the organization of the KMG Group of Companies, who directly manage work production (CEO-3) </w:t>
            </w:r>
          </w:p>
        </w:tc>
      </w:tr>
      <w:tr w:rsidR="00605A0B" w:rsidRPr="00D702DA" w:rsidTr="006A544E">
        <w:tc>
          <w:tcPr>
            <w:tcW w:w="3539" w:type="dxa"/>
          </w:tcPr>
          <w:p w:rsidR="004A015B" w:rsidRPr="00605A0B" w:rsidRDefault="00127215" w:rsidP="000E6EE6">
            <w:pPr>
              <w:autoSpaceDE w:val="0"/>
              <w:autoSpaceDN w:val="0"/>
              <w:adjustRightInd w:val="0"/>
              <w:jc w:val="both"/>
              <w:rPr>
                <w:rFonts w:ascii="Times New Roman" w:eastAsia="Times New Roman" w:hAnsi="Times New Roman" w:cs="Times New Roman"/>
                <w:b/>
                <w:iCs/>
                <w:sz w:val="26"/>
                <w:szCs w:val="26"/>
                <w:lang w:eastAsia="ru-RU"/>
              </w:rPr>
            </w:pPr>
            <w:proofErr w:type="spellStart"/>
            <w:r w:rsidRPr="00127215">
              <w:rPr>
                <w:rFonts w:ascii="Times New Roman" w:eastAsia="Times New Roman" w:hAnsi="Times New Roman" w:cs="Times New Roman"/>
                <w:b/>
                <w:iCs/>
                <w:sz w:val="26"/>
                <w:szCs w:val="26"/>
                <w:lang w:eastAsia="ru-RU"/>
              </w:rPr>
              <w:t>Nonconformity</w:t>
            </w:r>
            <w:proofErr w:type="spellEnd"/>
          </w:p>
        </w:tc>
        <w:tc>
          <w:tcPr>
            <w:tcW w:w="6242" w:type="dxa"/>
          </w:tcPr>
          <w:p w:rsidR="004A015B" w:rsidRPr="00993759" w:rsidRDefault="00127215" w:rsidP="00127215">
            <w:pPr>
              <w:autoSpaceDE w:val="0"/>
              <w:autoSpaceDN w:val="0"/>
              <w:adjustRightInd w:val="0"/>
              <w:jc w:val="both"/>
              <w:rPr>
                <w:rFonts w:ascii="Times New Roman" w:eastAsia="Times New Roman" w:hAnsi="Times New Roman" w:cs="Times New Roman"/>
                <w:iCs/>
                <w:sz w:val="26"/>
                <w:szCs w:val="26"/>
                <w:lang w:val="en-US" w:eastAsia="ru-RU"/>
              </w:rPr>
            </w:pPr>
            <w:r w:rsidRPr="00993759">
              <w:rPr>
                <w:rFonts w:ascii="Times New Roman" w:eastAsia="Times New Roman" w:hAnsi="Times New Roman" w:cs="Times New Roman"/>
                <w:iCs/>
                <w:sz w:val="26"/>
                <w:szCs w:val="26"/>
                <w:lang w:val="en-US" w:eastAsia="ru-RU"/>
              </w:rPr>
              <w:t>Failure to comply with the established requirements (any decisions, documents, management decisions, etc. that do not comply with Leg</w:t>
            </w:r>
            <w:r>
              <w:rPr>
                <w:rFonts w:ascii="Times New Roman" w:eastAsia="Times New Roman" w:hAnsi="Times New Roman" w:cs="Times New Roman"/>
                <w:iCs/>
                <w:sz w:val="26"/>
                <w:szCs w:val="26"/>
                <w:lang w:val="en-US" w:eastAsia="ru-RU"/>
              </w:rPr>
              <w:t>al</w:t>
            </w:r>
            <w:r w:rsidRPr="00993759">
              <w:rPr>
                <w:rFonts w:ascii="Times New Roman" w:eastAsia="Times New Roman" w:hAnsi="Times New Roman" w:cs="Times New Roman"/>
                <w:iCs/>
                <w:sz w:val="26"/>
                <w:szCs w:val="26"/>
                <w:lang w:val="en-US" w:eastAsia="ru-RU"/>
              </w:rPr>
              <w:t xml:space="preserve"> </w:t>
            </w:r>
            <w:r>
              <w:rPr>
                <w:rFonts w:ascii="Times New Roman" w:eastAsia="Times New Roman" w:hAnsi="Times New Roman" w:cs="Times New Roman"/>
                <w:iCs/>
                <w:sz w:val="26"/>
                <w:szCs w:val="26"/>
                <w:lang w:val="en-US" w:eastAsia="ru-RU"/>
              </w:rPr>
              <w:t>R</w:t>
            </w:r>
            <w:r w:rsidRPr="00993759">
              <w:rPr>
                <w:rFonts w:ascii="Times New Roman" w:eastAsia="Times New Roman" w:hAnsi="Times New Roman" w:cs="Times New Roman"/>
                <w:iCs/>
                <w:sz w:val="26"/>
                <w:szCs w:val="26"/>
                <w:lang w:val="en-US" w:eastAsia="ru-RU"/>
              </w:rPr>
              <w:t xml:space="preserve">equirements, requirements of </w:t>
            </w:r>
            <w:r>
              <w:rPr>
                <w:rFonts w:ascii="Times New Roman" w:eastAsia="Times New Roman" w:hAnsi="Times New Roman" w:cs="Times New Roman"/>
                <w:iCs/>
                <w:sz w:val="26"/>
                <w:szCs w:val="26"/>
                <w:lang w:val="en-US" w:eastAsia="ru-RU"/>
              </w:rPr>
              <w:t>the</w:t>
            </w:r>
            <w:r w:rsidRPr="00993759">
              <w:rPr>
                <w:rFonts w:ascii="Times New Roman" w:eastAsia="Times New Roman" w:hAnsi="Times New Roman" w:cs="Times New Roman"/>
                <w:iCs/>
                <w:sz w:val="26"/>
                <w:szCs w:val="26"/>
                <w:lang w:val="en-US" w:eastAsia="ru-RU"/>
              </w:rPr>
              <w:t xml:space="preserve"> KMG's regulatory and internal documents, </w:t>
            </w:r>
            <w:r>
              <w:rPr>
                <w:rFonts w:ascii="Times New Roman" w:eastAsia="Times New Roman" w:hAnsi="Times New Roman" w:cs="Times New Roman"/>
                <w:iCs/>
                <w:sz w:val="26"/>
                <w:szCs w:val="26"/>
                <w:lang w:val="en-US" w:eastAsia="ru-RU"/>
              </w:rPr>
              <w:t>obligations</w:t>
            </w:r>
            <w:r w:rsidRPr="00993759">
              <w:rPr>
                <w:rFonts w:ascii="Times New Roman" w:eastAsia="Times New Roman" w:hAnsi="Times New Roman" w:cs="Times New Roman"/>
                <w:iCs/>
                <w:sz w:val="26"/>
                <w:szCs w:val="26"/>
                <w:lang w:val="en-US" w:eastAsia="ru-RU"/>
              </w:rPr>
              <w:t xml:space="preserve"> </w:t>
            </w:r>
            <w:r>
              <w:rPr>
                <w:rFonts w:ascii="Times New Roman" w:eastAsia="Times New Roman" w:hAnsi="Times New Roman" w:cs="Times New Roman"/>
                <w:iCs/>
                <w:sz w:val="26"/>
                <w:szCs w:val="26"/>
                <w:lang w:val="en-US" w:eastAsia="ru-RU"/>
              </w:rPr>
              <w:t>accepted</w:t>
            </w:r>
            <w:r w:rsidRPr="00993759">
              <w:rPr>
                <w:rFonts w:ascii="Times New Roman" w:eastAsia="Times New Roman" w:hAnsi="Times New Roman" w:cs="Times New Roman"/>
                <w:iCs/>
                <w:sz w:val="26"/>
                <w:szCs w:val="26"/>
                <w:lang w:val="en-US" w:eastAsia="ru-RU"/>
              </w:rPr>
              <w:t xml:space="preserve"> in KMG) </w:t>
            </w:r>
          </w:p>
        </w:tc>
      </w:tr>
      <w:tr w:rsidR="00605A0B" w:rsidRPr="00D702DA" w:rsidTr="006A544E">
        <w:tc>
          <w:tcPr>
            <w:tcW w:w="3539" w:type="dxa"/>
          </w:tcPr>
          <w:p w:rsidR="000A4287" w:rsidRPr="00605A0B" w:rsidRDefault="00E571DC" w:rsidP="000E6EE6">
            <w:pPr>
              <w:autoSpaceDE w:val="0"/>
              <w:autoSpaceDN w:val="0"/>
              <w:adjustRightInd w:val="0"/>
              <w:jc w:val="both"/>
              <w:rPr>
                <w:rFonts w:ascii="Times New Roman" w:eastAsia="Times New Roman" w:hAnsi="Times New Roman" w:cs="Times New Roman"/>
                <w:b/>
                <w:iCs/>
                <w:sz w:val="26"/>
                <w:szCs w:val="26"/>
                <w:lang w:eastAsia="ru-RU"/>
              </w:rPr>
            </w:pPr>
            <w:r w:rsidRPr="00E571DC">
              <w:rPr>
                <w:rFonts w:ascii="Times New Roman" w:eastAsia="Times New Roman" w:hAnsi="Times New Roman" w:cs="Times New Roman"/>
                <w:b/>
                <w:bCs/>
                <w:sz w:val="26"/>
                <w:szCs w:val="26"/>
                <w:lang w:val="kk-KZ" w:eastAsia="ru-RU"/>
              </w:rPr>
              <w:t>Accident</w:t>
            </w:r>
          </w:p>
        </w:tc>
        <w:tc>
          <w:tcPr>
            <w:tcW w:w="6242" w:type="dxa"/>
          </w:tcPr>
          <w:p w:rsidR="000A4287" w:rsidRPr="00993759" w:rsidRDefault="00E571DC" w:rsidP="007E61DB">
            <w:pPr>
              <w:autoSpaceDE w:val="0"/>
              <w:autoSpaceDN w:val="0"/>
              <w:adjustRightInd w:val="0"/>
              <w:jc w:val="both"/>
              <w:rPr>
                <w:rFonts w:ascii="Times New Roman" w:eastAsia="Times New Roman" w:hAnsi="Times New Roman" w:cs="Times New Roman"/>
                <w:b/>
                <w:iCs/>
                <w:sz w:val="26"/>
                <w:szCs w:val="26"/>
                <w:lang w:val="en-US" w:eastAsia="ru-RU"/>
              </w:rPr>
            </w:pPr>
            <w:r w:rsidRPr="00993759">
              <w:rPr>
                <w:rFonts w:ascii="Times New Roman" w:eastAsia="Times New Roman" w:hAnsi="Times New Roman" w:cs="Times New Roman"/>
                <w:bCs/>
                <w:sz w:val="26"/>
                <w:szCs w:val="26"/>
                <w:lang w:val="en-US" w:eastAsia="ru-RU"/>
              </w:rPr>
              <w:t xml:space="preserve">Impact on </w:t>
            </w:r>
            <w:r>
              <w:rPr>
                <w:rFonts w:ascii="Times New Roman" w:eastAsia="Times New Roman" w:hAnsi="Times New Roman" w:cs="Times New Roman"/>
                <w:bCs/>
                <w:sz w:val="26"/>
                <w:szCs w:val="26"/>
                <w:lang w:val="en-US" w:eastAsia="ru-RU"/>
              </w:rPr>
              <w:t>an</w:t>
            </w:r>
            <w:r w:rsidRPr="00993759">
              <w:rPr>
                <w:rFonts w:ascii="Times New Roman" w:eastAsia="Times New Roman" w:hAnsi="Times New Roman" w:cs="Times New Roman"/>
                <w:bCs/>
                <w:sz w:val="26"/>
                <w:szCs w:val="26"/>
                <w:lang w:val="en-US" w:eastAsia="ru-RU"/>
              </w:rPr>
              <w:t xml:space="preserve"> employee of a harmful and (or) dangerous production factor </w:t>
            </w:r>
            <w:r>
              <w:rPr>
                <w:rFonts w:ascii="Times New Roman" w:eastAsia="Times New Roman" w:hAnsi="Times New Roman" w:cs="Times New Roman"/>
                <w:bCs/>
                <w:sz w:val="26"/>
                <w:szCs w:val="26"/>
                <w:lang w:val="en-US" w:eastAsia="ru-RU"/>
              </w:rPr>
              <w:t>when</w:t>
            </w:r>
            <w:r w:rsidRPr="00993759">
              <w:rPr>
                <w:rFonts w:ascii="Times New Roman" w:eastAsia="Times New Roman" w:hAnsi="Times New Roman" w:cs="Times New Roman"/>
                <w:bCs/>
                <w:sz w:val="26"/>
                <w:szCs w:val="26"/>
                <w:lang w:val="en-US" w:eastAsia="ru-RU"/>
              </w:rPr>
              <w:t xml:space="preserve"> perform</w:t>
            </w:r>
            <w:r>
              <w:rPr>
                <w:rFonts w:ascii="Times New Roman" w:eastAsia="Times New Roman" w:hAnsi="Times New Roman" w:cs="Times New Roman"/>
                <w:bCs/>
                <w:sz w:val="26"/>
                <w:szCs w:val="26"/>
                <w:lang w:val="en-US" w:eastAsia="ru-RU"/>
              </w:rPr>
              <w:t>ing</w:t>
            </w:r>
            <w:r w:rsidRPr="00993759">
              <w:rPr>
                <w:rFonts w:ascii="Times New Roman" w:eastAsia="Times New Roman" w:hAnsi="Times New Roman" w:cs="Times New Roman"/>
                <w:bCs/>
                <w:sz w:val="26"/>
                <w:szCs w:val="26"/>
                <w:lang w:val="en-US" w:eastAsia="ru-RU"/>
              </w:rPr>
              <w:t xml:space="preserve"> his work (job) duties or tasks of the employer, which resulted in an industrial injury, sudden deterioration of health or poisoning of </w:t>
            </w:r>
            <w:r w:rsidR="007E61DB">
              <w:rPr>
                <w:rFonts w:ascii="Times New Roman" w:eastAsia="Times New Roman" w:hAnsi="Times New Roman" w:cs="Times New Roman"/>
                <w:bCs/>
                <w:sz w:val="26"/>
                <w:szCs w:val="26"/>
                <w:lang w:val="en-US" w:eastAsia="ru-RU"/>
              </w:rPr>
              <w:t>an</w:t>
            </w:r>
            <w:r w:rsidRPr="00993759">
              <w:rPr>
                <w:rFonts w:ascii="Times New Roman" w:eastAsia="Times New Roman" w:hAnsi="Times New Roman" w:cs="Times New Roman"/>
                <w:bCs/>
                <w:sz w:val="26"/>
                <w:szCs w:val="26"/>
                <w:lang w:val="en-US" w:eastAsia="ru-RU"/>
              </w:rPr>
              <w:t xml:space="preserve"> employee, which led him to temporary or persistent disability or death </w:t>
            </w:r>
          </w:p>
        </w:tc>
      </w:tr>
      <w:tr w:rsidR="00605A0B" w:rsidRPr="00D702DA" w:rsidTr="006A544E">
        <w:tc>
          <w:tcPr>
            <w:tcW w:w="3539" w:type="dxa"/>
          </w:tcPr>
          <w:p w:rsidR="000A4287" w:rsidRPr="00605A0B" w:rsidRDefault="007E61DB" w:rsidP="007E61DB">
            <w:pPr>
              <w:autoSpaceDE w:val="0"/>
              <w:autoSpaceDN w:val="0"/>
              <w:adjustRightInd w:val="0"/>
              <w:jc w:val="both"/>
              <w:rPr>
                <w:rFonts w:ascii="Times New Roman" w:eastAsia="Times New Roman" w:hAnsi="Times New Roman" w:cs="Times New Roman"/>
                <w:b/>
                <w:bCs/>
                <w:sz w:val="26"/>
                <w:szCs w:val="26"/>
                <w:lang w:val="kk-KZ" w:eastAsia="ru-RU"/>
              </w:rPr>
            </w:pPr>
            <w:proofErr w:type="spellStart"/>
            <w:r w:rsidRPr="007E61DB">
              <w:rPr>
                <w:rFonts w:ascii="Times New Roman" w:eastAsia="Times New Roman" w:hAnsi="Times New Roman" w:cs="Times New Roman"/>
                <w:b/>
                <w:bCs/>
                <w:sz w:val="26"/>
                <w:szCs w:val="26"/>
                <w:lang w:eastAsia="ru-RU"/>
              </w:rPr>
              <w:t>Leg</w:t>
            </w:r>
            <w:proofErr w:type="spellEnd"/>
            <w:r>
              <w:rPr>
                <w:rFonts w:ascii="Times New Roman" w:eastAsia="Times New Roman" w:hAnsi="Times New Roman" w:cs="Times New Roman"/>
                <w:b/>
                <w:bCs/>
                <w:sz w:val="26"/>
                <w:szCs w:val="26"/>
                <w:lang w:val="en-US" w:eastAsia="ru-RU"/>
              </w:rPr>
              <w:t>al</w:t>
            </w:r>
            <w:r w:rsidRPr="007E61DB">
              <w:rPr>
                <w:rFonts w:ascii="Times New Roman" w:eastAsia="Times New Roman" w:hAnsi="Times New Roman" w:cs="Times New Roman"/>
                <w:b/>
                <w:bCs/>
                <w:sz w:val="26"/>
                <w:szCs w:val="26"/>
                <w:lang w:eastAsia="ru-RU"/>
              </w:rPr>
              <w:t xml:space="preserve"> </w:t>
            </w:r>
            <w:proofErr w:type="spellStart"/>
            <w:r w:rsidRPr="007E61DB">
              <w:rPr>
                <w:rFonts w:ascii="Times New Roman" w:eastAsia="Times New Roman" w:hAnsi="Times New Roman" w:cs="Times New Roman"/>
                <w:b/>
                <w:bCs/>
                <w:sz w:val="26"/>
                <w:szCs w:val="26"/>
                <w:lang w:eastAsia="ru-RU"/>
              </w:rPr>
              <w:t>requirements</w:t>
            </w:r>
            <w:proofErr w:type="spellEnd"/>
          </w:p>
        </w:tc>
        <w:tc>
          <w:tcPr>
            <w:tcW w:w="6242" w:type="dxa"/>
          </w:tcPr>
          <w:p w:rsidR="000A4287" w:rsidRPr="007E61DB" w:rsidRDefault="007E61DB" w:rsidP="007E61DB">
            <w:pPr>
              <w:autoSpaceDE w:val="0"/>
              <w:autoSpaceDN w:val="0"/>
              <w:adjustRightInd w:val="0"/>
              <w:jc w:val="both"/>
              <w:rPr>
                <w:rFonts w:ascii="Times New Roman" w:eastAsia="Times New Roman" w:hAnsi="Times New Roman" w:cs="Times New Roman"/>
                <w:b/>
                <w:bCs/>
                <w:sz w:val="26"/>
                <w:szCs w:val="26"/>
                <w:lang w:val="kk-KZ" w:eastAsia="ru-RU"/>
              </w:rPr>
            </w:pPr>
            <w:r w:rsidRPr="007E61DB">
              <w:rPr>
                <w:rFonts w:ascii="Times New Roman" w:eastAsia="Times New Roman" w:hAnsi="Times New Roman" w:cs="Times New Roman"/>
                <w:bCs/>
                <w:sz w:val="26"/>
                <w:szCs w:val="26"/>
                <w:lang w:val="kk-KZ" w:eastAsia="ru-RU"/>
              </w:rPr>
              <w:t xml:space="preserve">Requirements contained in regulatory legal acts, regulatory documents, including international conventions, standards, international and interstate agreements and contracts of the Republic of Kazakhstan </w:t>
            </w:r>
          </w:p>
        </w:tc>
      </w:tr>
      <w:tr w:rsidR="00605A0B" w:rsidRPr="00D702DA" w:rsidTr="006A544E">
        <w:tc>
          <w:tcPr>
            <w:tcW w:w="3539" w:type="dxa"/>
          </w:tcPr>
          <w:p w:rsidR="000A4287" w:rsidRPr="007E61DB" w:rsidRDefault="007E61DB" w:rsidP="000E6EE6">
            <w:pPr>
              <w:autoSpaceDE w:val="0"/>
              <w:autoSpaceDN w:val="0"/>
              <w:adjustRightInd w:val="0"/>
              <w:jc w:val="both"/>
              <w:rPr>
                <w:rFonts w:ascii="Times New Roman" w:eastAsia="Times New Roman" w:hAnsi="Times New Roman" w:cs="Times New Roman"/>
                <w:b/>
                <w:bCs/>
                <w:sz w:val="26"/>
                <w:szCs w:val="26"/>
                <w:lang w:val="en-US" w:eastAsia="ru-RU"/>
              </w:rPr>
            </w:pPr>
            <w:r>
              <w:rPr>
                <w:rFonts w:ascii="Times New Roman" w:eastAsia="Times New Roman" w:hAnsi="Times New Roman" w:cs="Times New Roman"/>
                <w:b/>
                <w:bCs/>
                <w:iCs/>
                <w:sz w:val="26"/>
                <w:szCs w:val="26"/>
                <w:lang w:val="en-US" w:eastAsia="ru-RU"/>
              </w:rPr>
              <w:t>Facility</w:t>
            </w:r>
          </w:p>
        </w:tc>
        <w:tc>
          <w:tcPr>
            <w:tcW w:w="6242" w:type="dxa"/>
          </w:tcPr>
          <w:p w:rsidR="000A4287" w:rsidRPr="007E61DB" w:rsidRDefault="007E61DB" w:rsidP="00A1577B">
            <w:pPr>
              <w:autoSpaceDE w:val="0"/>
              <w:autoSpaceDN w:val="0"/>
              <w:adjustRightInd w:val="0"/>
              <w:jc w:val="both"/>
              <w:rPr>
                <w:rFonts w:ascii="Times New Roman" w:eastAsia="Times New Roman" w:hAnsi="Times New Roman" w:cs="Times New Roman"/>
                <w:bCs/>
                <w:sz w:val="26"/>
                <w:szCs w:val="26"/>
                <w:lang w:val="en-US" w:eastAsia="ru-RU"/>
              </w:rPr>
            </w:pPr>
            <w:r w:rsidRPr="007E61DB">
              <w:rPr>
                <w:rFonts w:ascii="Times New Roman" w:eastAsia="Times New Roman" w:hAnsi="Times New Roman" w:cs="Times New Roman"/>
                <w:bCs/>
                <w:iCs/>
                <w:sz w:val="26"/>
                <w:szCs w:val="26"/>
                <w:lang w:val="en-US" w:eastAsia="ru-RU"/>
              </w:rPr>
              <w:t xml:space="preserve">Buildings, structures, premises, technological equipment and installations for oil </w:t>
            </w:r>
            <w:r w:rsidR="00A1577B">
              <w:rPr>
                <w:rFonts w:ascii="Times New Roman" w:eastAsia="Times New Roman" w:hAnsi="Times New Roman" w:cs="Times New Roman"/>
                <w:bCs/>
                <w:iCs/>
                <w:sz w:val="26"/>
                <w:szCs w:val="26"/>
                <w:lang w:val="en-US" w:eastAsia="ru-RU"/>
              </w:rPr>
              <w:t>refining</w:t>
            </w:r>
            <w:r w:rsidRPr="007E61DB">
              <w:rPr>
                <w:rFonts w:ascii="Times New Roman" w:eastAsia="Times New Roman" w:hAnsi="Times New Roman" w:cs="Times New Roman"/>
                <w:bCs/>
                <w:iCs/>
                <w:sz w:val="26"/>
                <w:szCs w:val="26"/>
                <w:lang w:val="en-US" w:eastAsia="ru-RU"/>
              </w:rPr>
              <w:t>, drilling r</w:t>
            </w:r>
            <w:r w:rsidR="00A1577B">
              <w:rPr>
                <w:rFonts w:ascii="Times New Roman" w:eastAsia="Times New Roman" w:hAnsi="Times New Roman" w:cs="Times New Roman"/>
                <w:bCs/>
                <w:iCs/>
                <w:sz w:val="26"/>
                <w:szCs w:val="26"/>
                <w:lang w:val="en-US" w:eastAsia="ru-RU"/>
              </w:rPr>
              <w:t>igs and drilling equipment, gas and oil pump</w:t>
            </w:r>
            <w:r w:rsidRPr="007E61DB">
              <w:rPr>
                <w:rFonts w:ascii="Times New Roman" w:eastAsia="Times New Roman" w:hAnsi="Times New Roman" w:cs="Times New Roman"/>
                <w:bCs/>
                <w:iCs/>
                <w:sz w:val="26"/>
                <w:szCs w:val="26"/>
                <w:lang w:val="en-US" w:eastAsia="ru-RU"/>
              </w:rPr>
              <w:t xml:space="preserve"> stations and pipelines, tank farms, engineering structures and landfills, other technical devices, vehicles and special equipment used in production activities and located in the territories (contract territories) of the KMG Group</w:t>
            </w:r>
            <w:r w:rsidR="00A1577B">
              <w:rPr>
                <w:rFonts w:ascii="Times New Roman" w:eastAsia="Times New Roman" w:hAnsi="Times New Roman" w:cs="Times New Roman"/>
                <w:bCs/>
                <w:iCs/>
                <w:sz w:val="26"/>
                <w:szCs w:val="26"/>
                <w:lang w:val="en-US" w:eastAsia="ru-RU"/>
              </w:rPr>
              <w:t xml:space="preserve"> of Companies’ </w:t>
            </w:r>
            <w:r w:rsidR="00A1577B" w:rsidRPr="007E61DB">
              <w:rPr>
                <w:rFonts w:ascii="Times New Roman" w:eastAsia="Times New Roman" w:hAnsi="Times New Roman" w:cs="Times New Roman"/>
                <w:bCs/>
                <w:iCs/>
                <w:sz w:val="26"/>
                <w:szCs w:val="26"/>
                <w:lang w:val="en-US" w:eastAsia="ru-RU"/>
              </w:rPr>
              <w:t xml:space="preserve">organizations </w:t>
            </w:r>
          </w:p>
        </w:tc>
      </w:tr>
      <w:tr w:rsidR="00605A0B" w:rsidRPr="00D702DA" w:rsidTr="006A544E">
        <w:tc>
          <w:tcPr>
            <w:tcW w:w="3539" w:type="dxa"/>
          </w:tcPr>
          <w:tbl>
            <w:tblPr>
              <w:tblW w:w="0" w:type="auto"/>
              <w:tblBorders>
                <w:top w:val="nil"/>
                <w:left w:val="nil"/>
                <w:bottom w:val="nil"/>
                <w:right w:val="nil"/>
              </w:tblBorders>
              <w:tblLook w:val="0000" w:firstRow="0" w:lastRow="0" w:firstColumn="0" w:lastColumn="0" w:noHBand="0" w:noVBand="0"/>
            </w:tblPr>
            <w:tblGrid>
              <w:gridCol w:w="3156"/>
            </w:tblGrid>
            <w:tr w:rsidR="00605A0B" w:rsidRPr="00605A0B" w:rsidTr="000E6EE6">
              <w:trPr>
                <w:trHeight w:val="272"/>
              </w:trPr>
              <w:tc>
                <w:tcPr>
                  <w:tcW w:w="0" w:type="auto"/>
                </w:tcPr>
                <w:p w:rsidR="000A4287" w:rsidRPr="00605A0B" w:rsidRDefault="00A1577B" w:rsidP="00BC3984">
                  <w:pPr>
                    <w:autoSpaceDE w:val="0"/>
                    <w:autoSpaceDN w:val="0"/>
                    <w:adjustRightInd w:val="0"/>
                    <w:spacing w:after="0" w:line="240" w:lineRule="auto"/>
                    <w:ind w:left="-108"/>
                    <w:jc w:val="both"/>
                    <w:rPr>
                      <w:rFonts w:ascii="Times New Roman" w:eastAsia="Times New Roman" w:hAnsi="Times New Roman" w:cs="Times New Roman"/>
                      <w:b/>
                      <w:bCs/>
                      <w:iCs/>
                      <w:sz w:val="26"/>
                      <w:szCs w:val="26"/>
                      <w:lang w:eastAsia="ru-RU"/>
                    </w:rPr>
                  </w:pPr>
                  <w:proofErr w:type="spellStart"/>
                  <w:r w:rsidRPr="00A1577B">
                    <w:rPr>
                      <w:rFonts w:ascii="Times New Roman" w:eastAsia="Times New Roman" w:hAnsi="Times New Roman" w:cs="Times New Roman"/>
                      <w:b/>
                      <w:bCs/>
                      <w:iCs/>
                      <w:sz w:val="26"/>
                      <w:szCs w:val="26"/>
                      <w:lang w:eastAsia="ru-RU"/>
                    </w:rPr>
                    <w:t>Danger</w:t>
                  </w:r>
                  <w:proofErr w:type="spellEnd"/>
                  <w:r w:rsidRPr="00A1577B">
                    <w:rPr>
                      <w:rFonts w:ascii="Times New Roman" w:eastAsia="Times New Roman" w:hAnsi="Times New Roman" w:cs="Times New Roman"/>
                      <w:b/>
                      <w:bCs/>
                      <w:iCs/>
                      <w:sz w:val="26"/>
                      <w:szCs w:val="26"/>
                      <w:lang w:eastAsia="ru-RU"/>
                    </w:rPr>
                    <w:t xml:space="preserve"> (</w:t>
                  </w:r>
                  <w:proofErr w:type="spellStart"/>
                  <w:r w:rsidRPr="00A1577B">
                    <w:rPr>
                      <w:rFonts w:ascii="Times New Roman" w:eastAsia="Times New Roman" w:hAnsi="Times New Roman" w:cs="Times New Roman"/>
                      <w:b/>
                      <w:bCs/>
                      <w:iCs/>
                      <w:sz w:val="26"/>
                      <w:szCs w:val="26"/>
                      <w:lang w:eastAsia="ru-RU"/>
                    </w:rPr>
                    <w:t>dangerous</w:t>
                  </w:r>
                  <w:proofErr w:type="spellEnd"/>
                  <w:r w:rsidRPr="00A1577B">
                    <w:rPr>
                      <w:rFonts w:ascii="Times New Roman" w:eastAsia="Times New Roman" w:hAnsi="Times New Roman" w:cs="Times New Roman"/>
                      <w:b/>
                      <w:bCs/>
                      <w:iCs/>
                      <w:sz w:val="26"/>
                      <w:szCs w:val="26"/>
                      <w:lang w:eastAsia="ru-RU"/>
                    </w:rPr>
                    <w:t xml:space="preserve"> </w:t>
                  </w:r>
                  <w:proofErr w:type="spellStart"/>
                  <w:r w:rsidRPr="00A1577B">
                    <w:rPr>
                      <w:rFonts w:ascii="Times New Roman" w:eastAsia="Times New Roman" w:hAnsi="Times New Roman" w:cs="Times New Roman"/>
                      <w:b/>
                      <w:bCs/>
                      <w:iCs/>
                      <w:sz w:val="26"/>
                      <w:szCs w:val="26"/>
                      <w:lang w:eastAsia="ru-RU"/>
                    </w:rPr>
                    <w:t>factors</w:t>
                  </w:r>
                  <w:proofErr w:type="spellEnd"/>
                  <w:r w:rsidRPr="00A1577B">
                    <w:rPr>
                      <w:rFonts w:ascii="Times New Roman" w:eastAsia="Times New Roman" w:hAnsi="Times New Roman" w:cs="Times New Roman"/>
                      <w:b/>
                      <w:bCs/>
                      <w:iCs/>
                      <w:sz w:val="26"/>
                      <w:szCs w:val="26"/>
                      <w:lang w:eastAsia="ru-RU"/>
                    </w:rPr>
                    <w:t>)</w:t>
                  </w:r>
                </w:p>
              </w:tc>
            </w:tr>
          </w:tbl>
          <w:p w:rsidR="000A4287" w:rsidRPr="00605A0B" w:rsidRDefault="000A4287" w:rsidP="000E6EE6">
            <w:pPr>
              <w:autoSpaceDE w:val="0"/>
              <w:autoSpaceDN w:val="0"/>
              <w:adjustRightInd w:val="0"/>
              <w:jc w:val="both"/>
              <w:rPr>
                <w:rFonts w:ascii="Times New Roman" w:eastAsia="Times New Roman" w:hAnsi="Times New Roman" w:cs="Times New Roman"/>
                <w:b/>
                <w:bCs/>
                <w:iCs/>
                <w:sz w:val="26"/>
                <w:szCs w:val="26"/>
                <w:lang w:eastAsia="ru-RU"/>
              </w:rPr>
            </w:pPr>
          </w:p>
        </w:tc>
        <w:tc>
          <w:tcPr>
            <w:tcW w:w="6242" w:type="dxa"/>
          </w:tcPr>
          <w:p w:rsidR="000A4287" w:rsidRPr="00A1577B" w:rsidRDefault="00A1577B" w:rsidP="00A1577B">
            <w:pPr>
              <w:autoSpaceDE w:val="0"/>
              <w:autoSpaceDN w:val="0"/>
              <w:adjustRightInd w:val="0"/>
              <w:jc w:val="both"/>
              <w:rPr>
                <w:rFonts w:ascii="Times New Roman" w:eastAsia="Times New Roman" w:hAnsi="Times New Roman" w:cs="Times New Roman"/>
                <w:bCs/>
                <w:iCs/>
                <w:sz w:val="26"/>
                <w:szCs w:val="26"/>
                <w:lang w:val="en-US" w:eastAsia="ru-RU"/>
              </w:rPr>
            </w:pPr>
            <w:r w:rsidRPr="00A1577B">
              <w:rPr>
                <w:rFonts w:ascii="Times New Roman" w:eastAsia="Times New Roman" w:hAnsi="Times New Roman" w:cs="Times New Roman"/>
                <w:bCs/>
                <w:iCs/>
                <w:sz w:val="26"/>
                <w:szCs w:val="26"/>
                <w:lang w:val="en-US" w:eastAsia="ru-RU"/>
              </w:rPr>
              <w:t xml:space="preserve">An element of activity (operation, process, products, equipment, services, etc.) that may damage health of people and property of the KMG Group </w:t>
            </w:r>
            <w:r>
              <w:rPr>
                <w:rFonts w:ascii="Times New Roman" w:eastAsia="Times New Roman" w:hAnsi="Times New Roman" w:cs="Times New Roman"/>
                <w:bCs/>
                <w:iCs/>
                <w:sz w:val="26"/>
                <w:szCs w:val="26"/>
                <w:lang w:val="en-US" w:eastAsia="ru-RU"/>
              </w:rPr>
              <w:t>of Companies</w:t>
            </w:r>
            <w:r w:rsidRPr="00A1577B">
              <w:rPr>
                <w:rFonts w:ascii="Times New Roman" w:eastAsia="Times New Roman" w:hAnsi="Times New Roman" w:cs="Times New Roman"/>
                <w:bCs/>
                <w:iCs/>
                <w:sz w:val="26"/>
                <w:szCs w:val="26"/>
                <w:lang w:val="en-US" w:eastAsia="ru-RU"/>
              </w:rPr>
              <w:t xml:space="preserve"> </w:t>
            </w:r>
          </w:p>
        </w:tc>
      </w:tr>
      <w:tr w:rsidR="00605A0B" w:rsidRPr="00D702DA" w:rsidTr="006A544E">
        <w:tc>
          <w:tcPr>
            <w:tcW w:w="3539" w:type="dxa"/>
          </w:tcPr>
          <w:p w:rsidR="0004263F" w:rsidRPr="00605A0B" w:rsidRDefault="00A1577B" w:rsidP="0037519F">
            <w:pPr>
              <w:autoSpaceDE w:val="0"/>
              <w:autoSpaceDN w:val="0"/>
              <w:adjustRightInd w:val="0"/>
              <w:ind w:left="33" w:right="63"/>
              <w:jc w:val="both"/>
              <w:rPr>
                <w:rFonts w:ascii="Times New Roman" w:eastAsia="Times New Roman" w:hAnsi="Times New Roman" w:cs="Times New Roman"/>
                <w:b/>
                <w:bCs/>
                <w:iCs/>
                <w:sz w:val="26"/>
                <w:szCs w:val="26"/>
                <w:lang w:eastAsia="ru-RU"/>
              </w:rPr>
            </w:pPr>
            <w:proofErr w:type="spellStart"/>
            <w:r w:rsidRPr="00A1577B">
              <w:rPr>
                <w:rFonts w:ascii="Times New Roman" w:eastAsia="Times New Roman" w:hAnsi="Times New Roman" w:cs="Times New Roman"/>
                <w:b/>
                <w:bCs/>
                <w:iCs/>
                <w:sz w:val="26"/>
                <w:szCs w:val="26"/>
                <w:lang w:eastAsia="ru-RU"/>
              </w:rPr>
              <w:t>Hazard</w:t>
            </w:r>
            <w:proofErr w:type="spellEnd"/>
            <w:r w:rsidRPr="00A1577B">
              <w:rPr>
                <w:rFonts w:ascii="Times New Roman" w:eastAsia="Times New Roman" w:hAnsi="Times New Roman" w:cs="Times New Roman"/>
                <w:b/>
                <w:bCs/>
                <w:iCs/>
                <w:sz w:val="26"/>
                <w:szCs w:val="26"/>
                <w:lang w:eastAsia="ru-RU"/>
              </w:rPr>
              <w:t xml:space="preserve"> </w:t>
            </w:r>
            <w:proofErr w:type="spellStart"/>
            <w:r w:rsidRPr="00A1577B">
              <w:rPr>
                <w:rFonts w:ascii="Times New Roman" w:eastAsia="Times New Roman" w:hAnsi="Times New Roman" w:cs="Times New Roman"/>
                <w:b/>
                <w:bCs/>
                <w:iCs/>
                <w:sz w:val="26"/>
                <w:szCs w:val="26"/>
                <w:lang w:eastAsia="ru-RU"/>
              </w:rPr>
              <w:t>identification</w:t>
            </w:r>
            <w:proofErr w:type="spellEnd"/>
          </w:p>
        </w:tc>
        <w:tc>
          <w:tcPr>
            <w:tcW w:w="6242" w:type="dxa"/>
          </w:tcPr>
          <w:p w:rsidR="0004263F" w:rsidRPr="00A1577B" w:rsidRDefault="00A1577B" w:rsidP="00A1577B">
            <w:pPr>
              <w:autoSpaceDE w:val="0"/>
              <w:autoSpaceDN w:val="0"/>
              <w:adjustRightInd w:val="0"/>
              <w:jc w:val="both"/>
              <w:rPr>
                <w:rFonts w:ascii="Times New Roman" w:eastAsia="Times New Roman" w:hAnsi="Times New Roman" w:cs="Times New Roman"/>
                <w:bCs/>
                <w:iCs/>
                <w:sz w:val="26"/>
                <w:szCs w:val="26"/>
                <w:lang w:val="en-US" w:eastAsia="ru-RU"/>
              </w:rPr>
            </w:pPr>
            <w:r w:rsidRPr="00A1577B">
              <w:rPr>
                <w:rFonts w:ascii="Times New Roman" w:eastAsia="Times New Roman" w:hAnsi="Times New Roman" w:cs="Times New Roman"/>
                <w:bCs/>
                <w:iCs/>
                <w:sz w:val="26"/>
                <w:szCs w:val="26"/>
                <w:lang w:val="en-US" w:eastAsia="ru-RU"/>
              </w:rPr>
              <w:t xml:space="preserve">The process of recognizing the existence of a hazard and </w:t>
            </w:r>
            <w:r w:rsidRPr="00A1577B">
              <w:rPr>
                <w:rFonts w:ascii="Times New Roman" w:eastAsia="Times New Roman" w:hAnsi="Times New Roman" w:cs="Times New Roman"/>
                <w:bCs/>
                <w:iCs/>
                <w:sz w:val="26"/>
                <w:szCs w:val="26"/>
                <w:lang w:val="en-US" w:eastAsia="ru-RU"/>
              </w:rPr>
              <w:lastRenderedPageBreak/>
              <w:t>determining its characteristics</w:t>
            </w:r>
          </w:p>
        </w:tc>
      </w:tr>
      <w:tr w:rsidR="00605A0B" w:rsidRPr="00D702DA" w:rsidTr="006A544E">
        <w:tc>
          <w:tcPr>
            <w:tcW w:w="3539" w:type="dxa"/>
          </w:tcPr>
          <w:p w:rsidR="00A6450A" w:rsidRPr="00605A0B" w:rsidRDefault="001C0669" w:rsidP="008E7439">
            <w:pPr>
              <w:autoSpaceDE w:val="0"/>
              <w:autoSpaceDN w:val="0"/>
              <w:adjustRightInd w:val="0"/>
              <w:ind w:left="34"/>
              <w:jc w:val="both"/>
              <w:rPr>
                <w:rFonts w:ascii="Times New Roman" w:eastAsia="Times New Roman" w:hAnsi="Times New Roman" w:cs="Times New Roman"/>
                <w:b/>
                <w:bCs/>
                <w:iCs/>
                <w:sz w:val="26"/>
                <w:szCs w:val="26"/>
                <w:lang w:eastAsia="ru-RU"/>
              </w:rPr>
            </w:pPr>
            <w:proofErr w:type="spellStart"/>
            <w:r w:rsidRPr="001C0669">
              <w:rPr>
                <w:rFonts w:ascii="Times New Roman" w:eastAsia="Times New Roman" w:hAnsi="Times New Roman" w:cs="Times New Roman"/>
                <w:b/>
                <w:bCs/>
                <w:iCs/>
                <w:sz w:val="26"/>
                <w:szCs w:val="26"/>
                <w:lang w:eastAsia="ru-RU"/>
              </w:rPr>
              <w:lastRenderedPageBreak/>
              <w:t>Operational</w:t>
            </w:r>
            <w:proofErr w:type="spellEnd"/>
            <w:r w:rsidRPr="001C0669">
              <w:rPr>
                <w:rFonts w:ascii="Times New Roman" w:eastAsia="Times New Roman" w:hAnsi="Times New Roman" w:cs="Times New Roman"/>
                <w:b/>
                <w:bCs/>
                <w:iCs/>
                <w:sz w:val="26"/>
                <w:szCs w:val="26"/>
                <w:lang w:eastAsia="ru-RU"/>
              </w:rPr>
              <w:t xml:space="preserve"> </w:t>
            </w:r>
            <w:proofErr w:type="spellStart"/>
            <w:r w:rsidRPr="001C0669">
              <w:rPr>
                <w:rFonts w:ascii="Times New Roman" w:eastAsia="Times New Roman" w:hAnsi="Times New Roman" w:cs="Times New Roman"/>
                <w:b/>
                <w:bCs/>
                <w:iCs/>
                <w:sz w:val="26"/>
                <w:szCs w:val="26"/>
                <w:lang w:eastAsia="ru-RU"/>
              </w:rPr>
              <w:t>control</w:t>
            </w:r>
            <w:proofErr w:type="spellEnd"/>
          </w:p>
        </w:tc>
        <w:tc>
          <w:tcPr>
            <w:tcW w:w="6242" w:type="dxa"/>
          </w:tcPr>
          <w:p w:rsidR="00A6450A" w:rsidRPr="00993759" w:rsidRDefault="001C0669" w:rsidP="002D18C1">
            <w:pPr>
              <w:autoSpaceDE w:val="0"/>
              <w:autoSpaceDN w:val="0"/>
              <w:adjustRightInd w:val="0"/>
              <w:jc w:val="both"/>
              <w:rPr>
                <w:rFonts w:ascii="Times New Roman" w:eastAsia="Times New Roman" w:hAnsi="Times New Roman" w:cs="Times New Roman"/>
                <w:bCs/>
                <w:iCs/>
                <w:sz w:val="26"/>
                <w:szCs w:val="26"/>
                <w:lang w:val="en-US" w:eastAsia="ru-RU"/>
              </w:rPr>
            </w:pPr>
            <w:r>
              <w:rPr>
                <w:rFonts w:ascii="Times New Roman" w:eastAsia="Times New Roman" w:hAnsi="Times New Roman" w:cs="Times New Roman"/>
                <w:bCs/>
                <w:iCs/>
                <w:sz w:val="26"/>
                <w:szCs w:val="26"/>
                <w:lang w:val="en-US" w:eastAsia="ru-RU"/>
              </w:rPr>
              <w:t>Measures</w:t>
            </w:r>
            <w:r w:rsidRPr="00993759">
              <w:rPr>
                <w:rFonts w:ascii="Times New Roman" w:eastAsia="Times New Roman" w:hAnsi="Times New Roman" w:cs="Times New Roman"/>
                <w:bCs/>
                <w:iCs/>
                <w:sz w:val="26"/>
                <w:szCs w:val="26"/>
                <w:lang w:val="en-US" w:eastAsia="ru-RU"/>
              </w:rPr>
              <w:t xml:space="preserve"> or activities aimed at management (monitoring, </w:t>
            </w:r>
            <w:r w:rsidR="002D18C1" w:rsidRPr="00993759">
              <w:rPr>
                <w:rFonts w:ascii="Times New Roman" w:eastAsia="Times New Roman" w:hAnsi="Times New Roman" w:cs="Times New Roman"/>
                <w:bCs/>
                <w:iCs/>
                <w:sz w:val="26"/>
                <w:szCs w:val="26"/>
                <w:lang w:val="en-US" w:eastAsia="ru-RU"/>
              </w:rPr>
              <w:t xml:space="preserve">preventive </w:t>
            </w:r>
            <w:r w:rsidR="002D18C1">
              <w:rPr>
                <w:rFonts w:ascii="Times New Roman" w:eastAsia="Times New Roman" w:hAnsi="Times New Roman" w:cs="Times New Roman"/>
                <w:bCs/>
                <w:iCs/>
                <w:sz w:val="26"/>
                <w:szCs w:val="26"/>
                <w:lang w:val="en-US" w:eastAsia="ru-RU"/>
              </w:rPr>
              <w:t>measures</w:t>
            </w:r>
            <w:r w:rsidRPr="00993759">
              <w:rPr>
                <w:rFonts w:ascii="Times New Roman" w:eastAsia="Times New Roman" w:hAnsi="Times New Roman" w:cs="Times New Roman"/>
                <w:bCs/>
                <w:iCs/>
                <w:sz w:val="26"/>
                <w:szCs w:val="26"/>
                <w:lang w:val="en-US" w:eastAsia="ru-RU"/>
              </w:rPr>
              <w:t xml:space="preserve"> and reduction) of significant aspects and risks </w:t>
            </w:r>
          </w:p>
        </w:tc>
      </w:tr>
      <w:tr w:rsidR="00605A0B" w:rsidRPr="00D702DA" w:rsidTr="006A544E">
        <w:tc>
          <w:tcPr>
            <w:tcW w:w="3539" w:type="dxa"/>
          </w:tcPr>
          <w:p w:rsidR="00E9717F" w:rsidRPr="00605A0B" w:rsidRDefault="00E9717F" w:rsidP="00936156">
            <w:pPr>
              <w:autoSpaceDE w:val="0"/>
              <w:autoSpaceDN w:val="0"/>
              <w:adjustRightInd w:val="0"/>
              <w:ind w:left="34"/>
              <w:rPr>
                <w:rFonts w:ascii="Times New Roman" w:eastAsia="Times New Roman" w:hAnsi="Times New Roman" w:cs="Times New Roman"/>
                <w:b/>
                <w:bCs/>
                <w:iCs/>
                <w:sz w:val="26"/>
                <w:szCs w:val="26"/>
                <w:lang w:val="en-US" w:eastAsia="ru-RU"/>
              </w:rPr>
            </w:pPr>
            <w:r w:rsidRPr="00605A0B">
              <w:rPr>
                <w:rFonts w:ascii="Times New Roman" w:hAnsi="Times New Roman" w:cs="Times New Roman"/>
                <w:b/>
                <w:sz w:val="26"/>
                <w:szCs w:val="26"/>
                <w:lang w:val="en-US"/>
              </w:rPr>
              <w:t>L</w:t>
            </w:r>
            <w:proofErr w:type="spellStart"/>
            <w:r w:rsidRPr="00605A0B">
              <w:rPr>
                <w:rFonts w:ascii="Times New Roman" w:eastAsia="Times New Roman" w:hAnsi="Times New Roman" w:cs="Times New Roman"/>
                <w:b/>
                <w:bCs/>
                <w:iCs/>
                <w:sz w:val="26"/>
                <w:szCs w:val="26"/>
                <w:lang w:eastAsia="ru-RU"/>
              </w:rPr>
              <w:t>eading</w:t>
            </w:r>
            <w:proofErr w:type="spellEnd"/>
            <w:r w:rsidRPr="00605A0B">
              <w:rPr>
                <w:rFonts w:ascii="Times New Roman" w:eastAsia="Times New Roman" w:hAnsi="Times New Roman" w:cs="Times New Roman"/>
                <w:b/>
                <w:bCs/>
                <w:iCs/>
                <w:sz w:val="26"/>
                <w:szCs w:val="26"/>
                <w:lang w:eastAsia="ru-RU"/>
              </w:rPr>
              <w:t xml:space="preserve"> </w:t>
            </w:r>
            <w:proofErr w:type="spellStart"/>
            <w:r w:rsidRPr="00605A0B">
              <w:rPr>
                <w:rFonts w:ascii="Times New Roman" w:eastAsia="Times New Roman" w:hAnsi="Times New Roman" w:cs="Times New Roman"/>
                <w:b/>
                <w:bCs/>
                <w:iCs/>
                <w:sz w:val="26"/>
                <w:szCs w:val="26"/>
                <w:lang w:eastAsia="ru-RU"/>
              </w:rPr>
              <w:t>indicator</w:t>
            </w:r>
            <w:proofErr w:type="spellEnd"/>
          </w:p>
        </w:tc>
        <w:tc>
          <w:tcPr>
            <w:tcW w:w="6242" w:type="dxa"/>
          </w:tcPr>
          <w:p w:rsidR="00E9717F" w:rsidRPr="002D18C1" w:rsidRDefault="002D18C1" w:rsidP="002D18C1">
            <w:pPr>
              <w:autoSpaceDE w:val="0"/>
              <w:autoSpaceDN w:val="0"/>
              <w:adjustRightInd w:val="0"/>
              <w:jc w:val="both"/>
              <w:rPr>
                <w:rFonts w:ascii="Times New Roman" w:eastAsia="Times New Roman" w:hAnsi="Times New Roman" w:cs="Times New Roman"/>
                <w:bCs/>
                <w:iCs/>
                <w:sz w:val="26"/>
                <w:szCs w:val="26"/>
                <w:lang w:val="en-US" w:eastAsia="ru-RU"/>
              </w:rPr>
            </w:pPr>
            <w:r>
              <w:rPr>
                <w:rFonts w:ascii="Times New Roman" w:eastAsia="Times New Roman" w:hAnsi="Times New Roman" w:cs="Times New Roman"/>
                <w:bCs/>
                <w:iCs/>
                <w:sz w:val="26"/>
                <w:szCs w:val="26"/>
                <w:lang w:val="en-US" w:eastAsia="ru-RU"/>
              </w:rPr>
              <w:t>An i</w:t>
            </w:r>
            <w:r w:rsidRPr="002D18C1">
              <w:rPr>
                <w:rFonts w:ascii="Times New Roman" w:eastAsia="Times New Roman" w:hAnsi="Times New Roman" w:cs="Times New Roman"/>
                <w:bCs/>
                <w:iCs/>
                <w:sz w:val="26"/>
                <w:szCs w:val="26"/>
                <w:lang w:val="en-US" w:eastAsia="ru-RU"/>
              </w:rPr>
              <w:t xml:space="preserve">ndicator for assessing the extent and actual consequences in the Risk Management System, reflecting </w:t>
            </w:r>
            <w:r>
              <w:rPr>
                <w:rFonts w:ascii="Times New Roman" w:eastAsia="Times New Roman" w:hAnsi="Times New Roman" w:cs="Times New Roman"/>
                <w:bCs/>
                <w:iCs/>
                <w:sz w:val="26"/>
                <w:szCs w:val="26"/>
                <w:lang w:val="en-US" w:eastAsia="ru-RU"/>
              </w:rPr>
              <w:t>performance</w:t>
            </w:r>
            <w:r w:rsidRPr="002D18C1">
              <w:rPr>
                <w:rFonts w:ascii="Times New Roman" w:eastAsia="Times New Roman" w:hAnsi="Times New Roman" w:cs="Times New Roman"/>
                <w:bCs/>
                <w:iCs/>
                <w:sz w:val="26"/>
                <w:szCs w:val="26"/>
                <w:lang w:val="en-US" w:eastAsia="ru-RU"/>
              </w:rPr>
              <w:t xml:space="preserve"> in maintaining the Risk Management System </w:t>
            </w:r>
            <w:r>
              <w:rPr>
                <w:rFonts w:ascii="Times New Roman" w:eastAsia="Times New Roman" w:hAnsi="Times New Roman" w:cs="Times New Roman"/>
                <w:bCs/>
                <w:iCs/>
                <w:sz w:val="26"/>
                <w:szCs w:val="26"/>
                <w:lang w:val="en-US" w:eastAsia="ru-RU"/>
              </w:rPr>
              <w:t xml:space="preserve"> </w:t>
            </w:r>
          </w:p>
        </w:tc>
      </w:tr>
      <w:tr w:rsidR="00605A0B" w:rsidRPr="00D702DA" w:rsidTr="006A544E">
        <w:tc>
          <w:tcPr>
            <w:tcW w:w="3539" w:type="dxa"/>
          </w:tcPr>
          <w:p w:rsidR="000A4287" w:rsidRPr="002D18C1" w:rsidRDefault="002D18C1" w:rsidP="000E6EE6">
            <w:pPr>
              <w:autoSpaceDE w:val="0"/>
              <w:autoSpaceDN w:val="0"/>
              <w:adjustRightInd w:val="0"/>
              <w:jc w:val="both"/>
              <w:rPr>
                <w:rFonts w:ascii="Times New Roman" w:eastAsia="Times New Roman" w:hAnsi="Times New Roman" w:cs="Times New Roman"/>
                <w:b/>
                <w:bCs/>
                <w:iCs/>
                <w:sz w:val="26"/>
                <w:szCs w:val="26"/>
                <w:lang w:val="en-US" w:eastAsia="ru-RU"/>
              </w:rPr>
            </w:pPr>
            <w:r>
              <w:rPr>
                <w:rFonts w:ascii="Times New Roman" w:eastAsia="Times New Roman" w:hAnsi="Times New Roman" w:cs="Times New Roman"/>
                <w:b/>
                <w:bCs/>
                <w:sz w:val="26"/>
                <w:szCs w:val="26"/>
                <w:lang w:val="en-US" w:eastAsia="ru-RU"/>
              </w:rPr>
              <w:t>HSE</w:t>
            </w:r>
          </w:p>
        </w:tc>
        <w:tc>
          <w:tcPr>
            <w:tcW w:w="6242" w:type="dxa"/>
          </w:tcPr>
          <w:p w:rsidR="000A4287" w:rsidRPr="002D18C1" w:rsidRDefault="002D18C1" w:rsidP="002D18C1">
            <w:pPr>
              <w:autoSpaceDE w:val="0"/>
              <w:autoSpaceDN w:val="0"/>
              <w:adjustRightInd w:val="0"/>
              <w:jc w:val="both"/>
              <w:rPr>
                <w:rFonts w:ascii="Times New Roman" w:eastAsia="Times New Roman" w:hAnsi="Times New Roman" w:cs="Times New Roman"/>
                <w:bCs/>
                <w:iCs/>
                <w:sz w:val="26"/>
                <w:szCs w:val="26"/>
                <w:lang w:val="en-US" w:eastAsia="ru-RU"/>
              </w:rPr>
            </w:pPr>
            <w:r w:rsidRPr="002D18C1">
              <w:rPr>
                <w:rFonts w:ascii="Times New Roman" w:eastAsia="Times New Roman" w:hAnsi="Times New Roman" w:cs="Times New Roman"/>
                <w:sz w:val="26"/>
                <w:szCs w:val="26"/>
                <w:lang w:val="en-US" w:eastAsia="ru-RU"/>
              </w:rPr>
              <w:t xml:space="preserve">Activities in the field of labor protection, industrial safety and environmental protection, which include such areas as: occupational safety and health and safety of workers, industrial, fire and transport safety, emergency situations, compliance management, environmental protection (emission </w:t>
            </w:r>
            <w:proofErr w:type="gramStart"/>
            <w:r w:rsidRPr="002D18C1">
              <w:rPr>
                <w:rFonts w:ascii="Times New Roman" w:eastAsia="Times New Roman" w:hAnsi="Times New Roman" w:cs="Times New Roman"/>
                <w:sz w:val="26"/>
                <w:szCs w:val="26"/>
                <w:lang w:val="en-US" w:eastAsia="ru-RU"/>
              </w:rPr>
              <w:t>management ,</w:t>
            </w:r>
            <w:proofErr w:type="gramEnd"/>
            <w:r w:rsidRPr="002D18C1">
              <w:rPr>
                <w:rFonts w:ascii="Times New Roman" w:eastAsia="Times New Roman" w:hAnsi="Times New Roman" w:cs="Times New Roman"/>
                <w:sz w:val="26"/>
                <w:szCs w:val="26"/>
                <w:lang w:val="en-US" w:eastAsia="ru-RU"/>
              </w:rPr>
              <w:t xml:space="preserve"> </w:t>
            </w:r>
            <w:r>
              <w:rPr>
                <w:rFonts w:ascii="Times New Roman" w:eastAsia="Times New Roman" w:hAnsi="Times New Roman" w:cs="Times New Roman"/>
                <w:sz w:val="26"/>
                <w:szCs w:val="26"/>
                <w:lang w:val="en-US" w:eastAsia="ru-RU"/>
              </w:rPr>
              <w:t>discharges</w:t>
            </w:r>
            <w:r w:rsidRPr="002D18C1">
              <w:rPr>
                <w:rFonts w:ascii="Times New Roman" w:eastAsia="Times New Roman" w:hAnsi="Times New Roman" w:cs="Times New Roman"/>
                <w:sz w:val="26"/>
                <w:szCs w:val="26"/>
                <w:lang w:val="en-US" w:eastAsia="ru-RU"/>
              </w:rPr>
              <w:t xml:space="preserve"> and wastes), rational use of natural resources (water, </w:t>
            </w:r>
            <w:r>
              <w:rPr>
                <w:rFonts w:ascii="Times New Roman" w:eastAsia="Times New Roman" w:hAnsi="Times New Roman" w:cs="Times New Roman"/>
                <w:sz w:val="26"/>
                <w:szCs w:val="26"/>
                <w:lang w:val="en-US" w:eastAsia="ru-RU"/>
              </w:rPr>
              <w:t>flora and fauna</w:t>
            </w:r>
            <w:r w:rsidRPr="002D18C1">
              <w:rPr>
                <w:rFonts w:ascii="Times New Roman" w:eastAsia="Times New Roman" w:hAnsi="Times New Roman" w:cs="Times New Roman"/>
                <w:sz w:val="26"/>
                <w:szCs w:val="26"/>
                <w:lang w:val="en-US" w:eastAsia="ru-RU"/>
              </w:rPr>
              <w:t>, energy efficiency)</w:t>
            </w:r>
            <w:r>
              <w:rPr>
                <w:rFonts w:ascii="Times New Roman" w:eastAsia="Times New Roman" w:hAnsi="Times New Roman" w:cs="Times New Roman"/>
                <w:sz w:val="26"/>
                <w:szCs w:val="26"/>
                <w:lang w:val="en-US" w:eastAsia="ru-RU"/>
              </w:rPr>
              <w:t xml:space="preserve"> </w:t>
            </w:r>
          </w:p>
        </w:tc>
      </w:tr>
      <w:tr w:rsidR="00605A0B" w:rsidRPr="00D702DA" w:rsidTr="006A544E">
        <w:tc>
          <w:tcPr>
            <w:tcW w:w="3539" w:type="dxa"/>
          </w:tcPr>
          <w:p w:rsidR="00E33A63" w:rsidRPr="000B626F" w:rsidRDefault="000B626F" w:rsidP="000E6EE6">
            <w:pPr>
              <w:autoSpaceDE w:val="0"/>
              <w:autoSpaceDN w:val="0"/>
              <w:adjustRightInd w:val="0"/>
              <w:jc w:val="both"/>
              <w:rPr>
                <w:rFonts w:ascii="Times New Roman" w:eastAsia="Times New Roman" w:hAnsi="Times New Roman" w:cs="Times New Roman"/>
                <w:b/>
                <w:bCs/>
                <w:sz w:val="26"/>
                <w:szCs w:val="26"/>
                <w:lang w:val="en-US" w:eastAsia="ru-RU"/>
              </w:rPr>
            </w:pPr>
            <w:r w:rsidRPr="000B626F">
              <w:rPr>
                <w:rFonts w:ascii="Times New Roman" w:eastAsia="Times New Roman" w:hAnsi="Times New Roman" w:cs="Times New Roman"/>
                <w:b/>
                <w:iCs/>
                <w:sz w:val="26"/>
                <w:szCs w:val="26"/>
                <w:lang w:val="kk-KZ" w:eastAsia="ru-RU"/>
              </w:rPr>
              <w:t>Responsible structural division of KMG</w:t>
            </w:r>
          </w:p>
        </w:tc>
        <w:tc>
          <w:tcPr>
            <w:tcW w:w="6242" w:type="dxa"/>
          </w:tcPr>
          <w:p w:rsidR="00E33A63" w:rsidRPr="000B626F" w:rsidRDefault="000B626F" w:rsidP="000B626F">
            <w:pPr>
              <w:autoSpaceDE w:val="0"/>
              <w:autoSpaceDN w:val="0"/>
              <w:adjustRightInd w:val="0"/>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iCs/>
                <w:sz w:val="26"/>
                <w:szCs w:val="26"/>
                <w:lang w:val="en-US" w:eastAsia="ru-RU"/>
              </w:rPr>
              <w:t>A</w:t>
            </w:r>
            <w:r w:rsidRPr="000B626F">
              <w:rPr>
                <w:rFonts w:ascii="Times New Roman" w:eastAsia="Times New Roman" w:hAnsi="Times New Roman" w:cs="Times New Roman"/>
                <w:iCs/>
                <w:sz w:val="26"/>
                <w:szCs w:val="26"/>
                <w:lang w:val="en-US" w:eastAsia="ru-RU"/>
              </w:rPr>
              <w:t xml:space="preserve"> structural division of KMG, responsible for direction of activities in the field of HSE</w:t>
            </w:r>
          </w:p>
        </w:tc>
      </w:tr>
      <w:tr w:rsidR="00605A0B" w:rsidRPr="00D702DA" w:rsidTr="006A544E">
        <w:tc>
          <w:tcPr>
            <w:tcW w:w="3539" w:type="dxa"/>
          </w:tcPr>
          <w:p w:rsidR="00C25499" w:rsidRPr="00605A0B" w:rsidRDefault="000B626F" w:rsidP="000E6EE6">
            <w:pPr>
              <w:autoSpaceDE w:val="0"/>
              <w:autoSpaceDN w:val="0"/>
              <w:adjustRightInd w:val="0"/>
              <w:jc w:val="both"/>
              <w:rPr>
                <w:rFonts w:ascii="Times New Roman" w:eastAsia="Times New Roman" w:hAnsi="Times New Roman" w:cs="Times New Roman"/>
                <w:b/>
                <w:iCs/>
                <w:sz w:val="26"/>
                <w:szCs w:val="26"/>
                <w:lang w:val="kk-KZ" w:eastAsia="ru-RU"/>
              </w:rPr>
            </w:pPr>
            <w:r w:rsidRPr="000B626F">
              <w:rPr>
                <w:rFonts w:ascii="Times New Roman" w:eastAsia="Times New Roman" w:hAnsi="Times New Roman" w:cs="Times New Roman"/>
                <w:b/>
                <w:iCs/>
                <w:sz w:val="26"/>
                <w:szCs w:val="26"/>
                <w:lang w:val="kk-KZ" w:eastAsia="ru-RU"/>
              </w:rPr>
              <w:t>Risk assessment</w:t>
            </w:r>
          </w:p>
        </w:tc>
        <w:tc>
          <w:tcPr>
            <w:tcW w:w="6242" w:type="dxa"/>
          </w:tcPr>
          <w:p w:rsidR="00C25499" w:rsidRPr="000B626F" w:rsidRDefault="000B626F" w:rsidP="000B626F">
            <w:pPr>
              <w:autoSpaceDE w:val="0"/>
              <w:autoSpaceDN w:val="0"/>
              <w:adjustRightInd w:val="0"/>
              <w:jc w:val="both"/>
              <w:rPr>
                <w:rFonts w:ascii="Times New Roman" w:eastAsia="Times New Roman" w:hAnsi="Times New Roman" w:cs="Times New Roman"/>
                <w:iCs/>
                <w:sz w:val="26"/>
                <w:szCs w:val="26"/>
                <w:lang w:val="kk-KZ" w:eastAsia="ru-RU"/>
              </w:rPr>
            </w:pPr>
            <w:r w:rsidRPr="000B626F">
              <w:rPr>
                <w:rFonts w:ascii="Times New Roman" w:eastAsia="Times New Roman" w:hAnsi="Times New Roman" w:cs="Times New Roman"/>
                <w:sz w:val="26"/>
                <w:szCs w:val="26"/>
                <w:lang w:val="kk-KZ"/>
              </w:rPr>
              <w:t>Determin</w:t>
            </w:r>
            <w:r>
              <w:rPr>
                <w:rFonts w:ascii="Times New Roman" w:eastAsia="Times New Roman" w:hAnsi="Times New Roman" w:cs="Times New Roman"/>
                <w:sz w:val="26"/>
                <w:szCs w:val="26"/>
                <w:lang w:val="kk-KZ"/>
              </w:rPr>
              <w:t xml:space="preserve">ation of </w:t>
            </w:r>
            <w:r w:rsidRPr="000B626F">
              <w:rPr>
                <w:rFonts w:ascii="Times New Roman" w:eastAsia="Times New Roman" w:hAnsi="Times New Roman" w:cs="Times New Roman"/>
                <w:sz w:val="26"/>
                <w:szCs w:val="26"/>
                <w:lang w:val="kk-KZ"/>
              </w:rPr>
              <w:t>a</w:t>
            </w:r>
            <w:r>
              <w:rPr>
                <w:rFonts w:ascii="Times New Roman" w:eastAsia="Times New Roman" w:hAnsi="Times New Roman" w:cs="Times New Roman"/>
                <w:sz w:val="26"/>
                <w:szCs w:val="26"/>
                <w:lang w:val="kk-KZ"/>
              </w:rPr>
              <w:t xml:space="preserve"> quantitative and/</w:t>
            </w:r>
            <w:r w:rsidRPr="000B626F">
              <w:rPr>
                <w:rFonts w:ascii="Times New Roman" w:eastAsia="Times New Roman" w:hAnsi="Times New Roman" w:cs="Times New Roman"/>
                <w:sz w:val="26"/>
                <w:szCs w:val="26"/>
                <w:lang w:val="kk-KZ"/>
              </w:rPr>
              <w:t xml:space="preserve">or qualitative indicator of the identified risk by assessing the likelihood of its occurrence and possible damage to KMG </w:t>
            </w:r>
          </w:p>
        </w:tc>
      </w:tr>
      <w:tr w:rsidR="00605A0B" w:rsidRPr="00D702DA" w:rsidTr="006A544E">
        <w:tc>
          <w:tcPr>
            <w:tcW w:w="3539" w:type="dxa"/>
          </w:tcPr>
          <w:p w:rsidR="00862614" w:rsidRPr="00605A0B" w:rsidRDefault="00CE3FF6" w:rsidP="00F80522">
            <w:pPr>
              <w:autoSpaceDE w:val="0"/>
              <w:autoSpaceDN w:val="0"/>
              <w:adjustRightInd w:val="0"/>
              <w:jc w:val="both"/>
              <w:rPr>
                <w:rFonts w:ascii="Times New Roman" w:eastAsia="Times New Roman" w:hAnsi="Times New Roman" w:cs="Times New Roman"/>
                <w:b/>
                <w:iCs/>
                <w:sz w:val="26"/>
                <w:szCs w:val="26"/>
                <w:lang w:val="kk-KZ" w:eastAsia="ru-RU"/>
              </w:rPr>
            </w:pPr>
            <w:r>
              <w:rPr>
                <w:rFonts w:ascii="Times New Roman" w:eastAsia="Times New Roman" w:hAnsi="Times New Roman" w:cs="Times New Roman"/>
                <w:b/>
                <w:iCs/>
                <w:sz w:val="26"/>
                <w:szCs w:val="26"/>
                <w:lang w:val="en-US" w:eastAsia="ru-RU"/>
              </w:rPr>
              <w:t>BOS</w:t>
            </w:r>
            <w:r w:rsidR="00581494" w:rsidRPr="00605A0B">
              <w:rPr>
                <w:rFonts w:ascii="Times New Roman" w:eastAsia="Times New Roman" w:hAnsi="Times New Roman" w:cs="Times New Roman"/>
                <w:b/>
                <w:iCs/>
                <w:sz w:val="26"/>
                <w:szCs w:val="26"/>
                <w:lang w:val="kk-KZ" w:eastAsia="ru-RU"/>
              </w:rPr>
              <w:t xml:space="preserve"> (</w:t>
            </w:r>
            <w:r>
              <w:rPr>
                <w:rFonts w:ascii="Times New Roman" w:eastAsia="Times New Roman" w:hAnsi="Times New Roman" w:cs="Times New Roman"/>
                <w:b/>
                <w:iCs/>
                <w:sz w:val="26"/>
                <w:szCs w:val="26"/>
                <w:lang w:val="en-US" w:eastAsia="ru-RU"/>
              </w:rPr>
              <w:t>BO</w:t>
            </w:r>
            <w:r w:rsidR="00F80522">
              <w:rPr>
                <w:rFonts w:ascii="Times New Roman" w:eastAsia="Times New Roman" w:hAnsi="Times New Roman" w:cs="Times New Roman"/>
                <w:b/>
                <w:iCs/>
                <w:sz w:val="26"/>
                <w:szCs w:val="26"/>
                <w:lang w:val="en-US" w:eastAsia="ru-RU"/>
              </w:rPr>
              <w:t>SO</w:t>
            </w:r>
            <w:r w:rsidR="00581494" w:rsidRPr="00605A0B">
              <w:rPr>
                <w:rFonts w:ascii="Times New Roman" w:eastAsia="Times New Roman" w:hAnsi="Times New Roman" w:cs="Times New Roman"/>
                <w:b/>
                <w:iCs/>
                <w:sz w:val="26"/>
                <w:szCs w:val="26"/>
                <w:lang w:val="kk-KZ" w:eastAsia="ru-RU"/>
              </w:rPr>
              <w:t>/</w:t>
            </w:r>
            <w:r>
              <w:rPr>
                <w:rFonts w:ascii="Times New Roman" w:eastAsia="Times New Roman" w:hAnsi="Times New Roman" w:cs="Times New Roman"/>
                <w:b/>
                <w:iCs/>
                <w:sz w:val="26"/>
                <w:szCs w:val="26"/>
                <w:lang w:val="en-US" w:eastAsia="ru-RU"/>
              </w:rPr>
              <w:t>BO</w:t>
            </w:r>
            <w:r w:rsidR="00F80522">
              <w:rPr>
                <w:rFonts w:ascii="Times New Roman" w:eastAsia="Times New Roman" w:hAnsi="Times New Roman" w:cs="Times New Roman"/>
                <w:b/>
                <w:iCs/>
                <w:sz w:val="26"/>
                <w:szCs w:val="26"/>
                <w:lang w:val="en-US" w:eastAsia="ru-RU"/>
              </w:rPr>
              <w:t>SD</w:t>
            </w:r>
            <w:r w:rsidR="00581494" w:rsidRPr="00605A0B">
              <w:rPr>
                <w:rFonts w:ascii="Times New Roman" w:eastAsia="Times New Roman" w:hAnsi="Times New Roman" w:cs="Times New Roman"/>
                <w:b/>
                <w:iCs/>
                <w:sz w:val="26"/>
                <w:szCs w:val="26"/>
                <w:lang w:val="kk-KZ" w:eastAsia="ru-RU"/>
              </w:rPr>
              <w:t>)</w:t>
            </w:r>
          </w:p>
        </w:tc>
        <w:tc>
          <w:tcPr>
            <w:tcW w:w="6242" w:type="dxa"/>
          </w:tcPr>
          <w:p w:rsidR="00862614" w:rsidRPr="000B626F" w:rsidRDefault="000B626F" w:rsidP="00F80522">
            <w:pPr>
              <w:autoSpaceDE w:val="0"/>
              <w:autoSpaceDN w:val="0"/>
              <w:adjustRightInd w:val="0"/>
              <w:jc w:val="both"/>
              <w:rPr>
                <w:rFonts w:ascii="Times New Roman" w:eastAsia="Times New Roman" w:hAnsi="Times New Roman" w:cs="Times New Roman"/>
                <w:sz w:val="26"/>
                <w:szCs w:val="26"/>
                <w:lang w:val="kk-KZ"/>
              </w:rPr>
            </w:pPr>
            <w:r w:rsidRPr="000B626F">
              <w:rPr>
                <w:rFonts w:ascii="Times New Roman" w:eastAsia="Times New Roman" w:hAnsi="Times New Roman" w:cs="Times New Roman"/>
                <w:sz w:val="26"/>
                <w:szCs w:val="26"/>
                <w:lang w:val="kk-KZ"/>
              </w:rPr>
              <w:t xml:space="preserve">Behavioral observation for safety (behavioral observation for </w:t>
            </w:r>
            <w:r w:rsidR="00F80522">
              <w:rPr>
                <w:rFonts w:ascii="Times New Roman" w:eastAsia="Times New Roman" w:hAnsi="Times New Roman" w:cs="Times New Roman"/>
                <w:sz w:val="26"/>
                <w:szCs w:val="26"/>
                <w:lang w:val="en-US"/>
              </w:rPr>
              <w:t>safe operation</w:t>
            </w:r>
            <w:r>
              <w:rPr>
                <w:rFonts w:ascii="Times New Roman" w:eastAsia="Times New Roman" w:hAnsi="Times New Roman" w:cs="Times New Roman"/>
                <w:sz w:val="26"/>
                <w:szCs w:val="26"/>
                <w:lang w:val="kk-KZ"/>
              </w:rPr>
              <w:t>/</w:t>
            </w:r>
            <w:r w:rsidRPr="000B626F">
              <w:rPr>
                <w:rFonts w:ascii="Times New Roman" w:eastAsia="Times New Roman" w:hAnsi="Times New Roman" w:cs="Times New Roman"/>
                <w:sz w:val="26"/>
                <w:szCs w:val="26"/>
                <w:lang w:val="kk-KZ"/>
              </w:rPr>
              <w:t xml:space="preserve"> behavioral observation for </w:t>
            </w:r>
            <w:r w:rsidR="00F80522">
              <w:rPr>
                <w:rFonts w:ascii="Times New Roman" w:eastAsia="Times New Roman" w:hAnsi="Times New Roman" w:cs="Times New Roman"/>
                <w:sz w:val="26"/>
                <w:szCs w:val="26"/>
                <w:lang w:val="en-US"/>
              </w:rPr>
              <w:t xml:space="preserve">safe </w:t>
            </w:r>
            <w:r w:rsidRPr="000B626F">
              <w:rPr>
                <w:rFonts w:ascii="Times New Roman" w:eastAsia="Times New Roman" w:hAnsi="Times New Roman" w:cs="Times New Roman"/>
                <w:sz w:val="26"/>
                <w:szCs w:val="26"/>
                <w:lang w:val="kk-KZ"/>
              </w:rPr>
              <w:t xml:space="preserve">driving) </w:t>
            </w:r>
          </w:p>
        </w:tc>
      </w:tr>
      <w:tr w:rsidR="00605A0B" w:rsidRPr="00D702DA" w:rsidTr="006A544E">
        <w:tc>
          <w:tcPr>
            <w:tcW w:w="3539" w:type="dxa"/>
          </w:tcPr>
          <w:p w:rsidR="00862614" w:rsidRPr="00605A0B" w:rsidRDefault="000B626F" w:rsidP="000B626F">
            <w:pPr>
              <w:autoSpaceDE w:val="0"/>
              <w:autoSpaceDN w:val="0"/>
              <w:adjustRightInd w:val="0"/>
              <w:jc w:val="both"/>
              <w:rPr>
                <w:rFonts w:ascii="Times New Roman" w:eastAsia="Times New Roman" w:hAnsi="Times New Roman" w:cs="Times New Roman"/>
                <w:b/>
                <w:iCs/>
                <w:sz w:val="26"/>
                <w:szCs w:val="26"/>
                <w:lang w:val="kk-KZ" w:eastAsia="ru-RU"/>
              </w:rPr>
            </w:pPr>
            <w:proofErr w:type="spellStart"/>
            <w:r w:rsidRPr="000B626F">
              <w:rPr>
                <w:rFonts w:ascii="Times New Roman" w:eastAsia="Times New Roman" w:hAnsi="Times New Roman" w:cs="Times New Roman"/>
                <w:b/>
                <w:iCs/>
                <w:sz w:val="26"/>
                <w:szCs w:val="26"/>
                <w:lang w:eastAsia="ru-RU"/>
              </w:rPr>
              <w:t>Contract</w:t>
            </w:r>
            <w:r>
              <w:rPr>
                <w:rFonts w:ascii="Times New Roman" w:eastAsia="Times New Roman" w:hAnsi="Times New Roman" w:cs="Times New Roman"/>
                <w:b/>
                <w:iCs/>
                <w:sz w:val="26"/>
                <w:szCs w:val="26"/>
                <w:lang w:val="en-US" w:eastAsia="ru-RU"/>
              </w:rPr>
              <w:t>ing</w:t>
            </w:r>
            <w:proofErr w:type="spellEnd"/>
            <w:r w:rsidRPr="000B626F">
              <w:rPr>
                <w:rFonts w:ascii="Times New Roman" w:eastAsia="Times New Roman" w:hAnsi="Times New Roman" w:cs="Times New Roman"/>
                <w:b/>
                <w:iCs/>
                <w:sz w:val="26"/>
                <w:szCs w:val="26"/>
                <w:lang w:eastAsia="ru-RU"/>
              </w:rPr>
              <w:t xml:space="preserve"> </w:t>
            </w:r>
            <w:proofErr w:type="spellStart"/>
            <w:r w:rsidRPr="000B626F">
              <w:rPr>
                <w:rFonts w:ascii="Times New Roman" w:eastAsia="Times New Roman" w:hAnsi="Times New Roman" w:cs="Times New Roman"/>
                <w:b/>
                <w:iCs/>
                <w:sz w:val="26"/>
                <w:szCs w:val="26"/>
                <w:lang w:eastAsia="ru-RU"/>
              </w:rPr>
              <w:t>organization</w:t>
            </w:r>
            <w:proofErr w:type="spellEnd"/>
            <w:r w:rsidRPr="000B626F">
              <w:rPr>
                <w:rFonts w:ascii="Times New Roman" w:eastAsia="Times New Roman" w:hAnsi="Times New Roman" w:cs="Times New Roman"/>
                <w:b/>
                <w:iCs/>
                <w:sz w:val="26"/>
                <w:szCs w:val="26"/>
                <w:lang w:eastAsia="ru-RU"/>
              </w:rPr>
              <w:t xml:space="preserve"> (</w:t>
            </w:r>
            <w:proofErr w:type="spellStart"/>
            <w:r w:rsidRPr="000B626F">
              <w:rPr>
                <w:rFonts w:ascii="Times New Roman" w:eastAsia="Times New Roman" w:hAnsi="Times New Roman" w:cs="Times New Roman"/>
                <w:b/>
                <w:iCs/>
                <w:sz w:val="26"/>
                <w:szCs w:val="26"/>
                <w:lang w:eastAsia="ru-RU"/>
              </w:rPr>
              <w:t>contractor</w:t>
            </w:r>
            <w:proofErr w:type="spellEnd"/>
            <w:r w:rsidRPr="000B626F">
              <w:rPr>
                <w:rFonts w:ascii="Times New Roman" w:eastAsia="Times New Roman" w:hAnsi="Times New Roman" w:cs="Times New Roman"/>
                <w:b/>
                <w:iCs/>
                <w:sz w:val="26"/>
                <w:szCs w:val="26"/>
                <w:lang w:eastAsia="ru-RU"/>
              </w:rPr>
              <w:t>)</w:t>
            </w:r>
          </w:p>
        </w:tc>
        <w:tc>
          <w:tcPr>
            <w:tcW w:w="6242" w:type="dxa"/>
          </w:tcPr>
          <w:p w:rsidR="00862614" w:rsidRPr="000B626F" w:rsidRDefault="000B626F" w:rsidP="00166159">
            <w:pPr>
              <w:autoSpaceDE w:val="0"/>
              <w:autoSpaceDN w:val="0"/>
              <w:adjustRightInd w:val="0"/>
              <w:jc w:val="both"/>
              <w:rPr>
                <w:rFonts w:ascii="Times New Roman" w:eastAsia="Times New Roman" w:hAnsi="Times New Roman" w:cs="Times New Roman"/>
                <w:sz w:val="26"/>
                <w:szCs w:val="26"/>
                <w:lang w:val="kk-KZ"/>
              </w:rPr>
            </w:pPr>
            <w:r>
              <w:rPr>
                <w:rFonts w:ascii="Times New Roman" w:eastAsia="Times New Roman" w:hAnsi="Times New Roman" w:cs="Times New Roman"/>
                <w:iCs/>
                <w:sz w:val="26"/>
                <w:szCs w:val="26"/>
                <w:lang w:val="kk-KZ" w:eastAsia="ru-RU"/>
              </w:rPr>
              <w:t>A</w:t>
            </w:r>
            <w:r w:rsidRPr="000B626F">
              <w:rPr>
                <w:rFonts w:ascii="Times New Roman" w:eastAsia="Times New Roman" w:hAnsi="Times New Roman" w:cs="Times New Roman"/>
                <w:iCs/>
                <w:sz w:val="26"/>
                <w:szCs w:val="26"/>
                <w:lang w:val="kk-KZ" w:eastAsia="ru-RU"/>
              </w:rPr>
              <w:t>n individual or legal entity</w:t>
            </w:r>
            <w:r>
              <w:rPr>
                <w:rFonts w:ascii="Times New Roman" w:eastAsia="Times New Roman" w:hAnsi="Times New Roman" w:cs="Times New Roman"/>
                <w:iCs/>
                <w:sz w:val="26"/>
                <w:szCs w:val="26"/>
                <w:lang w:val="kk-KZ" w:eastAsia="ru-RU"/>
              </w:rPr>
              <w:t xml:space="preserve"> who performs certain work/</w:t>
            </w:r>
            <w:r w:rsidRPr="000B626F">
              <w:rPr>
                <w:rFonts w:ascii="Times New Roman" w:eastAsia="Times New Roman" w:hAnsi="Times New Roman" w:cs="Times New Roman"/>
                <w:iCs/>
                <w:sz w:val="26"/>
                <w:szCs w:val="26"/>
                <w:lang w:val="kk-KZ" w:eastAsia="ru-RU"/>
              </w:rPr>
              <w:t xml:space="preserve">renders </w:t>
            </w:r>
            <w:r>
              <w:rPr>
                <w:rFonts w:ascii="Times New Roman" w:eastAsia="Times New Roman" w:hAnsi="Times New Roman" w:cs="Times New Roman"/>
                <w:iCs/>
                <w:sz w:val="26"/>
                <w:szCs w:val="26"/>
                <w:lang w:val="kk-KZ" w:eastAsia="ru-RU"/>
              </w:rPr>
              <w:t>services at the Facilit</w:t>
            </w:r>
            <w:r w:rsidRPr="000B626F">
              <w:rPr>
                <w:rFonts w:ascii="Times New Roman" w:eastAsia="Times New Roman" w:hAnsi="Times New Roman" w:cs="Times New Roman"/>
                <w:iCs/>
                <w:sz w:val="26"/>
                <w:szCs w:val="26"/>
                <w:lang w:val="kk-KZ" w:eastAsia="ru-RU"/>
              </w:rPr>
              <w:t>y</w:t>
            </w:r>
            <w:r>
              <w:rPr>
                <w:rFonts w:ascii="Times New Roman" w:eastAsia="Times New Roman" w:hAnsi="Times New Roman" w:cs="Times New Roman"/>
                <w:iCs/>
                <w:sz w:val="26"/>
                <w:szCs w:val="26"/>
                <w:lang w:val="kk-KZ" w:eastAsia="ru-RU"/>
              </w:rPr>
              <w:t>/</w:t>
            </w:r>
            <w:r w:rsidRPr="000B626F">
              <w:rPr>
                <w:rFonts w:ascii="Times New Roman" w:eastAsia="Times New Roman" w:hAnsi="Times New Roman" w:cs="Times New Roman"/>
                <w:iCs/>
                <w:sz w:val="26"/>
                <w:szCs w:val="26"/>
                <w:lang w:val="kk-KZ" w:eastAsia="ru-RU"/>
              </w:rPr>
              <w:t xml:space="preserve">Workplace under an agreement concluded with the organization of the KMG Group of Companies in accordance with the agreed requirements, terms and conditions </w:t>
            </w:r>
          </w:p>
        </w:tc>
      </w:tr>
      <w:tr w:rsidR="00605A0B" w:rsidRPr="00D702DA" w:rsidTr="006A544E">
        <w:tc>
          <w:tcPr>
            <w:tcW w:w="3539" w:type="dxa"/>
          </w:tcPr>
          <w:p w:rsidR="000A4287" w:rsidRPr="00166159" w:rsidRDefault="00166159" w:rsidP="00FC012B">
            <w:pPr>
              <w:autoSpaceDE w:val="0"/>
              <w:autoSpaceDN w:val="0"/>
              <w:adjustRightInd w:val="0"/>
              <w:jc w:val="both"/>
              <w:rPr>
                <w:rFonts w:ascii="Times New Roman" w:eastAsia="Times New Roman" w:hAnsi="Times New Roman" w:cs="Times New Roman"/>
                <w:b/>
                <w:bCs/>
                <w:sz w:val="26"/>
                <w:szCs w:val="26"/>
                <w:lang w:val="en-US" w:eastAsia="ru-RU"/>
              </w:rPr>
            </w:pPr>
            <w:r w:rsidRPr="00166159">
              <w:rPr>
                <w:rFonts w:ascii="Times New Roman" w:eastAsia="Times New Roman" w:hAnsi="Times New Roman" w:cs="Times New Roman"/>
                <w:b/>
                <w:bCs/>
                <w:iCs/>
                <w:sz w:val="26"/>
                <w:szCs w:val="26"/>
                <w:lang w:val="en-US" w:eastAsia="ru-RU"/>
              </w:rPr>
              <w:t xml:space="preserve">Policy </w:t>
            </w:r>
            <w:r w:rsidRPr="004E5AF4">
              <w:rPr>
                <w:rFonts w:ascii="Times New Roman" w:eastAsia="Times New Roman" w:hAnsi="Times New Roman" w:cs="Times New Roman"/>
                <w:bCs/>
                <w:iCs/>
                <w:sz w:val="26"/>
                <w:szCs w:val="26"/>
                <w:lang w:val="en-US" w:eastAsia="ru-RU"/>
              </w:rPr>
              <w:t>(for the purposes of this document)</w:t>
            </w:r>
          </w:p>
        </w:tc>
        <w:tc>
          <w:tcPr>
            <w:tcW w:w="6242" w:type="dxa"/>
          </w:tcPr>
          <w:p w:rsidR="000A4287" w:rsidRPr="004E5AF4" w:rsidRDefault="004E5AF4" w:rsidP="004E5AF4">
            <w:pPr>
              <w:autoSpaceDE w:val="0"/>
              <w:autoSpaceDN w:val="0"/>
              <w:adjustRightInd w:val="0"/>
              <w:jc w:val="both"/>
              <w:rPr>
                <w:rFonts w:ascii="Times New Roman" w:eastAsia="Times New Roman" w:hAnsi="Times New Roman" w:cs="Times New Roman"/>
                <w:b/>
                <w:iCs/>
                <w:sz w:val="26"/>
                <w:szCs w:val="26"/>
                <w:lang w:val="en-US" w:eastAsia="ru-RU"/>
              </w:rPr>
            </w:pPr>
            <w:r>
              <w:rPr>
                <w:rFonts w:ascii="Times New Roman" w:eastAsia="Times New Roman" w:hAnsi="Times New Roman" w:cs="Times New Roman"/>
                <w:iCs/>
                <w:sz w:val="26"/>
                <w:szCs w:val="26"/>
                <w:lang w:val="en-US" w:eastAsia="ru-RU"/>
              </w:rPr>
              <w:t>A s</w:t>
            </w:r>
            <w:r w:rsidRPr="004E5AF4">
              <w:rPr>
                <w:rFonts w:ascii="Times New Roman" w:eastAsia="Times New Roman" w:hAnsi="Times New Roman" w:cs="Times New Roman"/>
                <w:iCs/>
                <w:sz w:val="26"/>
                <w:szCs w:val="26"/>
                <w:lang w:val="en-US" w:eastAsia="ru-RU"/>
              </w:rPr>
              <w:t>tatement on directions and intentions of development, pri</w:t>
            </w:r>
            <w:r>
              <w:rPr>
                <w:rFonts w:ascii="Times New Roman" w:eastAsia="Times New Roman" w:hAnsi="Times New Roman" w:cs="Times New Roman"/>
                <w:iCs/>
                <w:sz w:val="26"/>
                <w:szCs w:val="26"/>
                <w:lang w:val="en-US" w:eastAsia="ru-RU"/>
              </w:rPr>
              <w:t>nciples and priorities of KMG/</w:t>
            </w:r>
            <w:r w:rsidRPr="004E5AF4">
              <w:rPr>
                <w:rFonts w:ascii="Times New Roman" w:eastAsia="Times New Roman" w:hAnsi="Times New Roman" w:cs="Times New Roman"/>
                <w:iCs/>
                <w:sz w:val="26"/>
                <w:szCs w:val="26"/>
                <w:lang w:val="en-US" w:eastAsia="ru-RU"/>
              </w:rPr>
              <w:t>Company activities in the field of HSE</w:t>
            </w:r>
          </w:p>
        </w:tc>
      </w:tr>
      <w:tr w:rsidR="00605A0B" w:rsidRPr="00D702DA" w:rsidTr="006A544E">
        <w:tc>
          <w:tcPr>
            <w:tcW w:w="3539" w:type="dxa"/>
          </w:tcPr>
          <w:p w:rsidR="000A4287" w:rsidRPr="00605A0B" w:rsidRDefault="00F32F0D" w:rsidP="000E6EE6">
            <w:pPr>
              <w:autoSpaceDE w:val="0"/>
              <w:autoSpaceDN w:val="0"/>
              <w:adjustRightInd w:val="0"/>
              <w:jc w:val="both"/>
              <w:rPr>
                <w:rFonts w:ascii="Times New Roman" w:eastAsia="Times New Roman" w:hAnsi="Times New Roman" w:cs="Times New Roman"/>
                <w:b/>
                <w:bCs/>
                <w:iCs/>
                <w:sz w:val="26"/>
                <w:szCs w:val="26"/>
                <w:lang w:eastAsia="ru-RU"/>
              </w:rPr>
            </w:pPr>
            <w:proofErr w:type="spellStart"/>
            <w:r w:rsidRPr="00F32F0D">
              <w:rPr>
                <w:rFonts w:ascii="Times New Roman" w:eastAsia="Times New Roman" w:hAnsi="Times New Roman" w:cs="Times New Roman"/>
                <w:b/>
                <w:iCs/>
                <w:sz w:val="26"/>
                <w:szCs w:val="26"/>
                <w:lang w:eastAsia="ru-RU"/>
              </w:rPr>
              <w:t>Continuous</w:t>
            </w:r>
            <w:proofErr w:type="spellEnd"/>
            <w:r w:rsidRPr="00F32F0D">
              <w:rPr>
                <w:rFonts w:ascii="Times New Roman" w:eastAsia="Times New Roman" w:hAnsi="Times New Roman" w:cs="Times New Roman"/>
                <w:b/>
                <w:iCs/>
                <w:sz w:val="26"/>
                <w:szCs w:val="26"/>
                <w:lang w:eastAsia="ru-RU"/>
              </w:rPr>
              <w:t xml:space="preserve"> </w:t>
            </w:r>
            <w:proofErr w:type="spellStart"/>
            <w:r w:rsidRPr="00F32F0D">
              <w:rPr>
                <w:rFonts w:ascii="Times New Roman" w:eastAsia="Times New Roman" w:hAnsi="Times New Roman" w:cs="Times New Roman"/>
                <w:b/>
                <w:iCs/>
                <w:sz w:val="26"/>
                <w:szCs w:val="26"/>
                <w:lang w:eastAsia="ru-RU"/>
              </w:rPr>
              <w:t>improvement</w:t>
            </w:r>
            <w:proofErr w:type="spellEnd"/>
          </w:p>
        </w:tc>
        <w:tc>
          <w:tcPr>
            <w:tcW w:w="6242" w:type="dxa"/>
          </w:tcPr>
          <w:p w:rsidR="000A4287" w:rsidRPr="00993759" w:rsidRDefault="00F32F0D" w:rsidP="0010258C">
            <w:pPr>
              <w:autoSpaceDE w:val="0"/>
              <w:autoSpaceDN w:val="0"/>
              <w:adjustRightInd w:val="0"/>
              <w:jc w:val="both"/>
              <w:rPr>
                <w:rFonts w:ascii="Times New Roman" w:eastAsia="Times New Roman" w:hAnsi="Times New Roman" w:cs="Times New Roman"/>
                <w:b/>
                <w:iCs/>
                <w:sz w:val="26"/>
                <w:szCs w:val="26"/>
                <w:lang w:val="en-US" w:eastAsia="ru-RU"/>
              </w:rPr>
            </w:pPr>
            <w:r>
              <w:rPr>
                <w:rFonts w:ascii="Times New Roman" w:eastAsia="Times New Roman" w:hAnsi="Times New Roman" w:cs="Times New Roman"/>
                <w:iCs/>
                <w:sz w:val="26"/>
                <w:szCs w:val="26"/>
                <w:lang w:val="en-US" w:eastAsia="ru-RU"/>
              </w:rPr>
              <w:t>A p</w:t>
            </w:r>
            <w:r w:rsidRPr="00F32F0D">
              <w:rPr>
                <w:rFonts w:ascii="Times New Roman" w:eastAsia="Times New Roman" w:hAnsi="Times New Roman" w:cs="Times New Roman"/>
                <w:iCs/>
                <w:sz w:val="26"/>
                <w:szCs w:val="26"/>
                <w:lang w:val="en-US" w:eastAsia="ru-RU"/>
              </w:rPr>
              <w:t>art of systems management to ach</w:t>
            </w:r>
            <w:r w:rsidR="0010258C">
              <w:rPr>
                <w:rFonts w:ascii="Times New Roman" w:eastAsia="Times New Roman" w:hAnsi="Times New Roman" w:cs="Times New Roman"/>
                <w:iCs/>
                <w:sz w:val="26"/>
                <w:szCs w:val="26"/>
                <w:lang w:val="en-US" w:eastAsia="ru-RU"/>
              </w:rPr>
              <w:t>ieve the set goals. The concept of “continuous improvement”</w:t>
            </w:r>
            <w:r w:rsidRPr="00F32F0D">
              <w:rPr>
                <w:rFonts w:ascii="Times New Roman" w:eastAsia="Times New Roman" w:hAnsi="Times New Roman" w:cs="Times New Roman"/>
                <w:iCs/>
                <w:sz w:val="26"/>
                <w:szCs w:val="26"/>
                <w:lang w:val="en-US" w:eastAsia="ru-RU"/>
              </w:rPr>
              <w:t xml:space="preserve"> refers both to results that are incremented </w:t>
            </w:r>
            <w:r w:rsidR="0010258C">
              <w:rPr>
                <w:rFonts w:ascii="Times New Roman" w:eastAsia="Times New Roman" w:hAnsi="Times New Roman" w:cs="Times New Roman"/>
                <w:iCs/>
                <w:sz w:val="26"/>
                <w:szCs w:val="26"/>
                <w:lang w:val="en-US" w:eastAsia="ru-RU"/>
              </w:rPr>
              <w:t>gradually, and to results of a “breakthrough”</w:t>
            </w:r>
            <w:r w:rsidRPr="00F32F0D">
              <w:rPr>
                <w:rFonts w:ascii="Times New Roman" w:eastAsia="Times New Roman" w:hAnsi="Times New Roman" w:cs="Times New Roman"/>
                <w:iCs/>
                <w:sz w:val="26"/>
                <w:szCs w:val="26"/>
                <w:lang w:val="en-US" w:eastAsia="ru-RU"/>
              </w:rPr>
              <w:t xml:space="preserve"> type. It is an everyday activity to identify bottlenecks, identify problems and find opportunities to improve operations, optimize processes and eliminate potential threats and risks</w:t>
            </w:r>
            <w:r>
              <w:rPr>
                <w:rFonts w:ascii="Times New Roman" w:eastAsia="Times New Roman" w:hAnsi="Times New Roman" w:cs="Times New Roman"/>
                <w:iCs/>
                <w:sz w:val="26"/>
                <w:szCs w:val="26"/>
                <w:lang w:val="en-US" w:eastAsia="ru-RU"/>
              </w:rPr>
              <w:t xml:space="preserve"> </w:t>
            </w:r>
          </w:p>
        </w:tc>
      </w:tr>
      <w:tr w:rsidR="00605A0B" w:rsidRPr="00D702DA" w:rsidTr="006A544E">
        <w:tc>
          <w:tcPr>
            <w:tcW w:w="3539" w:type="dxa"/>
          </w:tcPr>
          <w:p w:rsidR="000A4287" w:rsidRPr="00605A0B" w:rsidRDefault="0010258C" w:rsidP="000E6EE6">
            <w:pPr>
              <w:autoSpaceDE w:val="0"/>
              <w:autoSpaceDN w:val="0"/>
              <w:adjustRightInd w:val="0"/>
              <w:jc w:val="both"/>
              <w:rPr>
                <w:rFonts w:ascii="Times New Roman" w:eastAsia="Times New Roman" w:hAnsi="Times New Roman" w:cs="Times New Roman"/>
                <w:b/>
                <w:iCs/>
                <w:sz w:val="26"/>
                <w:szCs w:val="26"/>
                <w:lang w:eastAsia="ru-RU"/>
              </w:rPr>
            </w:pPr>
            <w:proofErr w:type="spellStart"/>
            <w:r w:rsidRPr="0010258C">
              <w:rPr>
                <w:rFonts w:ascii="Times New Roman" w:eastAsia="Calibri" w:hAnsi="Times New Roman" w:cs="Times New Roman"/>
                <w:b/>
                <w:sz w:val="26"/>
                <w:szCs w:val="26"/>
                <w:lang w:eastAsia="en-GB"/>
              </w:rPr>
              <w:t>Preliminary</w:t>
            </w:r>
            <w:proofErr w:type="spellEnd"/>
            <w:r w:rsidRPr="0010258C">
              <w:rPr>
                <w:rFonts w:ascii="Times New Roman" w:eastAsia="Calibri" w:hAnsi="Times New Roman" w:cs="Times New Roman"/>
                <w:b/>
                <w:sz w:val="26"/>
                <w:szCs w:val="26"/>
                <w:lang w:eastAsia="en-GB"/>
              </w:rPr>
              <w:t xml:space="preserve"> </w:t>
            </w:r>
            <w:proofErr w:type="spellStart"/>
            <w:r w:rsidRPr="0010258C">
              <w:rPr>
                <w:rFonts w:ascii="Times New Roman" w:eastAsia="Calibri" w:hAnsi="Times New Roman" w:cs="Times New Roman"/>
                <w:b/>
                <w:sz w:val="26"/>
                <w:szCs w:val="26"/>
                <w:lang w:eastAsia="en-GB"/>
              </w:rPr>
              <w:t>discussion</w:t>
            </w:r>
            <w:proofErr w:type="spellEnd"/>
          </w:p>
        </w:tc>
        <w:tc>
          <w:tcPr>
            <w:tcW w:w="6242" w:type="dxa"/>
          </w:tcPr>
          <w:p w:rsidR="000A4287" w:rsidRPr="00993759" w:rsidRDefault="0010258C" w:rsidP="0010258C">
            <w:pPr>
              <w:autoSpaceDE w:val="0"/>
              <w:autoSpaceDN w:val="0"/>
              <w:adjustRightInd w:val="0"/>
              <w:jc w:val="both"/>
              <w:rPr>
                <w:rFonts w:ascii="Times New Roman" w:eastAsia="Times New Roman" w:hAnsi="Times New Roman" w:cs="Times New Roman"/>
                <w:iCs/>
                <w:sz w:val="26"/>
                <w:szCs w:val="26"/>
                <w:lang w:val="en-US" w:eastAsia="ru-RU"/>
              </w:rPr>
            </w:pPr>
            <w:r>
              <w:rPr>
                <w:rFonts w:ascii="Times New Roman" w:eastAsia="Times New Roman" w:hAnsi="Times New Roman" w:cs="Times New Roman"/>
                <w:iCs/>
                <w:sz w:val="26"/>
                <w:szCs w:val="26"/>
                <w:lang w:val="en-US" w:eastAsia="ru-RU"/>
              </w:rPr>
              <w:t>A</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process</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by</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which</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the</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KMG</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Group</w:t>
            </w:r>
            <w:r w:rsidRPr="00993759">
              <w:rPr>
                <w:rFonts w:ascii="Times New Roman" w:eastAsia="Times New Roman" w:hAnsi="Times New Roman" w:cs="Times New Roman"/>
                <w:iCs/>
                <w:sz w:val="26"/>
                <w:szCs w:val="26"/>
                <w:lang w:val="en-US" w:eastAsia="ru-RU"/>
              </w:rPr>
              <w:t xml:space="preserve"> </w:t>
            </w:r>
            <w:r>
              <w:rPr>
                <w:rFonts w:ascii="Times New Roman" w:eastAsia="Times New Roman" w:hAnsi="Times New Roman" w:cs="Times New Roman"/>
                <w:iCs/>
                <w:sz w:val="26"/>
                <w:szCs w:val="26"/>
                <w:lang w:val="en-US" w:eastAsia="ru-RU"/>
              </w:rPr>
              <w:t>of</w:t>
            </w:r>
            <w:r w:rsidRPr="00993759">
              <w:rPr>
                <w:rFonts w:ascii="Times New Roman" w:eastAsia="Times New Roman" w:hAnsi="Times New Roman" w:cs="Times New Roman"/>
                <w:iCs/>
                <w:sz w:val="26"/>
                <w:szCs w:val="26"/>
                <w:lang w:val="en-US" w:eastAsia="ru-RU"/>
              </w:rPr>
              <w:t xml:space="preserve"> </w:t>
            </w:r>
            <w:r>
              <w:rPr>
                <w:rFonts w:ascii="Times New Roman" w:eastAsia="Times New Roman" w:hAnsi="Times New Roman" w:cs="Times New Roman"/>
                <w:iCs/>
                <w:sz w:val="26"/>
                <w:szCs w:val="26"/>
                <w:lang w:val="en-US" w:eastAsia="ru-RU"/>
              </w:rPr>
              <w:t>Companies</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identifies</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opinions</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of</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employees</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before</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taking</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a</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decision</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or</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action</w:t>
            </w:r>
            <w:r w:rsidRPr="00993759">
              <w:rPr>
                <w:rFonts w:ascii="Times New Roman" w:eastAsia="Times New Roman" w:hAnsi="Times New Roman" w:cs="Times New Roman"/>
                <w:iCs/>
                <w:sz w:val="26"/>
                <w:szCs w:val="26"/>
                <w:lang w:val="en-US" w:eastAsia="ru-RU"/>
              </w:rPr>
              <w:t xml:space="preserve"> </w:t>
            </w:r>
          </w:p>
        </w:tc>
      </w:tr>
      <w:tr w:rsidR="00605A0B" w:rsidRPr="00D702DA" w:rsidTr="006A544E">
        <w:tc>
          <w:tcPr>
            <w:tcW w:w="3539" w:type="dxa"/>
          </w:tcPr>
          <w:p w:rsidR="00531A61" w:rsidRPr="00605A0B" w:rsidRDefault="0010258C" w:rsidP="000E6EE6">
            <w:pPr>
              <w:autoSpaceDE w:val="0"/>
              <w:autoSpaceDN w:val="0"/>
              <w:adjustRightInd w:val="0"/>
              <w:jc w:val="both"/>
              <w:rPr>
                <w:rFonts w:ascii="Times New Roman" w:eastAsia="Calibri" w:hAnsi="Times New Roman" w:cs="Times New Roman"/>
                <w:b/>
                <w:sz w:val="26"/>
                <w:szCs w:val="26"/>
                <w:lang w:eastAsia="en-GB"/>
              </w:rPr>
            </w:pPr>
            <w:proofErr w:type="spellStart"/>
            <w:r w:rsidRPr="0010258C">
              <w:rPr>
                <w:rFonts w:ascii="Times New Roman" w:eastAsia="Calibri" w:hAnsi="Times New Roman" w:cs="Times New Roman"/>
                <w:b/>
                <w:bCs/>
                <w:sz w:val="26"/>
                <w:szCs w:val="26"/>
                <w:lang w:eastAsia="en-GB"/>
              </w:rPr>
              <w:t>Preventive</w:t>
            </w:r>
            <w:proofErr w:type="spellEnd"/>
            <w:r w:rsidRPr="0010258C">
              <w:rPr>
                <w:rFonts w:ascii="Times New Roman" w:eastAsia="Calibri" w:hAnsi="Times New Roman" w:cs="Times New Roman"/>
                <w:b/>
                <w:bCs/>
                <w:sz w:val="26"/>
                <w:szCs w:val="26"/>
                <w:lang w:eastAsia="en-GB"/>
              </w:rPr>
              <w:t xml:space="preserve"> </w:t>
            </w:r>
            <w:proofErr w:type="spellStart"/>
            <w:r w:rsidRPr="0010258C">
              <w:rPr>
                <w:rFonts w:ascii="Times New Roman" w:eastAsia="Calibri" w:hAnsi="Times New Roman" w:cs="Times New Roman"/>
                <w:b/>
                <w:bCs/>
                <w:sz w:val="26"/>
                <w:szCs w:val="26"/>
                <w:lang w:eastAsia="en-GB"/>
              </w:rPr>
              <w:t>actions</w:t>
            </w:r>
            <w:proofErr w:type="spellEnd"/>
          </w:p>
        </w:tc>
        <w:tc>
          <w:tcPr>
            <w:tcW w:w="6242" w:type="dxa"/>
          </w:tcPr>
          <w:p w:rsidR="00531A61" w:rsidRPr="00993759" w:rsidRDefault="0010258C" w:rsidP="005A3D9C">
            <w:pPr>
              <w:autoSpaceDE w:val="0"/>
              <w:autoSpaceDN w:val="0"/>
              <w:adjustRightInd w:val="0"/>
              <w:jc w:val="both"/>
              <w:rPr>
                <w:rFonts w:ascii="Times New Roman" w:eastAsia="Times New Roman" w:hAnsi="Times New Roman" w:cs="Times New Roman"/>
                <w:iCs/>
                <w:sz w:val="26"/>
                <w:szCs w:val="26"/>
                <w:lang w:val="en-US" w:eastAsia="ru-RU"/>
              </w:rPr>
            </w:pPr>
            <w:r w:rsidRPr="0010258C">
              <w:rPr>
                <w:rFonts w:ascii="Times New Roman" w:eastAsia="Times New Roman" w:hAnsi="Times New Roman" w:cs="Times New Roman"/>
                <w:iCs/>
                <w:sz w:val="26"/>
                <w:szCs w:val="26"/>
                <w:lang w:val="en-US" w:eastAsia="ru-RU"/>
              </w:rPr>
              <w:t>A</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measure</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aimed</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at</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eliminating</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the</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potential</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cause</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of</w:t>
            </w:r>
            <w:r w:rsidRPr="00993759">
              <w:rPr>
                <w:rFonts w:ascii="Times New Roman" w:eastAsia="Times New Roman" w:hAnsi="Times New Roman" w:cs="Times New Roman"/>
                <w:iCs/>
                <w:sz w:val="26"/>
                <w:szCs w:val="26"/>
                <w:lang w:val="en-US" w:eastAsia="ru-RU"/>
              </w:rPr>
              <w:t xml:space="preserve"> </w:t>
            </w:r>
            <w:r w:rsidRPr="0010258C">
              <w:rPr>
                <w:rFonts w:ascii="Times New Roman" w:eastAsia="Times New Roman" w:hAnsi="Times New Roman" w:cs="Times New Roman"/>
                <w:iCs/>
                <w:sz w:val="26"/>
                <w:szCs w:val="26"/>
                <w:lang w:val="en-US" w:eastAsia="ru-RU"/>
              </w:rPr>
              <w:t>non</w:t>
            </w:r>
            <w:r w:rsidRPr="00993759">
              <w:rPr>
                <w:rFonts w:ascii="Times New Roman" w:eastAsia="Times New Roman" w:hAnsi="Times New Roman" w:cs="Times New Roman"/>
                <w:iCs/>
                <w:sz w:val="26"/>
                <w:szCs w:val="26"/>
                <w:lang w:val="en-US" w:eastAsia="ru-RU"/>
              </w:rPr>
              <w:t>-</w:t>
            </w:r>
            <w:r w:rsidRPr="0010258C">
              <w:rPr>
                <w:rFonts w:ascii="Times New Roman" w:eastAsia="Times New Roman" w:hAnsi="Times New Roman" w:cs="Times New Roman"/>
                <w:iCs/>
                <w:sz w:val="26"/>
                <w:szCs w:val="26"/>
                <w:lang w:val="en-US" w:eastAsia="ru-RU"/>
              </w:rPr>
              <w:t>compliance</w:t>
            </w:r>
            <w:r w:rsidRPr="00993759">
              <w:rPr>
                <w:rFonts w:ascii="Times New Roman" w:eastAsia="Times New Roman" w:hAnsi="Times New Roman" w:cs="Times New Roman"/>
                <w:iCs/>
                <w:sz w:val="26"/>
                <w:szCs w:val="26"/>
                <w:lang w:val="en-US" w:eastAsia="ru-RU"/>
              </w:rPr>
              <w:t xml:space="preserve"> </w:t>
            </w:r>
          </w:p>
        </w:tc>
      </w:tr>
      <w:tr w:rsidR="00605A0B" w:rsidRPr="00D702DA" w:rsidTr="006A544E">
        <w:tc>
          <w:tcPr>
            <w:tcW w:w="3539" w:type="dxa"/>
          </w:tcPr>
          <w:p w:rsidR="000A4287" w:rsidRPr="005A3D9C" w:rsidRDefault="005A3D9C" w:rsidP="0000006E">
            <w:pPr>
              <w:autoSpaceDE w:val="0"/>
              <w:autoSpaceDN w:val="0"/>
              <w:adjustRightInd w:val="0"/>
              <w:jc w:val="both"/>
              <w:rPr>
                <w:rFonts w:ascii="Times New Roman" w:eastAsia="Times New Roman" w:hAnsi="Times New Roman" w:cs="Times New Roman"/>
                <w:b/>
                <w:iCs/>
                <w:sz w:val="26"/>
                <w:szCs w:val="26"/>
                <w:lang w:val="en-US" w:eastAsia="ru-RU"/>
              </w:rPr>
            </w:pPr>
            <w:r w:rsidRPr="005A3D9C">
              <w:rPr>
                <w:rFonts w:ascii="Times New Roman" w:eastAsia="Times New Roman" w:hAnsi="Times New Roman" w:cs="Times New Roman"/>
                <w:b/>
                <w:iCs/>
                <w:sz w:val="26"/>
                <w:szCs w:val="26"/>
                <w:lang w:val="en-US" w:eastAsia="ru-RU"/>
              </w:rPr>
              <w:t xml:space="preserve">Incident </w:t>
            </w:r>
            <w:r w:rsidRPr="005A3D9C">
              <w:rPr>
                <w:rFonts w:ascii="Times New Roman" w:eastAsia="Times New Roman" w:hAnsi="Times New Roman" w:cs="Times New Roman"/>
                <w:iCs/>
                <w:sz w:val="26"/>
                <w:szCs w:val="26"/>
                <w:lang w:val="en-US" w:eastAsia="ru-RU"/>
              </w:rPr>
              <w:t>(for the purposes of this document)</w:t>
            </w:r>
          </w:p>
        </w:tc>
        <w:tc>
          <w:tcPr>
            <w:tcW w:w="6242" w:type="dxa"/>
          </w:tcPr>
          <w:p w:rsidR="000A4287" w:rsidRPr="00993759" w:rsidRDefault="005A3D9C" w:rsidP="005A3D9C">
            <w:pPr>
              <w:autoSpaceDE w:val="0"/>
              <w:autoSpaceDN w:val="0"/>
              <w:adjustRightInd w:val="0"/>
              <w:jc w:val="both"/>
              <w:rPr>
                <w:rFonts w:ascii="Times New Roman" w:eastAsia="Times New Roman" w:hAnsi="Times New Roman" w:cs="Times New Roman"/>
                <w:iCs/>
                <w:sz w:val="26"/>
                <w:szCs w:val="26"/>
                <w:lang w:val="en-US" w:eastAsia="ru-RU"/>
              </w:rPr>
            </w:pPr>
            <w:r w:rsidRPr="005A3D9C">
              <w:rPr>
                <w:rFonts w:ascii="Times New Roman" w:eastAsia="Times New Roman" w:hAnsi="Times New Roman" w:cs="Times New Roman"/>
                <w:iCs/>
                <w:sz w:val="26"/>
                <w:szCs w:val="26"/>
                <w:lang w:val="en-US" w:eastAsia="ru-RU"/>
              </w:rPr>
              <w:t xml:space="preserve">Any unplanned event that has occurred as a result of or in the process of production activities of the organization of </w:t>
            </w:r>
            <w:r w:rsidRPr="005A3D9C">
              <w:rPr>
                <w:rFonts w:ascii="Times New Roman" w:eastAsia="Times New Roman" w:hAnsi="Times New Roman" w:cs="Times New Roman"/>
                <w:iCs/>
                <w:sz w:val="26"/>
                <w:szCs w:val="26"/>
                <w:lang w:val="en-US" w:eastAsia="ru-RU"/>
              </w:rPr>
              <w:lastRenderedPageBreak/>
              <w:t>the KMG Group of Companies that resulted in, or could lead to, a work-related accident, to a fire, explosion, accident, traffic accident or any other event having an impact on the business and the reputation of the KMG Group</w:t>
            </w:r>
            <w:r>
              <w:rPr>
                <w:rFonts w:ascii="Times New Roman" w:eastAsia="Times New Roman" w:hAnsi="Times New Roman" w:cs="Times New Roman"/>
                <w:iCs/>
                <w:sz w:val="26"/>
                <w:szCs w:val="26"/>
                <w:lang w:val="en-US" w:eastAsia="ru-RU"/>
              </w:rPr>
              <w:t xml:space="preserve"> </w:t>
            </w:r>
            <w:r w:rsidRPr="005A3D9C">
              <w:rPr>
                <w:rFonts w:ascii="Times New Roman" w:eastAsia="Times New Roman" w:hAnsi="Times New Roman" w:cs="Times New Roman"/>
                <w:iCs/>
                <w:sz w:val="26"/>
                <w:szCs w:val="26"/>
                <w:lang w:val="en-US" w:eastAsia="ru-RU"/>
              </w:rPr>
              <w:t xml:space="preserve">of Companies </w:t>
            </w:r>
          </w:p>
        </w:tc>
      </w:tr>
      <w:tr w:rsidR="00605A0B" w:rsidRPr="00D702DA" w:rsidTr="006A544E">
        <w:tc>
          <w:tcPr>
            <w:tcW w:w="3539" w:type="dxa"/>
          </w:tcPr>
          <w:p w:rsidR="00BF2328" w:rsidRPr="00605A0B" w:rsidRDefault="005A3D9C" w:rsidP="000E6EE6">
            <w:pPr>
              <w:autoSpaceDE w:val="0"/>
              <w:autoSpaceDN w:val="0"/>
              <w:adjustRightInd w:val="0"/>
              <w:jc w:val="both"/>
              <w:rPr>
                <w:rFonts w:ascii="Times New Roman" w:eastAsia="Times New Roman" w:hAnsi="Times New Roman" w:cs="Times New Roman"/>
                <w:b/>
                <w:iCs/>
                <w:sz w:val="26"/>
                <w:szCs w:val="26"/>
                <w:lang w:eastAsia="ru-RU"/>
              </w:rPr>
            </w:pPr>
            <w:proofErr w:type="spellStart"/>
            <w:r w:rsidRPr="005A3D9C">
              <w:rPr>
                <w:rFonts w:ascii="Times New Roman" w:eastAsia="Times New Roman" w:hAnsi="Times New Roman" w:cs="Times New Roman"/>
                <w:b/>
                <w:iCs/>
                <w:sz w:val="26"/>
                <w:szCs w:val="26"/>
                <w:lang w:eastAsia="ru-RU"/>
              </w:rPr>
              <w:lastRenderedPageBreak/>
              <w:t>Process</w:t>
            </w:r>
            <w:proofErr w:type="spellEnd"/>
          </w:p>
        </w:tc>
        <w:tc>
          <w:tcPr>
            <w:tcW w:w="6242" w:type="dxa"/>
          </w:tcPr>
          <w:p w:rsidR="00BF2328" w:rsidRPr="00993759" w:rsidRDefault="005A3D9C" w:rsidP="005A3D9C">
            <w:pPr>
              <w:autoSpaceDE w:val="0"/>
              <w:autoSpaceDN w:val="0"/>
              <w:adjustRightInd w:val="0"/>
              <w:jc w:val="both"/>
              <w:rPr>
                <w:rFonts w:ascii="Times New Roman" w:eastAsia="Times New Roman" w:hAnsi="Times New Roman" w:cs="Times New Roman"/>
                <w:iCs/>
                <w:sz w:val="26"/>
                <w:szCs w:val="26"/>
                <w:lang w:val="en-US" w:eastAsia="ru-RU"/>
              </w:rPr>
            </w:pPr>
            <w:r w:rsidRPr="00993759">
              <w:rPr>
                <w:rFonts w:ascii="Times New Roman" w:eastAsia="Times New Roman" w:hAnsi="Times New Roman" w:cs="Times New Roman"/>
                <w:iCs/>
                <w:sz w:val="26"/>
                <w:szCs w:val="26"/>
                <w:lang w:val="en-US" w:eastAsia="ru-RU"/>
              </w:rPr>
              <w:t xml:space="preserve">A set of interrelated and (or) interacting activities that use inputs to obtain the intended result </w:t>
            </w:r>
          </w:p>
        </w:tc>
      </w:tr>
      <w:tr w:rsidR="00605A0B" w:rsidRPr="00D702DA" w:rsidTr="006A544E">
        <w:tc>
          <w:tcPr>
            <w:tcW w:w="3539" w:type="dxa"/>
          </w:tcPr>
          <w:p w:rsidR="008D1A20" w:rsidRPr="00605A0B" w:rsidRDefault="000A70F4" w:rsidP="000E6EE6">
            <w:pPr>
              <w:autoSpaceDE w:val="0"/>
              <w:autoSpaceDN w:val="0"/>
              <w:adjustRightInd w:val="0"/>
              <w:jc w:val="both"/>
              <w:rPr>
                <w:rFonts w:ascii="Times New Roman" w:eastAsia="Times New Roman" w:hAnsi="Times New Roman" w:cs="Times New Roman"/>
                <w:b/>
                <w:iCs/>
                <w:sz w:val="26"/>
                <w:szCs w:val="26"/>
                <w:lang w:eastAsia="ru-RU"/>
              </w:rPr>
            </w:pPr>
            <w:proofErr w:type="spellStart"/>
            <w:r w:rsidRPr="000A70F4">
              <w:rPr>
                <w:rFonts w:ascii="Times New Roman" w:eastAsia="Times New Roman" w:hAnsi="Times New Roman" w:cs="Times New Roman"/>
                <w:b/>
                <w:iCs/>
                <w:sz w:val="26"/>
                <w:szCs w:val="26"/>
                <w:lang w:eastAsia="ru-RU"/>
              </w:rPr>
              <w:t>Procedure</w:t>
            </w:r>
            <w:proofErr w:type="spellEnd"/>
          </w:p>
        </w:tc>
        <w:tc>
          <w:tcPr>
            <w:tcW w:w="6242" w:type="dxa"/>
          </w:tcPr>
          <w:p w:rsidR="008D1A20" w:rsidRPr="00993759" w:rsidRDefault="000A70F4" w:rsidP="000A70F4">
            <w:pPr>
              <w:autoSpaceDE w:val="0"/>
              <w:autoSpaceDN w:val="0"/>
              <w:adjustRightInd w:val="0"/>
              <w:jc w:val="both"/>
              <w:rPr>
                <w:rFonts w:ascii="Times New Roman" w:eastAsia="Times New Roman" w:hAnsi="Times New Roman" w:cs="Times New Roman"/>
                <w:iCs/>
                <w:sz w:val="26"/>
                <w:szCs w:val="26"/>
                <w:lang w:val="en-US" w:eastAsia="ru-RU"/>
              </w:rPr>
            </w:pPr>
            <w:r w:rsidRPr="00993759">
              <w:rPr>
                <w:rFonts w:ascii="Times New Roman" w:eastAsia="Times New Roman" w:hAnsi="Times New Roman" w:cs="Times New Roman"/>
                <w:iCs/>
                <w:sz w:val="26"/>
                <w:szCs w:val="26"/>
                <w:lang w:val="en-US" w:eastAsia="ru-RU"/>
              </w:rPr>
              <w:t xml:space="preserve">An internal document that determines the procedure for implementation of a process by structural </w:t>
            </w:r>
            <w:r>
              <w:rPr>
                <w:rFonts w:ascii="Times New Roman" w:eastAsia="Times New Roman" w:hAnsi="Times New Roman" w:cs="Times New Roman"/>
                <w:iCs/>
                <w:sz w:val="26"/>
                <w:szCs w:val="26"/>
                <w:lang w:val="en-US" w:eastAsia="ru-RU"/>
              </w:rPr>
              <w:t>divisions</w:t>
            </w:r>
            <w:r w:rsidRPr="00993759">
              <w:rPr>
                <w:rFonts w:ascii="Times New Roman" w:eastAsia="Times New Roman" w:hAnsi="Times New Roman" w:cs="Times New Roman"/>
                <w:iCs/>
                <w:sz w:val="26"/>
                <w:szCs w:val="26"/>
                <w:lang w:val="en-US" w:eastAsia="ru-RU"/>
              </w:rPr>
              <w:t xml:space="preserve"> of one or more functional units within the same business area </w:t>
            </w:r>
          </w:p>
        </w:tc>
      </w:tr>
      <w:tr w:rsidR="00605A0B" w:rsidRPr="00D702DA" w:rsidTr="006A544E">
        <w:tc>
          <w:tcPr>
            <w:tcW w:w="3539" w:type="dxa"/>
          </w:tcPr>
          <w:p w:rsidR="000A3AE8" w:rsidRPr="00605A0B" w:rsidRDefault="00106DD0" w:rsidP="000E6EE6">
            <w:pPr>
              <w:autoSpaceDE w:val="0"/>
              <w:autoSpaceDN w:val="0"/>
              <w:adjustRightInd w:val="0"/>
              <w:jc w:val="both"/>
              <w:rPr>
                <w:rFonts w:ascii="Times New Roman" w:eastAsia="Times New Roman" w:hAnsi="Times New Roman" w:cs="Times New Roman"/>
                <w:b/>
                <w:iCs/>
                <w:sz w:val="26"/>
                <w:szCs w:val="26"/>
                <w:lang w:eastAsia="ru-RU"/>
              </w:rPr>
            </w:pPr>
            <w:proofErr w:type="spellStart"/>
            <w:r w:rsidRPr="00106DD0">
              <w:rPr>
                <w:rFonts w:ascii="Times New Roman" w:eastAsia="Times New Roman" w:hAnsi="Times New Roman" w:cs="Times New Roman"/>
                <w:b/>
                <w:iCs/>
                <w:sz w:val="26"/>
                <w:szCs w:val="26"/>
                <w:lang w:eastAsia="ru-RU"/>
              </w:rPr>
              <w:t>Employee</w:t>
            </w:r>
            <w:proofErr w:type="spellEnd"/>
          </w:p>
        </w:tc>
        <w:tc>
          <w:tcPr>
            <w:tcW w:w="6242" w:type="dxa"/>
          </w:tcPr>
          <w:p w:rsidR="000A3AE8" w:rsidRPr="00106DD0" w:rsidRDefault="00106DD0" w:rsidP="00106DD0">
            <w:pPr>
              <w:autoSpaceDE w:val="0"/>
              <w:autoSpaceDN w:val="0"/>
              <w:adjustRightInd w:val="0"/>
              <w:jc w:val="both"/>
              <w:rPr>
                <w:rFonts w:ascii="Times New Roman" w:eastAsia="Times New Roman" w:hAnsi="Times New Roman" w:cs="Times New Roman"/>
                <w:iCs/>
                <w:sz w:val="26"/>
                <w:szCs w:val="26"/>
                <w:lang w:val="en-US" w:eastAsia="ru-RU"/>
              </w:rPr>
            </w:pPr>
            <w:r>
              <w:rPr>
                <w:rFonts w:ascii="Times New Roman" w:eastAsia="Times New Roman" w:hAnsi="Times New Roman" w:cs="Times New Roman"/>
                <w:iCs/>
                <w:sz w:val="26"/>
                <w:szCs w:val="26"/>
                <w:lang w:val="en-US" w:eastAsia="ru-RU"/>
              </w:rPr>
              <w:t>An individual</w:t>
            </w:r>
            <w:r w:rsidRPr="00106DD0">
              <w:rPr>
                <w:rFonts w:ascii="Times New Roman" w:eastAsia="Times New Roman" w:hAnsi="Times New Roman" w:cs="Times New Roman"/>
                <w:iCs/>
                <w:sz w:val="26"/>
                <w:szCs w:val="26"/>
                <w:lang w:val="en-US" w:eastAsia="ru-RU"/>
              </w:rPr>
              <w:t xml:space="preserve"> who is in </w:t>
            </w:r>
            <w:r>
              <w:rPr>
                <w:rFonts w:ascii="Times New Roman" w:eastAsia="Times New Roman" w:hAnsi="Times New Roman" w:cs="Times New Roman"/>
                <w:iCs/>
                <w:sz w:val="26"/>
                <w:szCs w:val="26"/>
                <w:lang w:val="en-US" w:eastAsia="ru-RU"/>
              </w:rPr>
              <w:t>employment</w:t>
            </w:r>
            <w:r w:rsidRPr="00106DD0">
              <w:rPr>
                <w:rFonts w:ascii="Times New Roman" w:eastAsia="Times New Roman" w:hAnsi="Times New Roman" w:cs="Times New Roman"/>
                <w:iCs/>
                <w:sz w:val="26"/>
                <w:szCs w:val="26"/>
                <w:lang w:val="en-US" w:eastAsia="ru-RU"/>
              </w:rPr>
              <w:t xml:space="preserve"> relations</w:t>
            </w:r>
            <w:r>
              <w:rPr>
                <w:rFonts w:ascii="Times New Roman" w:eastAsia="Times New Roman" w:hAnsi="Times New Roman" w:cs="Times New Roman"/>
                <w:iCs/>
                <w:sz w:val="26"/>
                <w:szCs w:val="26"/>
                <w:lang w:val="en-US" w:eastAsia="ru-RU"/>
              </w:rPr>
              <w:t>hip</w:t>
            </w:r>
            <w:r w:rsidRPr="00106DD0">
              <w:rPr>
                <w:rFonts w:ascii="Times New Roman" w:eastAsia="Times New Roman" w:hAnsi="Times New Roman" w:cs="Times New Roman"/>
                <w:iCs/>
                <w:sz w:val="26"/>
                <w:szCs w:val="26"/>
                <w:lang w:val="en-US" w:eastAsia="ru-RU"/>
              </w:rPr>
              <w:t xml:space="preserve"> with the organization of the KMG Group of Companies and performs work under an employment contract</w:t>
            </w:r>
            <w:r>
              <w:rPr>
                <w:rFonts w:ascii="Times New Roman" w:eastAsia="Times New Roman" w:hAnsi="Times New Roman" w:cs="Times New Roman"/>
                <w:iCs/>
                <w:sz w:val="26"/>
                <w:szCs w:val="26"/>
                <w:lang w:val="en-US" w:eastAsia="ru-RU"/>
              </w:rPr>
              <w:t xml:space="preserve"> </w:t>
            </w:r>
          </w:p>
        </w:tc>
      </w:tr>
      <w:tr w:rsidR="00605A0B" w:rsidRPr="00D702DA" w:rsidTr="006A544E">
        <w:tc>
          <w:tcPr>
            <w:tcW w:w="3539" w:type="dxa"/>
          </w:tcPr>
          <w:p w:rsidR="000A4287" w:rsidRPr="00605A0B" w:rsidRDefault="00106DD0" w:rsidP="000E6EE6">
            <w:pPr>
              <w:autoSpaceDE w:val="0"/>
              <w:autoSpaceDN w:val="0"/>
              <w:adjustRightInd w:val="0"/>
              <w:jc w:val="both"/>
              <w:rPr>
                <w:rFonts w:ascii="Times New Roman" w:eastAsia="Times New Roman" w:hAnsi="Times New Roman" w:cs="Times New Roman"/>
                <w:b/>
                <w:iCs/>
                <w:sz w:val="26"/>
                <w:szCs w:val="26"/>
                <w:lang w:eastAsia="ru-RU"/>
              </w:rPr>
            </w:pPr>
            <w:proofErr w:type="spellStart"/>
            <w:r w:rsidRPr="00106DD0">
              <w:rPr>
                <w:rFonts w:ascii="Times New Roman" w:eastAsia="Times New Roman" w:hAnsi="Times New Roman" w:cs="Times New Roman"/>
                <w:b/>
                <w:iCs/>
                <w:sz w:val="26"/>
                <w:szCs w:val="26"/>
                <w:lang w:eastAsia="ru-RU"/>
              </w:rPr>
              <w:t>Workplace</w:t>
            </w:r>
            <w:proofErr w:type="spellEnd"/>
          </w:p>
        </w:tc>
        <w:tc>
          <w:tcPr>
            <w:tcW w:w="6242" w:type="dxa"/>
          </w:tcPr>
          <w:p w:rsidR="000A4287" w:rsidRPr="00106DD0" w:rsidRDefault="00106DD0" w:rsidP="00106DD0">
            <w:pPr>
              <w:autoSpaceDE w:val="0"/>
              <w:autoSpaceDN w:val="0"/>
              <w:adjustRightInd w:val="0"/>
              <w:jc w:val="both"/>
              <w:rPr>
                <w:rFonts w:ascii="Times New Roman" w:eastAsia="Times New Roman" w:hAnsi="Times New Roman" w:cs="Times New Roman"/>
                <w:b/>
                <w:iCs/>
                <w:sz w:val="26"/>
                <w:szCs w:val="26"/>
                <w:lang w:val="en-US" w:eastAsia="ru-RU"/>
              </w:rPr>
            </w:pPr>
            <w:r>
              <w:rPr>
                <w:rFonts w:ascii="Times New Roman" w:eastAsia="Times New Roman" w:hAnsi="Times New Roman" w:cs="Times New Roman"/>
                <w:iCs/>
                <w:sz w:val="26"/>
                <w:szCs w:val="26"/>
                <w:lang w:val="en-US" w:eastAsia="ru-RU"/>
              </w:rPr>
              <w:t>A</w:t>
            </w:r>
            <w:r w:rsidRPr="00106DD0">
              <w:rPr>
                <w:rFonts w:ascii="Times New Roman" w:eastAsia="Times New Roman" w:hAnsi="Times New Roman" w:cs="Times New Roman"/>
                <w:iCs/>
                <w:sz w:val="26"/>
                <w:szCs w:val="26"/>
                <w:lang w:val="en-US" w:eastAsia="ru-RU"/>
              </w:rPr>
              <w:t xml:space="preserve"> </w:t>
            </w:r>
            <w:r>
              <w:rPr>
                <w:rFonts w:ascii="Times New Roman" w:eastAsia="Times New Roman" w:hAnsi="Times New Roman" w:cs="Times New Roman"/>
                <w:iCs/>
                <w:sz w:val="26"/>
                <w:szCs w:val="26"/>
                <w:lang w:val="en-US" w:eastAsia="ru-RU"/>
              </w:rPr>
              <w:t>p</w:t>
            </w:r>
            <w:r w:rsidRPr="00106DD0">
              <w:rPr>
                <w:rFonts w:ascii="Times New Roman" w:eastAsia="Times New Roman" w:hAnsi="Times New Roman" w:cs="Times New Roman"/>
                <w:iCs/>
                <w:sz w:val="26"/>
                <w:szCs w:val="26"/>
                <w:lang w:val="en-US" w:eastAsia="ru-RU"/>
              </w:rPr>
              <w:t xml:space="preserve">lace of permanent or temporary </w:t>
            </w:r>
            <w:r>
              <w:rPr>
                <w:rFonts w:ascii="Times New Roman" w:eastAsia="Times New Roman" w:hAnsi="Times New Roman" w:cs="Times New Roman"/>
                <w:iCs/>
                <w:sz w:val="26"/>
                <w:szCs w:val="26"/>
                <w:lang w:val="en-US" w:eastAsia="ru-RU"/>
              </w:rPr>
              <w:t>location</w:t>
            </w:r>
            <w:r w:rsidRPr="00106DD0">
              <w:rPr>
                <w:rFonts w:ascii="Times New Roman" w:eastAsia="Times New Roman" w:hAnsi="Times New Roman" w:cs="Times New Roman"/>
                <w:iCs/>
                <w:sz w:val="26"/>
                <w:szCs w:val="26"/>
                <w:lang w:val="en-US" w:eastAsia="ru-RU"/>
              </w:rPr>
              <w:t xml:space="preserve"> of an employee </w:t>
            </w:r>
            <w:r>
              <w:rPr>
                <w:rFonts w:ascii="Times New Roman" w:eastAsia="Times New Roman" w:hAnsi="Times New Roman" w:cs="Times New Roman"/>
                <w:iCs/>
                <w:sz w:val="26"/>
                <w:szCs w:val="26"/>
                <w:lang w:val="en-US" w:eastAsia="ru-RU"/>
              </w:rPr>
              <w:t>when</w:t>
            </w:r>
            <w:r w:rsidRPr="00106DD0">
              <w:rPr>
                <w:rFonts w:ascii="Times New Roman" w:eastAsia="Times New Roman" w:hAnsi="Times New Roman" w:cs="Times New Roman"/>
                <w:iCs/>
                <w:sz w:val="26"/>
                <w:szCs w:val="26"/>
                <w:lang w:val="en-US" w:eastAsia="ru-RU"/>
              </w:rPr>
              <w:t xml:space="preserve"> perform</w:t>
            </w:r>
            <w:r>
              <w:rPr>
                <w:rFonts w:ascii="Times New Roman" w:eastAsia="Times New Roman" w:hAnsi="Times New Roman" w:cs="Times New Roman"/>
                <w:iCs/>
                <w:sz w:val="26"/>
                <w:szCs w:val="26"/>
                <w:lang w:val="en-US" w:eastAsia="ru-RU"/>
              </w:rPr>
              <w:t>ing</w:t>
            </w:r>
            <w:r w:rsidRPr="00106DD0">
              <w:rPr>
                <w:rFonts w:ascii="Times New Roman" w:eastAsia="Times New Roman" w:hAnsi="Times New Roman" w:cs="Times New Roman"/>
                <w:iCs/>
                <w:sz w:val="26"/>
                <w:szCs w:val="26"/>
                <w:lang w:val="en-US" w:eastAsia="ru-RU"/>
              </w:rPr>
              <w:t xml:space="preserve"> his </w:t>
            </w:r>
            <w:r>
              <w:rPr>
                <w:rFonts w:ascii="Times New Roman" w:eastAsia="Times New Roman" w:hAnsi="Times New Roman" w:cs="Times New Roman"/>
                <w:iCs/>
                <w:sz w:val="26"/>
                <w:szCs w:val="26"/>
                <w:lang w:val="en-US" w:eastAsia="ru-RU"/>
              </w:rPr>
              <w:t>work</w:t>
            </w:r>
            <w:r w:rsidRPr="00106DD0">
              <w:rPr>
                <w:rFonts w:ascii="Times New Roman" w:eastAsia="Times New Roman" w:hAnsi="Times New Roman" w:cs="Times New Roman"/>
                <w:iCs/>
                <w:sz w:val="26"/>
                <w:szCs w:val="26"/>
                <w:lang w:val="en-US" w:eastAsia="ru-RU"/>
              </w:rPr>
              <w:t xml:space="preserve"> duties in the course of </w:t>
            </w:r>
            <w:r>
              <w:rPr>
                <w:rFonts w:ascii="Times New Roman" w:eastAsia="Times New Roman" w:hAnsi="Times New Roman" w:cs="Times New Roman"/>
                <w:iCs/>
                <w:sz w:val="26"/>
                <w:szCs w:val="26"/>
                <w:lang w:val="en-US" w:eastAsia="ru-RU"/>
              </w:rPr>
              <w:t>employment</w:t>
            </w:r>
          </w:p>
        </w:tc>
      </w:tr>
      <w:tr w:rsidR="00605A0B" w:rsidRPr="00D702DA" w:rsidTr="006A544E">
        <w:tc>
          <w:tcPr>
            <w:tcW w:w="3539" w:type="dxa"/>
          </w:tcPr>
          <w:p w:rsidR="007E6BDA" w:rsidRPr="00605A0B" w:rsidRDefault="00DD220C" w:rsidP="000E6EE6">
            <w:pPr>
              <w:autoSpaceDE w:val="0"/>
              <w:autoSpaceDN w:val="0"/>
              <w:adjustRightInd w:val="0"/>
              <w:jc w:val="both"/>
              <w:rPr>
                <w:rFonts w:ascii="Times New Roman" w:eastAsia="Times New Roman" w:hAnsi="Times New Roman" w:cs="Times New Roman"/>
                <w:b/>
                <w:iCs/>
                <w:sz w:val="26"/>
                <w:szCs w:val="26"/>
                <w:lang w:eastAsia="ru-RU"/>
              </w:rPr>
            </w:pPr>
            <w:proofErr w:type="spellStart"/>
            <w:r w:rsidRPr="00DD220C">
              <w:rPr>
                <w:rFonts w:ascii="Times New Roman" w:eastAsia="Times New Roman" w:hAnsi="Times New Roman" w:cs="Times New Roman"/>
                <w:b/>
                <w:iCs/>
                <w:sz w:val="26"/>
                <w:szCs w:val="26"/>
                <w:lang w:eastAsia="ru-RU"/>
              </w:rPr>
              <w:t>Resources</w:t>
            </w:r>
            <w:proofErr w:type="spellEnd"/>
          </w:p>
        </w:tc>
        <w:tc>
          <w:tcPr>
            <w:tcW w:w="6242" w:type="dxa"/>
          </w:tcPr>
          <w:p w:rsidR="007E6BDA" w:rsidRPr="00993759" w:rsidRDefault="00DD220C" w:rsidP="00DD220C">
            <w:pPr>
              <w:autoSpaceDE w:val="0"/>
              <w:autoSpaceDN w:val="0"/>
              <w:adjustRightInd w:val="0"/>
              <w:jc w:val="both"/>
              <w:rPr>
                <w:rFonts w:ascii="Times New Roman" w:eastAsia="Times New Roman" w:hAnsi="Times New Roman" w:cs="Times New Roman"/>
                <w:iCs/>
                <w:sz w:val="26"/>
                <w:szCs w:val="26"/>
                <w:lang w:val="en-US" w:eastAsia="ru-RU"/>
              </w:rPr>
            </w:pPr>
            <w:r w:rsidRPr="00993759">
              <w:rPr>
                <w:rFonts w:ascii="Times New Roman" w:eastAsia="Times New Roman" w:hAnsi="Times New Roman" w:cs="Times New Roman"/>
                <w:iCs/>
                <w:sz w:val="26"/>
                <w:szCs w:val="26"/>
                <w:lang w:val="en-US" w:eastAsia="ru-RU"/>
              </w:rPr>
              <w:t xml:space="preserve">Human, financial and material </w:t>
            </w:r>
            <w:r>
              <w:rPr>
                <w:rFonts w:ascii="Times New Roman" w:eastAsia="Times New Roman" w:hAnsi="Times New Roman" w:cs="Times New Roman"/>
                <w:iCs/>
                <w:sz w:val="26"/>
                <w:szCs w:val="26"/>
                <w:lang w:val="en-US" w:eastAsia="ru-RU"/>
              </w:rPr>
              <w:t>resources</w:t>
            </w:r>
            <w:r w:rsidRPr="00993759">
              <w:rPr>
                <w:rFonts w:ascii="Times New Roman" w:eastAsia="Times New Roman" w:hAnsi="Times New Roman" w:cs="Times New Roman"/>
                <w:iCs/>
                <w:sz w:val="26"/>
                <w:szCs w:val="26"/>
                <w:lang w:val="en-US" w:eastAsia="ru-RU"/>
              </w:rPr>
              <w:t xml:space="preserve">, necessary for proper maintenance and operation of </w:t>
            </w:r>
            <w:r>
              <w:rPr>
                <w:rFonts w:ascii="Times New Roman" w:eastAsia="Times New Roman" w:hAnsi="Times New Roman" w:cs="Times New Roman"/>
                <w:iCs/>
                <w:sz w:val="26"/>
                <w:szCs w:val="26"/>
                <w:lang w:val="en-US" w:eastAsia="ru-RU"/>
              </w:rPr>
              <w:t>the</w:t>
            </w:r>
            <w:r w:rsidRPr="00993759">
              <w:rPr>
                <w:rFonts w:ascii="Times New Roman" w:eastAsia="Times New Roman" w:hAnsi="Times New Roman" w:cs="Times New Roman"/>
                <w:iCs/>
                <w:sz w:val="26"/>
                <w:szCs w:val="26"/>
                <w:lang w:val="en-US" w:eastAsia="ru-RU"/>
              </w:rPr>
              <w:t xml:space="preserve"> HSE </w:t>
            </w:r>
            <w:r>
              <w:rPr>
                <w:rFonts w:ascii="Times New Roman" w:eastAsia="Times New Roman" w:hAnsi="Times New Roman" w:cs="Times New Roman"/>
                <w:iCs/>
                <w:sz w:val="26"/>
                <w:szCs w:val="26"/>
                <w:lang w:val="en-US" w:eastAsia="ru-RU"/>
              </w:rPr>
              <w:t>MS</w:t>
            </w:r>
            <w:r w:rsidRPr="00993759">
              <w:rPr>
                <w:rFonts w:ascii="Times New Roman" w:eastAsia="Times New Roman" w:hAnsi="Times New Roman" w:cs="Times New Roman"/>
                <w:iCs/>
                <w:sz w:val="26"/>
                <w:szCs w:val="26"/>
                <w:lang w:val="en-US" w:eastAsia="ru-RU"/>
              </w:rPr>
              <w:t xml:space="preserve"> </w:t>
            </w:r>
          </w:p>
        </w:tc>
      </w:tr>
      <w:tr w:rsidR="00605A0B" w:rsidRPr="00D702DA" w:rsidTr="006A544E">
        <w:tc>
          <w:tcPr>
            <w:tcW w:w="3539" w:type="dxa"/>
          </w:tcPr>
          <w:p w:rsidR="000A4287" w:rsidRPr="00605A0B" w:rsidRDefault="00DD220C" w:rsidP="000E6EE6">
            <w:pPr>
              <w:autoSpaceDE w:val="0"/>
              <w:autoSpaceDN w:val="0"/>
              <w:adjustRightInd w:val="0"/>
              <w:jc w:val="both"/>
              <w:rPr>
                <w:rFonts w:ascii="Times New Roman" w:eastAsia="Times New Roman" w:hAnsi="Times New Roman" w:cs="Times New Roman"/>
                <w:b/>
                <w:iCs/>
                <w:sz w:val="26"/>
                <w:szCs w:val="26"/>
                <w:lang w:eastAsia="ru-RU"/>
              </w:rPr>
            </w:pPr>
            <w:proofErr w:type="spellStart"/>
            <w:r w:rsidRPr="00DD220C">
              <w:rPr>
                <w:rFonts w:ascii="Times New Roman" w:eastAsia="Times New Roman" w:hAnsi="Times New Roman" w:cs="Times New Roman"/>
                <w:b/>
                <w:bCs/>
                <w:iCs/>
                <w:sz w:val="26"/>
                <w:szCs w:val="26"/>
                <w:lang w:eastAsia="ru-RU"/>
              </w:rPr>
              <w:t>Risk</w:t>
            </w:r>
            <w:proofErr w:type="spellEnd"/>
          </w:p>
        </w:tc>
        <w:tc>
          <w:tcPr>
            <w:tcW w:w="6242" w:type="dxa"/>
          </w:tcPr>
          <w:p w:rsidR="000A4287" w:rsidRPr="00993759" w:rsidRDefault="00DD220C" w:rsidP="00DD220C">
            <w:pPr>
              <w:autoSpaceDE w:val="0"/>
              <w:autoSpaceDN w:val="0"/>
              <w:adjustRightInd w:val="0"/>
              <w:jc w:val="both"/>
              <w:rPr>
                <w:rFonts w:ascii="Times New Roman" w:eastAsia="Times New Roman" w:hAnsi="Times New Roman" w:cs="Times New Roman"/>
                <w:iCs/>
                <w:sz w:val="26"/>
                <w:szCs w:val="26"/>
                <w:lang w:val="en-US" w:eastAsia="ru-RU"/>
              </w:rPr>
            </w:pPr>
            <w:r>
              <w:rPr>
                <w:rFonts w:ascii="Times New Roman" w:eastAsia="Times New Roman" w:hAnsi="Times New Roman" w:cs="Times New Roman"/>
                <w:bCs/>
                <w:iCs/>
                <w:sz w:val="26"/>
                <w:szCs w:val="26"/>
                <w:lang w:val="en-US" w:eastAsia="ru-RU"/>
              </w:rPr>
              <w:t>A</w:t>
            </w:r>
            <w:r w:rsidRPr="00993759">
              <w:rPr>
                <w:rFonts w:ascii="Times New Roman" w:eastAsia="Times New Roman" w:hAnsi="Times New Roman" w:cs="Times New Roman"/>
                <w:bCs/>
                <w:iCs/>
                <w:sz w:val="26"/>
                <w:szCs w:val="26"/>
                <w:lang w:val="en-US" w:eastAsia="ru-RU"/>
              </w:rPr>
              <w:t xml:space="preserve"> possibility of an adverse event that </w:t>
            </w:r>
            <w:r>
              <w:rPr>
                <w:rFonts w:ascii="Times New Roman" w:eastAsia="Times New Roman" w:hAnsi="Times New Roman" w:cs="Times New Roman"/>
                <w:bCs/>
                <w:iCs/>
                <w:sz w:val="26"/>
                <w:szCs w:val="26"/>
                <w:lang w:val="en-US" w:eastAsia="ru-RU"/>
              </w:rPr>
              <w:t>negativ</w:t>
            </w:r>
            <w:r w:rsidRPr="00993759">
              <w:rPr>
                <w:rFonts w:ascii="Times New Roman" w:eastAsia="Times New Roman" w:hAnsi="Times New Roman" w:cs="Times New Roman"/>
                <w:bCs/>
                <w:iCs/>
                <w:sz w:val="26"/>
                <w:szCs w:val="26"/>
                <w:lang w:val="en-US" w:eastAsia="ru-RU"/>
              </w:rPr>
              <w:t xml:space="preserve">ely affects: within the quality management system - </w:t>
            </w:r>
            <w:r>
              <w:rPr>
                <w:rFonts w:ascii="Times New Roman" w:eastAsia="Times New Roman" w:hAnsi="Times New Roman" w:cs="Times New Roman"/>
                <w:bCs/>
                <w:iCs/>
                <w:sz w:val="26"/>
                <w:szCs w:val="26"/>
                <w:lang w:val="en-US" w:eastAsia="ru-RU"/>
              </w:rPr>
              <w:t>an</w:t>
            </w:r>
            <w:r w:rsidRPr="00993759">
              <w:rPr>
                <w:rFonts w:ascii="Times New Roman" w:eastAsia="Times New Roman" w:hAnsi="Times New Roman" w:cs="Times New Roman"/>
                <w:bCs/>
                <w:iCs/>
                <w:sz w:val="26"/>
                <w:szCs w:val="26"/>
                <w:lang w:val="en-US" w:eastAsia="ru-RU"/>
              </w:rPr>
              <w:t xml:space="preserve"> ability to provide adequate quality, in the field of risk management - </w:t>
            </w:r>
            <w:r>
              <w:rPr>
                <w:rFonts w:ascii="Times New Roman" w:eastAsia="Times New Roman" w:hAnsi="Times New Roman" w:cs="Times New Roman"/>
                <w:bCs/>
                <w:iCs/>
                <w:sz w:val="26"/>
                <w:szCs w:val="26"/>
                <w:lang w:val="en-US" w:eastAsia="ru-RU"/>
              </w:rPr>
              <w:t>an</w:t>
            </w:r>
            <w:r w:rsidRPr="00993759">
              <w:rPr>
                <w:rFonts w:ascii="Times New Roman" w:eastAsia="Times New Roman" w:hAnsi="Times New Roman" w:cs="Times New Roman"/>
                <w:bCs/>
                <w:iCs/>
                <w:sz w:val="26"/>
                <w:szCs w:val="26"/>
                <w:lang w:val="en-US" w:eastAsia="ru-RU"/>
              </w:rPr>
              <w:t xml:space="preserve"> ability to successfully achieve strategic objectives, within the health and safety management system - on the health of KMG employees </w:t>
            </w:r>
          </w:p>
        </w:tc>
      </w:tr>
      <w:tr w:rsidR="00605A0B" w:rsidRPr="00D702DA" w:rsidTr="006A544E">
        <w:tc>
          <w:tcPr>
            <w:tcW w:w="3539" w:type="dxa"/>
          </w:tcPr>
          <w:p w:rsidR="00243743" w:rsidRPr="00DD220C" w:rsidRDefault="00DD220C" w:rsidP="00DD220C">
            <w:pPr>
              <w:autoSpaceDE w:val="0"/>
              <w:autoSpaceDN w:val="0"/>
              <w:adjustRightInd w:val="0"/>
              <w:jc w:val="both"/>
              <w:rPr>
                <w:rFonts w:ascii="Times New Roman" w:eastAsia="Times New Roman" w:hAnsi="Times New Roman" w:cs="Times New Roman"/>
                <w:b/>
                <w:bCs/>
                <w:iCs/>
                <w:sz w:val="26"/>
                <w:szCs w:val="26"/>
                <w:lang w:val="en-US" w:eastAsia="ru-RU"/>
              </w:rPr>
            </w:pPr>
            <w:r w:rsidRPr="00DD220C">
              <w:rPr>
                <w:rFonts w:ascii="Times New Roman" w:eastAsia="Times New Roman" w:hAnsi="Times New Roman" w:cs="Times New Roman"/>
                <w:b/>
                <w:bCs/>
                <w:iCs/>
                <w:sz w:val="26"/>
                <w:szCs w:val="26"/>
                <w:lang w:val="en-US" w:eastAsia="ru-RU"/>
              </w:rPr>
              <w:t>Management (</w:t>
            </w:r>
            <w:r>
              <w:rPr>
                <w:rFonts w:ascii="Times New Roman" w:eastAsia="Times New Roman" w:hAnsi="Times New Roman" w:cs="Times New Roman"/>
                <w:b/>
                <w:bCs/>
                <w:iCs/>
                <w:sz w:val="26"/>
                <w:szCs w:val="26"/>
                <w:lang w:val="en-US" w:eastAsia="ru-RU"/>
              </w:rPr>
              <w:t>executives</w:t>
            </w:r>
            <w:r w:rsidRPr="00DD220C">
              <w:rPr>
                <w:rFonts w:ascii="Times New Roman" w:eastAsia="Times New Roman" w:hAnsi="Times New Roman" w:cs="Times New Roman"/>
                <w:b/>
                <w:bCs/>
                <w:iCs/>
                <w:sz w:val="26"/>
                <w:szCs w:val="26"/>
                <w:lang w:val="en-US" w:eastAsia="ru-RU"/>
              </w:rPr>
              <w:t>) of KMG</w:t>
            </w:r>
          </w:p>
        </w:tc>
        <w:tc>
          <w:tcPr>
            <w:tcW w:w="6242" w:type="dxa"/>
          </w:tcPr>
          <w:p w:rsidR="00243743" w:rsidRPr="00DD220C" w:rsidRDefault="00DD220C" w:rsidP="000E6EE6">
            <w:pPr>
              <w:autoSpaceDE w:val="0"/>
              <w:autoSpaceDN w:val="0"/>
              <w:adjustRightInd w:val="0"/>
              <w:jc w:val="both"/>
              <w:rPr>
                <w:rFonts w:ascii="Times New Roman" w:eastAsia="Times New Roman" w:hAnsi="Times New Roman" w:cs="Times New Roman"/>
                <w:bCs/>
                <w:iCs/>
                <w:sz w:val="26"/>
                <w:szCs w:val="26"/>
                <w:lang w:val="en-US" w:eastAsia="ru-RU"/>
              </w:rPr>
            </w:pPr>
            <w:r>
              <w:rPr>
                <w:rFonts w:ascii="Times New Roman" w:eastAsia="Times New Roman" w:hAnsi="Times New Roman" w:cs="Times New Roman"/>
                <w:bCs/>
                <w:iCs/>
                <w:sz w:val="26"/>
                <w:szCs w:val="26"/>
                <w:lang w:val="en-US" w:eastAsia="ru-RU"/>
              </w:rPr>
              <w:t xml:space="preserve">The </w:t>
            </w:r>
            <w:r w:rsidRPr="00DD220C">
              <w:rPr>
                <w:rFonts w:ascii="Times New Roman" w:eastAsia="Times New Roman" w:hAnsi="Times New Roman" w:cs="Times New Roman"/>
                <w:bCs/>
                <w:iCs/>
                <w:sz w:val="26"/>
                <w:szCs w:val="26"/>
                <w:lang w:val="en-US" w:eastAsia="ru-RU"/>
              </w:rPr>
              <w:t>Chairman and members of the Board</w:t>
            </w:r>
          </w:p>
        </w:tc>
      </w:tr>
      <w:tr w:rsidR="00605A0B" w:rsidRPr="00D702DA" w:rsidTr="006A544E">
        <w:tc>
          <w:tcPr>
            <w:tcW w:w="3539" w:type="dxa"/>
          </w:tcPr>
          <w:p w:rsidR="006739C6" w:rsidRPr="00D36E17" w:rsidRDefault="00D36E17" w:rsidP="00D36E17">
            <w:pPr>
              <w:autoSpaceDE w:val="0"/>
              <w:autoSpaceDN w:val="0"/>
              <w:adjustRightInd w:val="0"/>
              <w:jc w:val="both"/>
              <w:rPr>
                <w:rFonts w:ascii="Times New Roman" w:eastAsia="Times New Roman" w:hAnsi="Times New Roman" w:cs="Times New Roman"/>
                <w:b/>
                <w:bCs/>
                <w:iCs/>
                <w:sz w:val="26"/>
                <w:szCs w:val="26"/>
                <w:lang w:val="en-US" w:eastAsia="ru-RU"/>
              </w:rPr>
            </w:pPr>
            <w:r w:rsidRPr="00D36E17">
              <w:rPr>
                <w:rFonts w:ascii="Times New Roman" w:eastAsia="Times New Roman" w:hAnsi="Times New Roman" w:cs="Times New Roman"/>
                <w:b/>
                <w:bCs/>
                <w:iCs/>
                <w:sz w:val="26"/>
                <w:szCs w:val="26"/>
                <w:lang w:val="en-US" w:eastAsia="ru-RU"/>
              </w:rPr>
              <w:t xml:space="preserve">Head of </w:t>
            </w:r>
            <w:r>
              <w:rPr>
                <w:rFonts w:ascii="Times New Roman" w:eastAsia="Times New Roman" w:hAnsi="Times New Roman" w:cs="Times New Roman"/>
                <w:b/>
                <w:bCs/>
                <w:iCs/>
                <w:sz w:val="26"/>
                <w:szCs w:val="26"/>
                <w:lang w:val="en-US" w:eastAsia="ru-RU"/>
              </w:rPr>
              <w:t>b</w:t>
            </w:r>
            <w:r w:rsidRPr="00D36E17">
              <w:rPr>
                <w:rFonts w:ascii="Times New Roman" w:eastAsia="Times New Roman" w:hAnsi="Times New Roman" w:cs="Times New Roman"/>
                <w:b/>
                <w:bCs/>
                <w:iCs/>
                <w:sz w:val="26"/>
                <w:szCs w:val="26"/>
                <w:lang w:val="en-US" w:eastAsia="ru-RU"/>
              </w:rPr>
              <w:t>usiness</w:t>
            </w:r>
            <w:r>
              <w:rPr>
                <w:rFonts w:ascii="Times New Roman" w:eastAsia="Times New Roman" w:hAnsi="Times New Roman" w:cs="Times New Roman"/>
                <w:b/>
                <w:bCs/>
                <w:iCs/>
                <w:sz w:val="26"/>
                <w:szCs w:val="26"/>
                <w:lang w:val="en-US" w:eastAsia="ru-RU"/>
              </w:rPr>
              <w:t>-line</w:t>
            </w:r>
            <w:r w:rsidRPr="00D36E17">
              <w:rPr>
                <w:rFonts w:ascii="Times New Roman" w:eastAsia="Times New Roman" w:hAnsi="Times New Roman" w:cs="Times New Roman"/>
                <w:b/>
                <w:bCs/>
                <w:iCs/>
                <w:sz w:val="26"/>
                <w:szCs w:val="26"/>
                <w:lang w:val="en-US" w:eastAsia="ru-RU"/>
              </w:rPr>
              <w:t>/Division</w:t>
            </w:r>
          </w:p>
        </w:tc>
        <w:tc>
          <w:tcPr>
            <w:tcW w:w="6242" w:type="dxa"/>
          </w:tcPr>
          <w:p w:rsidR="006739C6" w:rsidRPr="00D36E17" w:rsidRDefault="00D36E17" w:rsidP="00D36E17">
            <w:pPr>
              <w:autoSpaceDE w:val="0"/>
              <w:autoSpaceDN w:val="0"/>
              <w:adjustRightInd w:val="0"/>
              <w:jc w:val="both"/>
              <w:rPr>
                <w:rFonts w:ascii="Times New Roman" w:eastAsia="Times New Roman" w:hAnsi="Times New Roman" w:cs="Times New Roman"/>
                <w:bCs/>
                <w:iCs/>
                <w:sz w:val="26"/>
                <w:szCs w:val="26"/>
                <w:lang w:val="en-US" w:eastAsia="ru-RU"/>
              </w:rPr>
            </w:pPr>
            <w:r w:rsidRPr="00D36E17">
              <w:rPr>
                <w:rFonts w:ascii="Times New Roman" w:eastAsia="Times New Roman" w:hAnsi="Times New Roman" w:cs="Times New Roman"/>
                <w:bCs/>
                <w:iCs/>
                <w:sz w:val="26"/>
                <w:szCs w:val="26"/>
                <w:lang w:val="en-US" w:eastAsia="ru-RU"/>
              </w:rPr>
              <w:t>Deputy Chairman of the Board, who hea</w:t>
            </w:r>
            <w:r>
              <w:rPr>
                <w:rFonts w:ascii="Times New Roman" w:eastAsia="Times New Roman" w:hAnsi="Times New Roman" w:cs="Times New Roman"/>
                <w:bCs/>
                <w:iCs/>
                <w:sz w:val="26"/>
                <w:szCs w:val="26"/>
                <w:lang w:val="en-US" w:eastAsia="ru-RU"/>
              </w:rPr>
              <w:t xml:space="preserve">ds the corresponding Division: </w:t>
            </w:r>
            <w:r w:rsidRPr="00D36E17">
              <w:rPr>
                <w:rFonts w:ascii="Times New Roman" w:eastAsia="Times New Roman" w:hAnsi="Times New Roman" w:cs="Times New Roman"/>
                <w:bCs/>
                <w:iCs/>
                <w:sz w:val="26"/>
                <w:szCs w:val="26"/>
                <w:lang w:val="en-US" w:eastAsia="ru-RU"/>
              </w:rPr>
              <w:t xml:space="preserve">Exploration and Production of </w:t>
            </w:r>
            <w:r>
              <w:rPr>
                <w:rFonts w:ascii="Times New Roman" w:eastAsia="Times New Roman" w:hAnsi="Times New Roman" w:cs="Times New Roman"/>
                <w:bCs/>
                <w:iCs/>
                <w:sz w:val="26"/>
                <w:szCs w:val="26"/>
                <w:lang w:val="en-US" w:eastAsia="ru-RU"/>
              </w:rPr>
              <w:t xml:space="preserve">Raw </w:t>
            </w:r>
            <w:r w:rsidRPr="00D36E17">
              <w:rPr>
                <w:rFonts w:ascii="Times New Roman" w:eastAsia="Times New Roman" w:hAnsi="Times New Roman" w:cs="Times New Roman"/>
                <w:bCs/>
                <w:iCs/>
                <w:sz w:val="26"/>
                <w:szCs w:val="26"/>
                <w:lang w:val="en-US" w:eastAsia="ru-RU"/>
              </w:rPr>
              <w:t>Hydrocarbon, Service Infr</w:t>
            </w:r>
            <w:r>
              <w:rPr>
                <w:rFonts w:ascii="Times New Roman" w:eastAsia="Times New Roman" w:hAnsi="Times New Roman" w:cs="Times New Roman"/>
                <w:bCs/>
                <w:iCs/>
                <w:sz w:val="26"/>
                <w:szCs w:val="26"/>
                <w:lang w:val="en-US" w:eastAsia="ru-RU"/>
              </w:rPr>
              <w:t xml:space="preserve">astructure of Production Assets, </w:t>
            </w:r>
            <w:r w:rsidRPr="00D36E17">
              <w:rPr>
                <w:rFonts w:ascii="Times New Roman" w:eastAsia="Times New Roman" w:hAnsi="Times New Roman" w:cs="Times New Roman"/>
                <w:bCs/>
                <w:iCs/>
                <w:sz w:val="26"/>
                <w:szCs w:val="26"/>
                <w:lang w:val="en-US" w:eastAsia="ru-RU"/>
              </w:rPr>
              <w:t>Gas Trans</w:t>
            </w:r>
            <w:r>
              <w:rPr>
                <w:rFonts w:ascii="Times New Roman" w:eastAsia="Times New Roman" w:hAnsi="Times New Roman" w:cs="Times New Roman"/>
                <w:bCs/>
                <w:iCs/>
                <w:sz w:val="26"/>
                <w:szCs w:val="26"/>
                <w:lang w:val="en-US" w:eastAsia="ru-RU"/>
              </w:rPr>
              <w:t xml:space="preserve">portation and Marketing, </w:t>
            </w:r>
            <w:r w:rsidRPr="00D36E17">
              <w:rPr>
                <w:rFonts w:ascii="Times New Roman" w:eastAsia="Times New Roman" w:hAnsi="Times New Roman" w:cs="Times New Roman"/>
                <w:bCs/>
                <w:iCs/>
                <w:sz w:val="26"/>
                <w:szCs w:val="26"/>
                <w:lang w:val="en-US" w:eastAsia="ru-RU"/>
              </w:rPr>
              <w:t>Oil Transportation, Refining and Petr</w:t>
            </w:r>
            <w:r>
              <w:rPr>
                <w:rFonts w:ascii="Times New Roman" w:eastAsia="Times New Roman" w:hAnsi="Times New Roman" w:cs="Times New Roman"/>
                <w:bCs/>
                <w:iCs/>
                <w:sz w:val="26"/>
                <w:szCs w:val="26"/>
                <w:lang w:val="en-US" w:eastAsia="ru-RU"/>
              </w:rPr>
              <w:t xml:space="preserve">ochemicals, Marketing and Sales </w:t>
            </w:r>
            <w:r w:rsidRPr="00D36E17">
              <w:rPr>
                <w:rFonts w:ascii="Times New Roman" w:eastAsia="Times New Roman" w:hAnsi="Times New Roman" w:cs="Times New Roman"/>
                <w:bCs/>
                <w:iCs/>
                <w:sz w:val="26"/>
                <w:szCs w:val="26"/>
                <w:lang w:val="en-US" w:eastAsia="ru-RU"/>
              </w:rPr>
              <w:t>(</w:t>
            </w:r>
            <w:r>
              <w:rPr>
                <w:rFonts w:ascii="Times New Roman" w:eastAsia="Times New Roman" w:hAnsi="Times New Roman" w:cs="Times New Roman"/>
                <w:bCs/>
                <w:iCs/>
                <w:sz w:val="26"/>
                <w:szCs w:val="26"/>
                <w:lang w:val="en-US" w:eastAsia="ru-RU"/>
              </w:rPr>
              <w:t>C</w:t>
            </w:r>
            <w:r w:rsidRPr="00D36E17">
              <w:rPr>
                <w:rFonts w:ascii="Times New Roman" w:eastAsia="Times New Roman" w:hAnsi="Times New Roman" w:cs="Times New Roman"/>
                <w:bCs/>
                <w:iCs/>
                <w:sz w:val="26"/>
                <w:szCs w:val="26"/>
                <w:lang w:val="en-US" w:eastAsia="ru-RU"/>
              </w:rPr>
              <w:t>EO-1)</w:t>
            </w:r>
            <w:r>
              <w:rPr>
                <w:rFonts w:ascii="Times New Roman" w:eastAsia="Times New Roman" w:hAnsi="Times New Roman" w:cs="Times New Roman"/>
                <w:bCs/>
                <w:iCs/>
                <w:sz w:val="26"/>
                <w:szCs w:val="26"/>
                <w:lang w:val="en-US" w:eastAsia="ru-RU"/>
              </w:rPr>
              <w:t xml:space="preserve"> </w:t>
            </w:r>
          </w:p>
        </w:tc>
      </w:tr>
      <w:tr w:rsidR="00605A0B" w:rsidRPr="00D702DA" w:rsidTr="006A544E">
        <w:tc>
          <w:tcPr>
            <w:tcW w:w="3539" w:type="dxa"/>
          </w:tcPr>
          <w:p w:rsidR="006A544E" w:rsidRPr="00605A0B" w:rsidRDefault="00F54CD1" w:rsidP="00CE3FF6">
            <w:pPr>
              <w:autoSpaceDE w:val="0"/>
              <w:autoSpaceDN w:val="0"/>
              <w:adjustRightInd w:val="0"/>
              <w:jc w:val="both"/>
              <w:rPr>
                <w:rFonts w:ascii="Times New Roman" w:eastAsia="Times New Roman" w:hAnsi="Times New Roman" w:cs="Times New Roman"/>
                <w:b/>
                <w:bCs/>
                <w:iCs/>
                <w:sz w:val="26"/>
                <w:szCs w:val="26"/>
                <w:lang w:eastAsia="ru-RU"/>
              </w:rPr>
            </w:pPr>
            <w:proofErr w:type="spellStart"/>
            <w:r w:rsidRPr="00F54CD1">
              <w:rPr>
                <w:rFonts w:ascii="Times New Roman" w:eastAsia="Times New Roman" w:hAnsi="Times New Roman" w:cs="Times New Roman"/>
                <w:b/>
                <w:bCs/>
                <w:iCs/>
                <w:sz w:val="26"/>
                <w:szCs w:val="26"/>
                <w:lang w:eastAsia="ru-RU"/>
              </w:rPr>
              <w:t>Head</w:t>
            </w:r>
            <w:proofErr w:type="spellEnd"/>
            <w:r w:rsidRPr="00F54CD1">
              <w:rPr>
                <w:rFonts w:ascii="Times New Roman" w:eastAsia="Times New Roman" w:hAnsi="Times New Roman" w:cs="Times New Roman"/>
                <w:b/>
                <w:bCs/>
                <w:iCs/>
                <w:sz w:val="26"/>
                <w:szCs w:val="26"/>
                <w:lang w:eastAsia="ru-RU"/>
              </w:rPr>
              <w:t xml:space="preserve"> </w:t>
            </w:r>
            <w:proofErr w:type="spellStart"/>
            <w:r w:rsidRPr="00F54CD1">
              <w:rPr>
                <w:rFonts w:ascii="Times New Roman" w:eastAsia="Times New Roman" w:hAnsi="Times New Roman" w:cs="Times New Roman"/>
                <w:b/>
                <w:bCs/>
                <w:iCs/>
                <w:sz w:val="26"/>
                <w:szCs w:val="26"/>
                <w:lang w:eastAsia="ru-RU"/>
              </w:rPr>
              <w:t>of</w:t>
            </w:r>
            <w:proofErr w:type="spellEnd"/>
            <w:r w:rsidRPr="00F54CD1">
              <w:rPr>
                <w:rFonts w:ascii="Times New Roman" w:eastAsia="Times New Roman" w:hAnsi="Times New Roman" w:cs="Times New Roman"/>
                <w:b/>
                <w:bCs/>
                <w:iCs/>
                <w:sz w:val="26"/>
                <w:szCs w:val="26"/>
                <w:lang w:eastAsia="ru-RU"/>
              </w:rPr>
              <w:t xml:space="preserve"> </w:t>
            </w:r>
            <w:r w:rsidR="00CE3FF6">
              <w:rPr>
                <w:rFonts w:ascii="Times New Roman" w:eastAsia="Times New Roman" w:hAnsi="Times New Roman" w:cs="Times New Roman"/>
                <w:b/>
                <w:bCs/>
                <w:iCs/>
                <w:sz w:val="26"/>
                <w:szCs w:val="26"/>
                <w:lang w:val="en-US" w:eastAsia="ru-RU"/>
              </w:rPr>
              <w:t>activity area</w:t>
            </w:r>
          </w:p>
        </w:tc>
        <w:tc>
          <w:tcPr>
            <w:tcW w:w="6242" w:type="dxa"/>
          </w:tcPr>
          <w:p w:rsidR="006A544E" w:rsidRPr="00CE3FF6" w:rsidRDefault="00740616" w:rsidP="00CE3FF6">
            <w:pPr>
              <w:autoSpaceDE w:val="0"/>
              <w:autoSpaceDN w:val="0"/>
              <w:adjustRightInd w:val="0"/>
              <w:jc w:val="both"/>
              <w:rPr>
                <w:rFonts w:ascii="Times New Roman" w:eastAsia="Times New Roman" w:hAnsi="Times New Roman" w:cs="Times New Roman"/>
                <w:bCs/>
                <w:iCs/>
                <w:sz w:val="26"/>
                <w:szCs w:val="26"/>
                <w:lang w:val="en-US" w:eastAsia="ru-RU"/>
              </w:rPr>
            </w:pPr>
            <w:r w:rsidRPr="00CE3FF6">
              <w:rPr>
                <w:rFonts w:ascii="Times New Roman" w:eastAsia="Times New Roman" w:hAnsi="Times New Roman" w:cs="Times New Roman"/>
                <w:bCs/>
                <w:iCs/>
                <w:sz w:val="26"/>
                <w:szCs w:val="26"/>
                <w:lang w:val="en-US" w:eastAsia="ru-RU"/>
              </w:rPr>
              <w:t xml:space="preserve">Deputy Chairman of the Board - Financial Director/ Managing Directors/ Head of </w:t>
            </w:r>
            <w:r w:rsidR="00CE3FF6">
              <w:rPr>
                <w:rFonts w:ascii="Times New Roman" w:eastAsia="Times New Roman" w:hAnsi="Times New Roman" w:cs="Times New Roman"/>
                <w:bCs/>
                <w:iCs/>
                <w:sz w:val="26"/>
                <w:szCs w:val="26"/>
                <w:lang w:val="en-US" w:eastAsia="ru-RU"/>
              </w:rPr>
              <w:t>a</w:t>
            </w:r>
            <w:r w:rsidRPr="00CE3FF6">
              <w:rPr>
                <w:rFonts w:ascii="Times New Roman" w:eastAsia="Times New Roman" w:hAnsi="Times New Roman" w:cs="Times New Roman"/>
                <w:bCs/>
                <w:iCs/>
                <w:sz w:val="26"/>
                <w:szCs w:val="26"/>
                <w:lang w:val="en-US" w:eastAsia="ru-RU"/>
              </w:rPr>
              <w:t xml:space="preserve"> structural direction, who heads the corresponding </w:t>
            </w:r>
            <w:r w:rsidR="00CE3FF6" w:rsidRPr="00CE3FF6">
              <w:rPr>
                <w:rFonts w:ascii="Times New Roman" w:eastAsia="Times New Roman" w:hAnsi="Times New Roman" w:cs="Times New Roman"/>
                <w:bCs/>
                <w:iCs/>
                <w:sz w:val="26"/>
                <w:szCs w:val="26"/>
                <w:lang w:val="en-US" w:eastAsia="ru-RU"/>
              </w:rPr>
              <w:t>activity area</w:t>
            </w:r>
            <w:r w:rsidRPr="00CE3FF6">
              <w:rPr>
                <w:rFonts w:ascii="Times New Roman" w:eastAsia="Times New Roman" w:hAnsi="Times New Roman" w:cs="Times New Roman"/>
                <w:bCs/>
                <w:iCs/>
                <w:sz w:val="26"/>
                <w:szCs w:val="26"/>
                <w:lang w:val="en-US" w:eastAsia="ru-RU"/>
              </w:rPr>
              <w:t xml:space="preserve">: Economics and Finance, Strategy, Human Resource Management, Corporate </w:t>
            </w:r>
            <w:r>
              <w:rPr>
                <w:rFonts w:ascii="Times New Roman" w:eastAsia="Times New Roman" w:hAnsi="Times New Roman" w:cs="Times New Roman"/>
                <w:bCs/>
                <w:iCs/>
                <w:sz w:val="26"/>
                <w:szCs w:val="26"/>
                <w:lang w:val="en-US" w:eastAsia="ru-RU"/>
              </w:rPr>
              <w:t>Safety</w:t>
            </w:r>
            <w:r w:rsidRPr="00CE3FF6">
              <w:rPr>
                <w:rFonts w:ascii="Times New Roman" w:eastAsia="Times New Roman" w:hAnsi="Times New Roman" w:cs="Times New Roman"/>
                <w:bCs/>
                <w:iCs/>
                <w:sz w:val="26"/>
                <w:szCs w:val="26"/>
                <w:lang w:val="en-US" w:eastAsia="ru-RU"/>
              </w:rPr>
              <w:t>, Labor and Environmental Protection, Legal Assurance, Risk Management, Transformation (</w:t>
            </w:r>
            <w:r>
              <w:rPr>
                <w:rFonts w:ascii="Times New Roman" w:eastAsia="Times New Roman" w:hAnsi="Times New Roman" w:cs="Times New Roman"/>
                <w:bCs/>
                <w:iCs/>
                <w:sz w:val="26"/>
                <w:szCs w:val="26"/>
                <w:lang w:val="en-US" w:eastAsia="ru-RU"/>
              </w:rPr>
              <w:t>C</w:t>
            </w:r>
            <w:r w:rsidRPr="00CE3FF6">
              <w:rPr>
                <w:rFonts w:ascii="Times New Roman" w:eastAsia="Times New Roman" w:hAnsi="Times New Roman" w:cs="Times New Roman"/>
                <w:bCs/>
                <w:iCs/>
                <w:sz w:val="26"/>
                <w:szCs w:val="26"/>
                <w:lang w:val="en-US" w:eastAsia="ru-RU"/>
              </w:rPr>
              <w:t xml:space="preserve">EO-1)  </w:t>
            </w:r>
          </w:p>
        </w:tc>
      </w:tr>
      <w:tr w:rsidR="00605A0B" w:rsidRPr="00D702DA" w:rsidTr="006A544E">
        <w:tc>
          <w:tcPr>
            <w:tcW w:w="3539" w:type="dxa"/>
          </w:tcPr>
          <w:p w:rsidR="000A4287" w:rsidRPr="00605A0B" w:rsidRDefault="00740616" w:rsidP="000E6EE6">
            <w:pPr>
              <w:autoSpaceDE w:val="0"/>
              <w:autoSpaceDN w:val="0"/>
              <w:adjustRightInd w:val="0"/>
              <w:jc w:val="both"/>
              <w:rPr>
                <w:rFonts w:ascii="Times New Roman" w:eastAsia="Times New Roman" w:hAnsi="Times New Roman" w:cs="Times New Roman"/>
                <w:b/>
                <w:bCs/>
                <w:iCs/>
                <w:sz w:val="26"/>
                <w:szCs w:val="26"/>
                <w:lang w:eastAsia="ru-RU"/>
              </w:rPr>
            </w:pPr>
            <w:proofErr w:type="spellStart"/>
            <w:r w:rsidRPr="00740616">
              <w:rPr>
                <w:rFonts w:ascii="Times New Roman" w:eastAsia="Times New Roman" w:hAnsi="Times New Roman" w:cs="Times New Roman"/>
                <w:b/>
                <w:bCs/>
                <w:iCs/>
                <w:sz w:val="26"/>
                <w:szCs w:val="26"/>
                <w:lang w:eastAsia="ru-RU"/>
              </w:rPr>
              <w:t>Development</w:t>
            </w:r>
            <w:proofErr w:type="spellEnd"/>
            <w:r w:rsidRPr="00740616">
              <w:rPr>
                <w:rFonts w:ascii="Times New Roman" w:eastAsia="Times New Roman" w:hAnsi="Times New Roman" w:cs="Times New Roman"/>
                <w:b/>
                <w:bCs/>
                <w:iCs/>
                <w:sz w:val="26"/>
                <w:szCs w:val="26"/>
                <w:lang w:eastAsia="ru-RU"/>
              </w:rPr>
              <w:t xml:space="preserve"> </w:t>
            </w:r>
            <w:proofErr w:type="spellStart"/>
            <w:r w:rsidRPr="00740616">
              <w:rPr>
                <w:rFonts w:ascii="Times New Roman" w:eastAsia="Times New Roman" w:hAnsi="Times New Roman" w:cs="Times New Roman"/>
                <w:b/>
                <w:bCs/>
                <w:iCs/>
                <w:sz w:val="26"/>
                <w:szCs w:val="26"/>
                <w:lang w:eastAsia="ru-RU"/>
              </w:rPr>
              <w:t>Strategy</w:t>
            </w:r>
            <w:proofErr w:type="spellEnd"/>
          </w:p>
        </w:tc>
        <w:tc>
          <w:tcPr>
            <w:tcW w:w="6242" w:type="dxa"/>
          </w:tcPr>
          <w:p w:rsidR="000A4287" w:rsidRPr="00993759" w:rsidRDefault="00740616" w:rsidP="00740616">
            <w:pPr>
              <w:autoSpaceDE w:val="0"/>
              <w:autoSpaceDN w:val="0"/>
              <w:adjustRightInd w:val="0"/>
              <w:jc w:val="both"/>
              <w:rPr>
                <w:rFonts w:ascii="Times New Roman" w:eastAsia="Times New Roman" w:hAnsi="Times New Roman" w:cs="Times New Roman"/>
                <w:b/>
                <w:bCs/>
                <w:iCs/>
                <w:sz w:val="26"/>
                <w:szCs w:val="26"/>
                <w:lang w:val="en-US" w:eastAsia="ru-RU"/>
              </w:rPr>
            </w:pPr>
            <w:r w:rsidRPr="00993759">
              <w:rPr>
                <w:rFonts w:ascii="Times New Roman" w:eastAsia="Times New Roman" w:hAnsi="Times New Roman" w:cs="Times New Roman"/>
                <w:iCs/>
                <w:sz w:val="26"/>
                <w:szCs w:val="26"/>
                <w:lang w:val="en-US" w:eastAsia="ru-RU"/>
              </w:rPr>
              <w:t xml:space="preserve">A long-term strategic planning document containing a statement on the Mission, Vision, Strategic Objective, Strategic Development Priorities, Strategic </w:t>
            </w:r>
            <w:r>
              <w:rPr>
                <w:rFonts w:ascii="Times New Roman" w:eastAsia="Times New Roman" w:hAnsi="Times New Roman" w:cs="Times New Roman"/>
                <w:iCs/>
                <w:sz w:val="26"/>
                <w:szCs w:val="26"/>
                <w:lang w:val="en-US" w:eastAsia="ru-RU"/>
              </w:rPr>
              <w:t>KPIs</w:t>
            </w:r>
            <w:r w:rsidRPr="00993759">
              <w:rPr>
                <w:rFonts w:ascii="Times New Roman" w:eastAsia="Times New Roman" w:hAnsi="Times New Roman" w:cs="Times New Roman"/>
                <w:iCs/>
                <w:sz w:val="26"/>
                <w:szCs w:val="26"/>
                <w:lang w:val="en-US" w:eastAsia="ru-RU"/>
              </w:rPr>
              <w:t xml:space="preserve"> and Strategic Initiatives of the Company </w:t>
            </w:r>
          </w:p>
        </w:tc>
      </w:tr>
      <w:tr w:rsidR="00605A0B" w:rsidRPr="00D702DA" w:rsidTr="006A544E">
        <w:tc>
          <w:tcPr>
            <w:tcW w:w="3539" w:type="dxa"/>
          </w:tcPr>
          <w:p w:rsidR="009245F9" w:rsidRPr="00605A0B" w:rsidRDefault="00740616" w:rsidP="00740616">
            <w:pPr>
              <w:autoSpaceDE w:val="0"/>
              <w:autoSpaceDN w:val="0"/>
              <w:adjustRightInd w:val="0"/>
              <w:jc w:val="both"/>
              <w:rPr>
                <w:rFonts w:ascii="Times New Roman" w:eastAsia="Times New Roman" w:hAnsi="Times New Roman" w:cs="Times New Roman"/>
                <w:b/>
                <w:bCs/>
                <w:iCs/>
                <w:sz w:val="26"/>
                <w:szCs w:val="26"/>
                <w:lang w:eastAsia="ru-RU"/>
              </w:rPr>
            </w:pPr>
            <w:r w:rsidRPr="00740616">
              <w:rPr>
                <w:rFonts w:ascii="Times New Roman" w:eastAsia="Times New Roman" w:hAnsi="Times New Roman" w:cs="Times New Roman"/>
                <w:b/>
                <w:bCs/>
                <w:iCs/>
                <w:sz w:val="26"/>
                <w:szCs w:val="26"/>
                <w:lang w:val="kk-KZ" w:eastAsia="ru-RU"/>
              </w:rPr>
              <w:t xml:space="preserve">HSE </w:t>
            </w:r>
            <w:r>
              <w:rPr>
                <w:rFonts w:ascii="Times New Roman" w:eastAsia="Times New Roman" w:hAnsi="Times New Roman" w:cs="Times New Roman"/>
                <w:b/>
                <w:bCs/>
                <w:iCs/>
                <w:sz w:val="26"/>
                <w:szCs w:val="26"/>
                <w:lang w:val="en-US" w:eastAsia="ru-RU"/>
              </w:rPr>
              <w:t>s</w:t>
            </w:r>
            <w:r w:rsidRPr="00740616">
              <w:rPr>
                <w:rFonts w:ascii="Times New Roman" w:eastAsia="Times New Roman" w:hAnsi="Times New Roman" w:cs="Times New Roman"/>
                <w:b/>
                <w:bCs/>
                <w:iCs/>
                <w:sz w:val="26"/>
                <w:szCs w:val="26"/>
                <w:lang w:val="kk-KZ" w:eastAsia="ru-RU"/>
              </w:rPr>
              <w:t>ervice</w:t>
            </w:r>
          </w:p>
        </w:tc>
        <w:tc>
          <w:tcPr>
            <w:tcW w:w="6242" w:type="dxa"/>
          </w:tcPr>
          <w:p w:rsidR="009245F9" w:rsidRPr="00993759" w:rsidRDefault="00740616" w:rsidP="0040705E">
            <w:pPr>
              <w:autoSpaceDE w:val="0"/>
              <w:autoSpaceDN w:val="0"/>
              <w:adjustRightInd w:val="0"/>
              <w:jc w:val="both"/>
              <w:rPr>
                <w:rFonts w:ascii="Times New Roman" w:eastAsia="Times New Roman" w:hAnsi="Times New Roman" w:cs="Times New Roman"/>
                <w:iCs/>
                <w:sz w:val="26"/>
                <w:szCs w:val="26"/>
                <w:lang w:val="en-US" w:eastAsia="ru-RU"/>
              </w:rPr>
            </w:pPr>
            <w:r w:rsidRPr="00993759">
              <w:rPr>
                <w:rFonts w:ascii="Times New Roman" w:eastAsia="Times New Roman" w:hAnsi="Times New Roman" w:cs="Times New Roman"/>
                <w:iCs/>
                <w:sz w:val="26"/>
                <w:szCs w:val="26"/>
                <w:lang w:val="en-US" w:eastAsia="ru-RU"/>
              </w:rPr>
              <w:t xml:space="preserve">A structural division of the KMG Group </w:t>
            </w:r>
            <w:r>
              <w:rPr>
                <w:rFonts w:ascii="Times New Roman" w:eastAsia="Times New Roman" w:hAnsi="Times New Roman" w:cs="Times New Roman"/>
                <w:iCs/>
                <w:sz w:val="26"/>
                <w:szCs w:val="26"/>
                <w:lang w:val="en-US" w:eastAsia="ru-RU"/>
              </w:rPr>
              <w:t>of</w:t>
            </w:r>
            <w:r w:rsidRPr="00993759">
              <w:rPr>
                <w:rFonts w:ascii="Times New Roman" w:eastAsia="Times New Roman" w:hAnsi="Times New Roman" w:cs="Times New Roman"/>
                <w:iCs/>
                <w:sz w:val="26"/>
                <w:szCs w:val="26"/>
                <w:lang w:val="en-US" w:eastAsia="ru-RU"/>
              </w:rPr>
              <w:t xml:space="preserve"> </w:t>
            </w:r>
            <w:r>
              <w:rPr>
                <w:rFonts w:ascii="Times New Roman" w:eastAsia="Times New Roman" w:hAnsi="Times New Roman" w:cs="Times New Roman"/>
                <w:iCs/>
                <w:sz w:val="26"/>
                <w:szCs w:val="26"/>
                <w:lang w:val="en-US" w:eastAsia="ru-RU"/>
              </w:rPr>
              <w:t>Companies</w:t>
            </w:r>
            <w:r w:rsidRPr="00993759">
              <w:rPr>
                <w:rFonts w:ascii="Times New Roman" w:eastAsia="Times New Roman" w:hAnsi="Times New Roman" w:cs="Times New Roman"/>
                <w:iCs/>
                <w:sz w:val="26"/>
                <w:szCs w:val="26"/>
                <w:lang w:val="en-US" w:eastAsia="ru-RU"/>
              </w:rPr>
              <w:t xml:space="preserve">’ organization responsible for the </w:t>
            </w:r>
            <w:r>
              <w:rPr>
                <w:rFonts w:ascii="Times New Roman" w:eastAsia="Times New Roman" w:hAnsi="Times New Roman" w:cs="Times New Roman"/>
                <w:iCs/>
                <w:sz w:val="26"/>
                <w:szCs w:val="26"/>
                <w:lang w:val="en-US" w:eastAsia="ru-RU"/>
              </w:rPr>
              <w:t>business</w:t>
            </w:r>
            <w:r w:rsidRPr="00993759">
              <w:rPr>
                <w:rFonts w:ascii="Times New Roman" w:eastAsia="Times New Roman" w:hAnsi="Times New Roman" w:cs="Times New Roman"/>
                <w:iCs/>
                <w:sz w:val="26"/>
                <w:szCs w:val="26"/>
                <w:lang w:val="en-US" w:eastAsia="ru-RU"/>
              </w:rPr>
              <w:t xml:space="preserve"> </w:t>
            </w:r>
            <w:r>
              <w:rPr>
                <w:rFonts w:ascii="Times New Roman" w:eastAsia="Times New Roman" w:hAnsi="Times New Roman" w:cs="Times New Roman"/>
                <w:iCs/>
                <w:sz w:val="26"/>
                <w:szCs w:val="26"/>
                <w:lang w:val="en-US" w:eastAsia="ru-RU"/>
              </w:rPr>
              <w:t>line</w:t>
            </w:r>
            <w:r w:rsidRPr="00993759">
              <w:rPr>
                <w:rFonts w:ascii="Times New Roman" w:eastAsia="Times New Roman" w:hAnsi="Times New Roman" w:cs="Times New Roman"/>
                <w:iCs/>
                <w:sz w:val="26"/>
                <w:szCs w:val="26"/>
                <w:lang w:val="en-US" w:eastAsia="ru-RU"/>
              </w:rPr>
              <w:t xml:space="preserve"> in the field </w:t>
            </w:r>
            <w:r w:rsidRPr="00993759">
              <w:rPr>
                <w:rFonts w:ascii="Times New Roman" w:eastAsia="Times New Roman" w:hAnsi="Times New Roman" w:cs="Times New Roman"/>
                <w:iCs/>
                <w:sz w:val="26"/>
                <w:szCs w:val="26"/>
                <w:lang w:val="en-US" w:eastAsia="ru-RU"/>
              </w:rPr>
              <w:lastRenderedPageBreak/>
              <w:t xml:space="preserve">of HSE, if it is absent, a specialist who coordinates the activities of the structural divisions of the KMG Group </w:t>
            </w:r>
            <w:r w:rsidR="0040705E">
              <w:rPr>
                <w:rFonts w:ascii="Times New Roman" w:eastAsia="Times New Roman" w:hAnsi="Times New Roman" w:cs="Times New Roman"/>
                <w:iCs/>
                <w:sz w:val="26"/>
                <w:szCs w:val="26"/>
                <w:lang w:val="en-US" w:eastAsia="ru-RU"/>
              </w:rPr>
              <w:t>of</w:t>
            </w:r>
            <w:r w:rsidR="0040705E" w:rsidRPr="00993759">
              <w:rPr>
                <w:rFonts w:ascii="Times New Roman" w:eastAsia="Times New Roman" w:hAnsi="Times New Roman" w:cs="Times New Roman"/>
                <w:iCs/>
                <w:sz w:val="26"/>
                <w:szCs w:val="26"/>
                <w:lang w:val="en-US" w:eastAsia="ru-RU"/>
              </w:rPr>
              <w:t xml:space="preserve"> </w:t>
            </w:r>
            <w:r w:rsidR="0040705E">
              <w:rPr>
                <w:rFonts w:ascii="Times New Roman" w:eastAsia="Times New Roman" w:hAnsi="Times New Roman" w:cs="Times New Roman"/>
                <w:iCs/>
                <w:sz w:val="26"/>
                <w:szCs w:val="26"/>
                <w:lang w:val="en-US" w:eastAsia="ru-RU"/>
              </w:rPr>
              <w:t>Companies</w:t>
            </w:r>
            <w:r w:rsidR="0040705E" w:rsidRPr="00993759">
              <w:rPr>
                <w:rFonts w:ascii="Times New Roman" w:eastAsia="Times New Roman" w:hAnsi="Times New Roman" w:cs="Times New Roman"/>
                <w:iCs/>
                <w:sz w:val="26"/>
                <w:szCs w:val="26"/>
                <w:lang w:val="en-US" w:eastAsia="ru-RU"/>
              </w:rPr>
              <w:t xml:space="preserve"> in the field of HSE </w:t>
            </w:r>
          </w:p>
        </w:tc>
      </w:tr>
      <w:tr w:rsidR="00605A0B" w:rsidRPr="00D702DA" w:rsidTr="006A544E">
        <w:tc>
          <w:tcPr>
            <w:tcW w:w="3539" w:type="dxa"/>
          </w:tcPr>
          <w:p w:rsidR="000A4287" w:rsidRPr="0040705E" w:rsidRDefault="0040705E" w:rsidP="000E6EE6">
            <w:pPr>
              <w:autoSpaceDE w:val="0"/>
              <w:autoSpaceDN w:val="0"/>
              <w:adjustRightInd w:val="0"/>
              <w:jc w:val="both"/>
              <w:rPr>
                <w:rFonts w:ascii="Times New Roman" w:eastAsia="Times New Roman" w:hAnsi="Times New Roman" w:cs="Times New Roman"/>
                <w:b/>
                <w:bCs/>
                <w:iCs/>
                <w:sz w:val="26"/>
                <w:szCs w:val="26"/>
                <w:lang w:val="en-US" w:eastAsia="ru-RU"/>
              </w:rPr>
            </w:pPr>
            <w:r>
              <w:rPr>
                <w:rFonts w:ascii="Times New Roman" w:eastAsia="Times New Roman" w:hAnsi="Times New Roman" w:cs="Times New Roman"/>
                <w:b/>
                <w:iCs/>
                <w:sz w:val="26"/>
                <w:szCs w:val="26"/>
                <w:lang w:val="en-US" w:eastAsia="ru-RU"/>
              </w:rPr>
              <w:lastRenderedPageBreak/>
              <w:t>HSE MS</w:t>
            </w:r>
          </w:p>
        </w:tc>
        <w:tc>
          <w:tcPr>
            <w:tcW w:w="6242" w:type="dxa"/>
          </w:tcPr>
          <w:p w:rsidR="000A4287" w:rsidRPr="0040705E" w:rsidRDefault="0040705E" w:rsidP="0040705E">
            <w:pPr>
              <w:autoSpaceDE w:val="0"/>
              <w:autoSpaceDN w:val="0"/>
              <w:adjustRightInd w:val="0"/>
              <w:jc w:val="both"/>
              <w:rPr>
                <w:rFonts w:ascii="Times New Roman" w:eastAsia="Times New Roman" w:hAnsi="Times New Roman" w:cs="Times New Roman"/>
                <w:iCs/>
                <w:sz w:val="26"/>
                <w:szCs w:val="26"/>
                <w:lang w:val="en-US" w:eastAsia="ru-RU"/>
              </w:rPr>
            </w:pPr>
            <w:r>
              <w:rPr>
                <w:rFonts w:ascii="Times New Roman" w:eastAsia="Times New Roman" w:hAnsi="Times New Roman" w:cs="Times New Roman"/>
                <w:iCs/>
                <w:sz w:val="26"/>
                <w:szCs w:val="26"/>
                <w:lang w:val="en-US" w:eastAsia="ru-RU"/>
              </w:rPr>
              <w:t>A p</w:t>
            </w:r>
            <w:r w:rsidRPr="0040705E">
              <w:rPr>
                <w:rFonts w:ascii="Times New Roman" w:eastAsia="Times New Roman" w:hAnsi="Times New Roman" w:cs="Times New Roman"/>
                <w:iCs/>
                <w:sz w:val="26"/>
                <w:szCs w:val="26"/>
                <w:lang w:val="en-US" w:eastAsia="ru-RU"/>
              </w:rPr>
              <w:t xml:space="preserve">art of the KMG management system, used to develop and implement the Policy and Risk Management </w:t>
            </w:r>
            <w:r>
              <w:rPr>
                <w:rFonts w:ascii="Times New Roman" w:eastAsia="Times New Roman" w:hAnsi="Times New Roman" w:cs="Times New Roman"/>
                <w:iCs/>
                <w:sz w:val="26"/>
                <w:szCs w:val="26"/>
                <w:lang w:val="en-US" w:eastAsia="ru-RU"/>
              </w:rPr>
              <w:t xml:space="preserve">in the field of HSE </w:t>
            </w:r>
          </w:p>
        </w:tc>
      </w:tr>
      <w:tr w:rsidR="00605A0B" w:rsidRPr="00D702DA" w:rsidTr="006A544E">
        <w:tc>
          <w:tcPr>
            <w:tcW w:w="3539" w:type="dxa"/>
          </w:tcPr>
          <w:p w:rsidR="000A4287" w:rsidRPr="0040705E" w:rsidRDefault="0040705E" w:rsidP="000E6EE6">
            <w:pPr>
              <w:autoSpaceDE w:val="0"/>
              <w:autoSpaceDN w:val="0"/>
              <w:adjustRightInd w:val="0"/>
              <w:jc w:val="both"/>
              <w:rPr>
                <w:rFonts w:ascii="Times New Roman" w:eastAsia="Times New Roman" w:hAnsi="Times New Roman" w:cs="Times New Roman"/>
                <w:b/>
                <w:iCs/>
                <w:sz w:val="26"/>
                <w:szCs w:val="26"/>
                <w:lang w:val="en-US" w:eastAsia="ru-RU"/>
              </w:rPr>
            </w:pPr>
            <w:r>
              <w:rPr>
                <w:rFonts w:ascii="Times New Roman" w:eastAsia="Times New Roman" w:hAnsi="Times New Roman" w:cs="Times New Roman"/>
                <w:b/>
                <w:bCs/>
                <w:iCs/>
                <w:sz w:val="26"/>
                <w:szCs w:val="26"/>
                <w:lang w:val="en-US" w:eastAsia="ru-RU"/>
              </w:rPr>
              <w:t>Requirement</w:t>
            </w:r>
          </w:p>
          <w:p w:rsidR="000A4287" w:rsidRPr="00605A0B" w:rsidRDefault="000A4287" w:rsidP="000E6EE6">
            <w:pPr>
              <w:autoSpaceDE w:val="0"/>
              <w:autoSpaceDN w:val="0"/>
              <w:adjustRightInd w:val="0"/>
              <w:jc w:val="both"/>
              <w:rPr>
                <w:rFonts w:ascii="Times New Roman" w:eastAsia="Times New Roman" w:hAnsi="Times New Roman" w:cs="Times New Roman"/>
                <w:b/>
                <w:iCs/>
                <w:sz w:val="26"/>
                <w:szCs w:val="26"/>
                <w:lang w:eastAsia="ru-RU"/>
              </w:rPr>
            </w:pPr>
          </w:p>
        </w:tc>
        <w:tc>
          <w:tcPr>
            <w:tcW w:w="6242" w:type="dxa"/>
          </w:tcPr>
          <w:p w:rsidR="000A4287" w:rsidRPr="00993759" w:rsidRDefault="00F93BEA" w:rsidP="00F93BEA">
            <w:pPr>
              <w:autoSpaceDE w:val="0"/>
              <w:autoSpaceDN w:val="0"/>
              <w:adjustRightInd w:val="0"/>
              <w:jc w:val="both"/>
              <w:rPr>
                <w:rFonts w:ascii="Times New Roman" w:eastAsia="Times New Roman" w:hAnsi="Times New Roman" w:cs="Times New Roman"/>
                <w:iCs/>
                <w:sz w:val="26"/>
                <w:szCs w:val="26"/>
                <w:lang w:val="en-US" w:eastAsia="ru-RU"/>
              </w:rPr>
            </w:pPr>
            <w:r w:rsidRPr="00F93BEA">
              <w:rPr>
                <w:rFonts w:ascii="Times New Roman" w:eastAsia="Times New Roman" w:hAnsi="Times New Roman" w:cs="Times New Roman"/>
                <w:iCs/>
                <w:sz w:val="26"/>
                <w:szCs w:val="26"/>
                <w:lang w:val="en-US" w:eastAsia="ru-RU"/>
              </w:rPr>
              <w:t>The</w:t>
            </w:r>
            <w:r w:rsidRPr="00993759">
              <w:rPr>
                <w:rFonts w:ascii="Times New Roman" w:eastAsia="Times New Roman" w:hAnsi="Times New Roman" w:cs="Times New Roman"/>
                <w:iCs/>
                <w:sz w:val="26"/>
                <w:szCs w:val="26"/>
                <w:lang w:val="en-US" w:eastAsia="ru-RU"/>
              </w:rPr>
              <w:t xml:space="preserve"> </w:t>
            </w:r>
            <w:r w:rsidRPr="00F93BEA">
              <w:rPr>
                <w:rFonts w:ascii="Times New Roman" w:eastAsia="Times New Roman" w:hAnsi="Times New Roman" w:cs="Times New Roman"/>
                <w:iCs/>
                <w:sz w:val="26"/>
                <w:szCs w:val="26"/>
                <w:lang w:val="en-US" w:eastAsia="ru-RU"/>
              </w:rPr>
              <w:t>need</w:t>
            </w:r>
            <w:r w:rsidRPr="00993759">
              <w:rPr>
                <w:rFonts w:ascii="Times New Roman" w:eastAsia="Times New Roman" w:hAnsi="Times New Roman" w:cs="Times New Roman"/>
                <w:iCs/>
                <w:sz w:val="26"/>
                <w:szCs w:val="26"/>
                <w:lang w:val="en-US" w:eastAsia="ru-RU"/>
              </w:rPr>
              <w:t xml:space="preserve"> </w:t>
            </w:r>
            <w:r w:rsidRPr="00F93BEA">
              <w:rPr>
                <w:rFonts w:ascii="Times New Roman" w:eastAsia="Times New Roman" w:hAnsi="Times New Roman" w:cs="Times New Roman"/>
                <w:iCs/>
                <w:sz w:val="26"/>
                <w:szCs w:val="26"/>
                <w:lang w:val="en-US" w:eastAsia="ru-RU"/>
              </w:rPr>
              <w:t>or</w:t>
            </w:r>
            <w:r w:rsidRPr="00993759">
              <w:rPr>
                <w:rFonts w:ascii="Times New Roman" w:eastAsia="Times New Roman" w:hAnsi="Times New Roman" w:cs="Times New Roman"/>
                <w:iCs/>
                <w:sz w:val="26"/>
                <w:szCs w:val="26"/>
                <w:lang w:val="en-US" w:eastAsia="ru-RU"/>
              </w:rPr>
              <w:t xml:space="preserve"> </w:t>
            </w:r>
            <w:r w:rsidRPr="00F93BEA">
              <w:rPr>
                <w:rFonts w:ascii="Times New Roman" w:eastAsia="Times New Roman" w:hAnsi="Times New Roman" w:cs="Times New Roman"/>
                <w:iCs/>
                <w:sz w:val="26"/>
                <w:szCs w:val="26"/>
                <w:lang w:val="en-US" w:eastAsia="ru-RU"/>
              </w:rPr>
              <w:t>expectation</w:t>
            </w:r>
            <w:r w:rsidRPr="00993759">
              <w:rPr>
                <w:rFonts w:ascii="Times New Roman" w:eastAsia="Times New Roman" w:hAnsi="Times New Roman" w:cs="Times New Roman"/>
                <w:iCs/>
                <w:sz w:val="26"/>
                <w:szCs w:val="26"/>
                <w:lang w:val="en-US" w:eastAsia="ru-RU"/>
              </w:rPr>
              <w:t xml:space="preserve"> </w:t>
            </w:r>
            <w:r w:rsidRPr="00F93BEA">
              <w:rPr>
                <w:rFonts w:ascii="Times New Roman" w:eastAsia="Times New Roman" w:hAnsi="Times New Roman" w:cs="Times New Roman"/>
                <w:iCs/>
                <w:sz w:val="26"/>
                <w:szCs w:val="26"/>
                <w:lang w:val="en-US" w:eastAsia="ru-RU"/>
              </w:rPr>
              <w:t>that</w:t>
            </w:r>
            <w:r w:rsidRPr="00993759">
              <w:rPr>
                <w:rFonts w:ascii="Times New Roman" w:eastAsia="Times New Roman" w:hAnsi="Times New Roman" w:cs="Times New Roman"/>
                <w:iCs/>
                <w:sz w:val="26"/>
                <w:szCs w:val="26"/>
                <w:lang w:val="en-US" w:eastAsia="ru-RU"/>
              </w:rPr>
              <w:t xml:space="preserve"> </w:t>
            </w:r>
            <w:r w:rsidRPr="00F93BEA">
              <w:rPr>
                <w:rFonts w:ascii="Times New Roman" w:eastAsia="Times New Roman" w:hAnsi="Times New Roman" w:cs="Times New Roman"/>
                <w:iCs/>
                <w:sz w:val="26"/>
                <w:szCs w:val="26"/>
                <w:lang w:val="en-US" w:eastAsia="ru-RU"/>
              </w:rPr>
              <w:t>is</w:t>
            </w:r>
            <w:r w:rsidRPr="00993759">
              <w:rPr>
                <w:rFonts w:ascii="Times New Roman" w:eastAsia="Times New Roman" w:hAnsi="Times New Roman" w:cs="Times New Roman"/>
                <w:iCs/>
                <w:sz w:val="26"/>
                <w:szCs w:val="26"/>
                <w:lang w:val="en-US" w:eastAsia="ru-RU"/>
              </w:rPr>
              <w:t xml:space="preserve"> </w:t>
            </w:r>
            <w:r w:rsidRPr="00F93BEA">
              <w:rPr>
                <w:rFonts w:ascii="Times New Roman" w:eastAsia="Times New Roman" w:hAnsi="Times New Roman" w:cs="Times New Roman"/>
                <w:iCs/>
                <w:sz w:val="26"/>
                <w:szCs w:val="26"/>
                <w:lang w:val="en-US" w:eastAsia="ru-RU"/>
              </w:rPr>
              <w:t>established</w:t>
            </w:r>
            <w:r w:rsidRPr="00993759">
              <w:rPr>
                <w:rFonts w:ascii="Times New Roman" w:eastAsia="Times New Roman" w:hAnsi="Times New Roman" w:cs="Times New Roman"/>
                <w:iCs/>
                <w:sz w:val="26"/>
                <w:szCs w:val="26"/>
                <w:lang w:val="en-US" w:eastAsia="ru-RU"/>
              </w:rPr>
              <w:t xml:space="preserve">, </w:t>
            </w:r>
            <w:r w:rsidRPr="00F93BEA">
              <w:rPr>
                <w:rFonts w:ascii="Times New Roman" w:eastAsia="Times New Roman" w:hAnsi="Times New Roman" w:cs="Times New Roman"/>
                <w:iCs/>
                <w:sz w:val="26"/>
                <w:szCs w:val="26"/>
                <w:lang w:val="en-US" w:eastAsia="ru-RU"/>
              </w:rPr>
              <w:t>is</w:t>
            </w:r>
            <w:r w:rsidRPr="00993759">
              <w:rPr>
                <w:rFonts w:ascii="Times New Roman" w:eastAsia="Times New Roman" w:hAnsi="Times New Roman" w:cs="Times New Roman"/>
                <w:iCs/>
                <w:sz w:val="26"/>
                <w:szCs w:val="26"/>
                <w:lang w:val="en-US" w:eastAsia="ru-RU"/>
              </w:rPr>
              <w:t xml:space="preserve"> </w:t>
            </w:r>
            <w:r w:rsidRPr="00F93BEA">
              <w:rPr>
                <w:rFonts w:ascii="Times New Roman" w:eastAsia="Times New Roman" w:hAnsi="Times New Roman" w:cs="Times New Roman"/>
                <w:iCs/>
                <w:sz w:val="26"/>
                <w:szCs w:val="26"/>
                <w:lang w:val="en-US" w:eastAsia="ru-RU"/>
              </w:rPr>
              <w:t>usually</w:t>
            </w:r>
            <w:r w:rsidRPr="00993759">
              <w:rPr>
                <w:rFonts w:ascii="Times New Roman" w:eastAsia="Times New Roman" w:hAnsi="Times New Roman" w:cs="Times New Roman"/>
                <w:iCs/>
                <w:sz w:val="26"/>
                <w:szCs w:val="26"/>
                <w:lang w:val="en-US" w:eastAsia="ru-RU"/>
              </w:rPr>
              <w:t xml:space="preserve"> </w:t>
            </w:r>
            <w:r w:rsidRPr="00F93BEA">
              <w:rPr>
                <w:rFonts w:ascii="Times New Roman" w:eastAsia="Times New Roman" w:hAnsi="Times New Roman" w:cs="Times New Roman"/>
                <w:iCs/>
                <w:sz w:val="26"/>
                <w:szCs w:val="26"/>
                <w:lang w:val="en-US" w:eastAsia="ru-RU"/>
              </w:rPr>
              <w:t>assumed</w:t>
            </w:r>
            <w:r w:rsidRPr="00993759">
              <w:rPr>
                <w:rFonts w:ascii="Times New Roman" w:eastAsia="Times New Roman" w:hAnsi="Times New Roman" w:cs="Times New Roman"/>
                <w:iCs/>
                <w:sz w:val="26"/>
                <w:szCs w:val="26"/>
                <w:lang w:val="en-US" w:eastAsia="ru-RU"/>
              </w:rPr>
              <w:t xml:space="preserve"> </w:t>
            </w:r>
            <w:r w:rsidRPr="00F93BEA">
              <w:rPr>
                <w:rFonts w:ascii="Times New Roman" w:eastAsia="Times New Roman" w:hAnsi="Times New Roman" w:cs="Times New Roman"/>
                <w:iCs/>
                <w:sz w:val="26"/>
                <w:szCs w:val="26"/>
                <w:lang w:val="en-US" w:eastAsia="ru-RU"/>
              </w:rPr>
              <w:t>or</w:t>
            </w:r>
            <w:r w:rsidRPr="00993759">
              <w:rPr>
                <w:rFonts w:ascii="Times New Roman" w:eastAsia="Times New Roman" w:hAnsi="Times New Roman" w:cs="Times New Roman"/>
                <w:iCs/>
                <w:sz w:val="26"/>
                <w:szCs w:val="26"/>
                <w:lang w:val="en-US" w:eastAsia="ru-RU"/>
              </w:rPr>
              <w:t xml:space="preserve"> </w:t>
            </w:r>
            <w:r w:rsidRPr="00F93BEA">
              <w:rPr>
                <w:rFonts w:ascii="Times New Roman" w:eastAsia="Times New Roman" w:hAnsi="Times New Roman" w:cs="Times New Roman"/>
                <w:iCs/>
                <w:sz w:val="26"/>
                <w:szCs w:val="26"/>
                <w:lang w:val="en-US" w:eastAsia="ru-RU"/>
              </w:rPr>
              <w:t>is</w:t>
            </w:r>
            <w:r w:rsidRPr="00993759">
              <w:rPr>
                <w:rFonts w:ascii="Times New Roman" w:eastAsia="Times New Roman" w:hAnsi="Times New Roman" w:cs="Times New Roman"/>
                <w:iCs/>
                <w:sz w:val="26"/>
                <w:szCs w:val="26"/>
                <w:lang w:val="en-US" w:eastAsia="ru-RU"/>
              </w:rPr>
              <w:t xml:space="preserve"> </w:t>
            </w:r>
            <w:r w:rsidRPr="00F93BEA">
              <w:rPr>
                <w:rFonts w:ascii="Times New Roman" w:eastAsia="Times New Roman" w:hAnsi="Times New Roman" w:cs="Times New Roman"/>
                <w:iCs/>
                <w:sz w:val="26"/>
                <w:szCs w:val="26"/>
                <w:lang w:val="en-US" w:eastAsia="ru-RU"/>
              </w:rPr>
              <w:t>mandatory</w:t>
            </w:r>
            <w:r w:rsidRPr="00993759">
              <w:rPr>
                <w:rFonts w:ascii="Times New Roman" w:eastAsia="Times New Roman" w:hAnsi="Times New Roman" w:cs="Times New Roman"/>
                <w:iCs/>
                <w:sz w:val="26"/>
                <w:szCs w:val="26"/>
                <w:lang w:val="en-US" w:eastAsia="ru-RU"/>
              </w:rPr>
              <w:t xml:space="preserve"> </w:t>
            </w:r>
          </w:p>
        </w:tc>
      </w:tr>
      <w:tr w:rsidR="00605A0B" w:rsidRPr="00605A0B" w:rsidTr="006A544E">
        <w:tc>
          <w:tcPr>
            <w:tcW w:w="3539" w:type="dxa"/>
          </w:tcPr>
          <w:p w:rsidR="008A5E22" w:rsidRPr="00F93BEA" w:rsidRDefault="00F93BEA" w:rsidP="000E6EE6">
            <w:pPr>
              <w:autoSpaceDE w:val="0"/>
              <w:autoSpaceDN w:val="0"/>
              <w:adjustRightInd w:val="0"/>
              <w:jc w:val="both"/>
              <w:rPr>
                <w:rFonts w:ascii="Times New Roman" w:eastAsia="Times New Roman" w:hAnsi="Times New Roman" w:cs="Times New Roman"/>
                <w:b/>
                <w:bCs/>
                <w:iCs/>
                <w:sz w:val="26"/>
                <w:szCs w:val="26"/>
                <w:lang w:val="en-US" w:eastAsia="ru-RU"/>
              </w:rPr>
            </w:pPr>
            <w:r>
              <w:rPr>
                <w:rFonts w:ascii="Times New Roman" w:eastAsia="Times New Roman" w:hAnsi="Times New Roman" w:cs="Times New Roman"/>
                <w:b/>
                <w:bCs/>
                <w:iCs/>
                <w:sz w:val="26"/>
                <w:szCs w:val="26"/>
                <w:lang w:val="en-US" w:eastAsia="ru-RU"/>
              </w:rPr>
              <w:t>GWS</w:t>
            </w:r>
          </w:p>
        </w:tc>
        <w:tc>
          <w:tcPr>
            <w:tcW w:w="6242" w:type="dxa"/>
          </w:tcPr>
          <w:p w:rsidR="008A5E22" w:rsidRPr="00605A0B" w:rsidRDefault="00F93BEA" w:rsidP="000E6EE6">
            <w:pPr>
              <w:autoSpaceDE w:val="0"/>
              <w:autoSpaceDN w:val="0"/>
              <w:adjustRightInd w:val="0"/>
              <w:jc w:val="both"/>
              <w:rPr>
                <w:rFonts w:ascii="Times New Roman" w:eastAsia="Times New Roman" w:hAnsi="Times New Roman" w:cs="Times New Roman"/>
                <w:iCs/>
                <w:sz w:val="26"/>
                <w:szCs w:val="26"/>
                <w:lang w:eastAsia="ru-RU"/>
              </w:rPr>
            </w:pPr>
            <w:proofErr w:type="spellStart"/>
            <w:r w:rsidRPr="00F93BEA">
              <w:rPr>
                <w:rFonts w:ascii="Times New Roman" w:eastAsia="Times New Roman" w:hAnsi="Times New Roman" w:cs="Times New Roman"/>
                <w:iCs/>
                <w:sz w:val="26"/>
                <w:szCs w:val="26"/>
                <w:lang w:eastAsia="ru-RU"/>
              </w:rPr>
              <w:t>Goods</w:t>
            </w:r>
            <w:proofErr w:type="spellEnd"/>
            <w:r w:rsidRPr="00F93BEA">
              <w:rPr>
                <w:rFonts w:ascii="Times New Roman" w:eastAsia="Times New Roman" w:hAnsi="Times New Roman" w:cs="Times New Roman"/>
                <w:iCs/>
                <w:sz w:val="26"/>
                <w:szCs w:val="26"/>
                <w:lang w:eastAsia="ru-RU"/>
              </w:rPr>
              <w:t xml:space="preserve">, </w:t>
            </w:r>
            <w:proofErr w:type="spellStart"/>
            <w:r w:rsidRPr="00F93BEA">
              <w:rPr>
                <w:rFonts w:ascii="Times New Roman" w:eastAsia="Times New Roman" w:hAnsi="Times New Roman" w:cs="Times New Roman"/>
                <w:iCs/>
                <w:sz w:val="26"/>
                <w:szCs w:val="26"/>
                <w:lang w:eastAsia="ru-RU"/>
              </w:rPr>
              <w:t>works</w:t>
            </w:r>
            <w:proofErr w:type="spellEnd"/>
            <w:r w:rsidRPr="00F93BEA">
              <w:rPr>
                <w:rFonts w:ascii="Times New Roman" w:eastAsia="Times New Roman" w:hAnsi="Times New Roman" w:cs="Times New Roman"/>
                <w:iCs/>
                <w:sz w:val="26"/>
                <w:szCs w:val="26"/>
                <w:lang w:eastAsia="ru-RU"/>
              </w:rPr>
              <w:t xml:space="preserve"> </w:t>
            </w:r>
            <w:proofErr w:type="spellStart"/>
            <w:r w:rsidRPr="00F93BEA">
              <w:rPr>
                <w:rFonts w:ascii="Times New Roman" w:eastAsia="Times New Roman" w:hAnsi="Times New Roman" w:cs="Times New Roman"/>
                <w:iCs/>
                <w:sz w:val="26"/>
                <w:szCs w:val="26"/>
                <w:lang w:eastAsia="ru-RU"/>
              </w:rPr>
              <w:t>and</w:t>
            </w:r>
            <w:proofErr w:type="spellEnd"/>
            <w:r w:rsidRPr="00F93BEA">
              <w:rPr>
                <w:rFonts w:ascii="Times New Roman" w:eastAsia="Times New Roman" w:hAnsi="Times New Roman" w:cs="Times New Roman"/>
                <w:iCs/>
                <w:sz w:val="26"/>
                <w:szCs w:val="26"/>
                <w:lang w:eastAsia="ru-RU"/>
              </w:rPr>
              <w:t xml:space="preserve"> </w:t>
            </w:r>
            <w:proofErr w:type="spellStart"/>
            <w:r w:rsidRPr="00F93BEA">
              <w:rPr>
                <w:rFonts w:ascii="Times New Roman" w:eastAsia="Times New Roman" w:hAnsi="Times New Roman" w:cs="Times New Roman"/>
                <w:iCs/>
                <w:sz w:val="26"/>
                <w:szCs w:val="26"/>
                <w:lang w:eastAsia="ru-RU"/>
              </w:rPr>
              <w:t>services</w:t>
            </w:r>
            <w:proofErr w:type="spellEnd"/>
          </w:p>
        </w:tc>
      </w:tr>
      <w:tr w:rsidR="00605A0B" w:rsidRPr="00D702DA" w:rsidTr="006A544E">
        <w:tc>
          <w:tcPr>
            <w:tcW w:w="3539" w:type="dxa"/>
          </w:tcPr>
          <w:p w:rsidR="00652D35" w:rsidRPr="00605A0B" w:rsidRDefault="00F93BEA" w:rsidP="000E6EE6">
            <w:pPr>
              <w:autoSpaceDE w:val="0"/>
              <w:autoSpaceDN w:val="0"/>
              <w:adjustRightInd w:val="0"/>
              <w:jc w:val="both"/>
              <w:rPr>
                <w:rFonts w:ascii="Times New Roman" w:eastAsia="Times New Roman" w:hAnsi="Times New Roman" w:cs="Times New Roman"/>
                <w:b/>
                <w:bCs/>
                <w:iCs/>
                <w:sz w:val="26"/>
                <w:szCs w:val="26"/>
                <w:lang w:eastAsia="ru-RU"/>
              </w:rPr>
            </w:pPr>
            <w:proofErr w:type="spellStart"/>
            <w:r w:rsidRPr="00F93BEA">
              <w:rPr>
                <w:rFonts w:ascii="Times New Roman" w:eastAsia="Times New Roman" w:hAnsi="Times New Roman" w:cs="Times New Roman"/>
                <w:b/>
                <w:bCs/>
                <w:iCs/>
                <w:sz w:val="26"/>
                <w:szCs w:val="26"/>
                <w:lang w:eastAsia="ru-RU"/>
              </w:rPr>
              <w:t>Fund</w:t>
            </w:r>
            <w:proofErr w:type="spellEnd"/>
          </w:p>
        </w:tc>
        <w:tc>
          <w:tcPr>
            <w:tcW w:w="6242" w:type="dxa"/>
          </w:tcPr>
          <w:p w:rsidR="00652D35" w:rsidRPr="00F93BEA" w:rsidRDefault="00F93BEA" w:rsidP="00F93BEA">
            <w:pPr>
              <w:autoSpaceDE w:val="0"/>
              <w:autoSpaceDN w:val="0"/>
              <w:adjustRightInd w:val="0"/>
              <w:jc w:val="both"/>
              <w:rPr>
                <w:rFonts w:ascii="Times New Roman" w:eastAsia="Times New Roman" w:hAnsi="Times New Roman" w:cs="Times New Roman"/>
                <w:iCs/>
                <w:sz w:val="26"/>
                <w:szCs w:val="26"/>
                <w:lang w:val="en-US" w:eastAsia="ru-RU"/>
              </w:rPr>
            </w:pPr>
            <w:r w:rsidRPr="00F93BEA">
              <w:rPr>
                <w:rFonts w:ascii="Times New Roman" w:hAnsi="Times New Roman" w:cs="Times New Roman"/>
                <w:sz w:val="26"/>
                <w:szCs w:val="26"/>
                <w:lang w:val="en-US"/>
              </w:rPr>
              <w:t>J</w:t>
            </w:r>
            <w:r>
              <w:rPr>
                <w:rFonts w:ascii="Times New Roman" w:hAnsi="Times New Roman" w:cs="Times New Roman"/>
                <w:sz w:val="26"/>
                <w:szCs w:val="26"/>
                <w:lang w:val="en-US"/>
              </w:rPr>
              <w:t xml:space="preserve">oint-Stock </w:t>
            </w:r>
            <w:proofErr w:type="spellStart"/>
            <w:r>
              <w:rPr>
                <w:rFonts w:ascii="Times New Roman" w:hAnsi="Times New Roman" w:cs="Times New Roman"/>
                <w:sz w:val="26"/>
                <w:szCs w:val="26"/>
                <w:lang w:val="en-US"/>
              </w:rPr>
              <w:t>Comapny</w:t>
            </w:r>
            <w:proofErr w:type="spellEnd"/>
            <w:r w:rsidRPr="00F93BEA">
              <w:rPr>
                <w:rFonts w:ascii="Times New Roman" w:hAnsi="Times New Roman" w:cs="Times New Roman"/>
                <w:sz w:val="26"/>
                <w:szCs w:val="26"/>
                <w:lang w:val="en-US"/>
              </w:rPr>
              <w:t xml:space="preserve"> “Sovereign Wealth Fund “</w:t>
            </w:r>
            <w:proofErr w:type="spellStart"/>
            <w:r w:rsidRPr="00F93BEA">
              <w:rPr>
                <w:rFonts w:ascii="Times New Roman" w:hAnsi="Times New Roman" w:cs="Times New Roman"/>
                <w:sz w:val="26"/>
                <w:szCs w:val="26"/>
                <w:lang w:val="en-US"/>
              </w:rPr>
              <w:t>Samruk-Kazyna</w:t>
            </w:r>
            <w:proofErr w:type="spellEnd"/>
            <w:r w:rsidRPr="00F93BEA">
              <w:rPr>
                <w:rFonts w:ascii="Times New Roman" w:hAnsi="Times New Roman" w:cs="Times New Roman"/>
                <w:sz w:val="26"/>
                <w:szCs w:val="26"/>
                <w:lang w:val="en-US"/>
              </w:rPr>
              <w:t>"</w:t>
            </w:r>
          </w:p>
        </w:tc>
      </w:tr>
      <w:tr w:rsidR="00605A0B" w:rsidRPr="00D702DA" w:rsidTr="006A544E">
        <w:tc>
          <w:tcPr>
            <w:tcW w:w="3539" w:type="dxa"/>
          </w:tcPr>
          <w:p w:rsidR="0070272A" w:rsidRPr="00605A0B" w:rsidRDefault="00F93BEA" w:rsidP="0070272A">
            <w:pPr>
              <w:autoSpaceDE w:val="0"/>
              <w:autoSpaceDN w:val="0"/>
              <w:adjustRightInd w:val="0"/>
              <w:jc w:val="both"/>
              <w:rPr>
                <w:rFonts w:ascii="Times New Roman" w:eastAsia="Times New Roman" w:hAnsi="Times New Roman" w:cs="Times New Roman"/>
                <w:b/>
                <w:bCs/>
                <w:iCs/>
                <w:sz w:val="26"/>
                <w:szCs w:val="26"/>
                <w:lang w:eastAsia="ru-RU"/>
              </w:rPr>
            </w:pPr>
            <w:proofErr w:type="spellStart"/>
            <w:r w:rsidRPr="00F93BEA">
              <w:rPr>
                <w:rFonts w:ascii="Times New Roman" w:eastAsia="Times New Roman" w:hAnsi="Times New Roman" w:cs="Times New Roman"/>
                <w:b/>
                <w:iCs/>
                <w:sz w:val="26"/>
                <w:szCs w:val="26"/>
                <w:lang w:eastAsia="ru-RU"/>
              </w:rPr>
              <w:t>Authorized</w:t>
            </w:r>
            <w:proofErr w:type="spellEnd"/>
            <w:r w:rsidRPr="00F93BEA">
              <w:rPr>
                <w:rFonts w:ascii="Times New Roman" w:eastAsia="Times New Roman" w:hAnsi="Times New Roman" w:cs="Times New Roman"/>
                <w:b/>
                <w:iCs/>
                <w:sz w:val="26"/>
                <w:szCs w:val="26"/>
                <w:lang w:eastAsia="ru-RU"/>
              </w:rPr>
              <w:t xml:space="preserve"> </w:t>
            </w:r>
            <w:proofErr w:type="spellStart"/>
            <w:r w:rsidRPr="00F93BEA">
              <w:rPr>
                <w:rFonts w:ascii="Times New Roman" w:eastAsia="Times New Roman" w:hAnsi="Times New Roman" w:cs="Times New Roman"/>
                <w:b/>
                <w:iCs/>
                <w:sz w:val="26"/>
                <w:szCs w:val="26"/>
                <w:lang w:eastAsia="ru-RU"/>
              </w:rPr>
              <w:t>bodies</w:t>
            </w:r>
            <w:proofErr w:type="spellEnd"/>
          </w:p>
        </w:tc>
        <w:tc>
          <w:tcPr>
            <w:tcW w:w="6242" w:type="dxa"/>
          </w:tcPr>
          <w:p w:rsidR="0070272A" w:rsidRPr="00993759" w:rsidRDefault="00F93BEA" w:rsidP="00F93BEA">
            <w:pPr>
              <w:autoSpaceDE w:val="0"/>
              <w:autoSpaceDN w:val="0"/>
              <w:adjustRightInd w:val="0"/>
              <w:jc w:val="both"/>
              <w:rPr>
                <w:rFonts w:ascii="Times New Roman" w:eastAsia="Times New Roman" w:hAnsi="Times New Roman" w:cs="Times New Roman"/>
                <w:iCs/>
                <w:sz w:val="26"/>
                <w:szCs w:val="26"/>
                <w:lang w:val="en-US" w:eastAsia="ru-RU"/>
              </w:rPr>
            </w:pPr>
            <w:r>
              <w:rPr>
                <w:rFonts w:ascii="Times New Roman" w:eastAsia="Times New Roman" w:hAnsi="Times New Roman" w:cs="Times New Roman"/>
                <w:bCs/>
                <w:iCs/>
                <w:sz w:val="26"/>
                <w:szCs w:val="26"/>
                <w:lang w:val="en-US" w:eastAsia="ru-RU"/>
              </w:rPr>
              <w:t>C</w:t>
            </w:r>
            <w:r w:rsidRPr="00993759">
              <w:rPr>
                <w:rFonts w:ascii="Times New Roman" w:eastAsia="Times New Roman" w:hAnsi="Times New Roman" w:cs="Times New Roman"/>
                <w:bCs/>
                <w:iCs/>
                <w:sz w:val="26"/>
                <w:szCs w:val="26"/>
                <w:lang w:val="en-US" w:eastAsia="ru-RU"/>
              </w:rPr>
              <w:t xml:space="preserve">entral executive bodies, which provide </w:t>
            </w:r>
            <w:r>
              <w:rPr>
                <w:rFonts w:ascii="Times New Roman" w:eastAsia="Times New Roman" w:hAnsi="Times New Roman" w:cs="Times New Roman"/>
                <w:bCs/>
                <w:iCs/>
                <w:sz w:val="26"/>
                <w:szCs w:val="26"/>
                <w:lang w:val="en-US" w:eastAsia="ru-RU"/>
              </w:rPr>
              <w:t>management</w:t>
            </w:r>
            <w:r w:rsidRPr="00993759">
              <w:rPr>
                <w:rFonts w:ascii="Times New Roman" w:eastAsia="Times New Roman" w:hAnsi="Times New Roman" w:cs="Times New Roman"/>
                <w:bCs/>
                <w:iCs/>
                <w:sz w:val="26"/>
                <w:szCs w:val="26"/>
                <w:lang w:val="en-US" w:eastAsia="ru-RU"/>
              </w:rPr>
              <w:t xml:space="preserve"> and cross-sectoral coordination in the field of HSE and its territorial bodies </w:t>
            </w:r>
          </w:p>
        </w:tc>
      </w:tr>
      <w:tr w:rsidR="00605A0B" w:rsidRPr="00D702DA" w:rsidTr="006A544E">
        <w:tc>
          <w:tcPr>
            <w:tcW w:w="3539" w:type="dxa"/>
          </w:tcPr>
          <w:p w:rsidR="00B84A3E" w:rsidRPr="00802B70" w:rsidRDefault="00575C27" w:rsidP="00367A63">
            <w:pPr>
              <w:autoSpaceDE w:val="0"/>
              <w:autoSpaceDN w:val="0"/>
              <w:adjustRightInd w:val="0"/>
              <w:rPr>
                <w:rFonts w:ascii="Times New Roman" w:eastAsia="Times New Roman" w:hAnsi="Times New Roman" w:cs="Times New Roman"/>
                <w:b/>
                <w:bCs/>
                <w:iCs/>
                <w:sz w:val="26"/>
                <w:szCs w:val="26"/>
                <w:lang w:val="en-US" w:eastAsia="ru-RU"/>
              </w:rPr>
            </w:pPr>
            <w:proofErr w:type="spellStart"/>
            <w:r w:rsidRPr="00605A0B">
              <w:rPr>
                <w:rFonts w:ascii="Times New Roman" w:eastAsia="Times New Roman" w:hAnsi="Times New Roman" w:cs="Times New Roman"/>
                <w:b/>
                <w:iCs/>
                <w:sz w:val="26"/>
                <w:szCs w:val="26"/>
                <w:lang w:eastAsia="ru-RU"/>
              </w:rPr>
              <w:t>Process</w:t>
            </w:r>
            <w:proofErr w:type="spellEnd"/>
            <w:r w:rsidRPr="00605A0B">
              <w:rPr>
                <w:rFonts w:ascii="Times New Roman" w:eastAsia="Times New Roman" w:hAnsi="Times New Roman" w:cs="Times New Roman"/>
                <w:b/>
                <w:iCs/>
                <w:sz w:val="26"/>
                <w:szCs w:val="26"/>
                <w:lang w:eastAsia="ru-RU"/>
              </w:rPr>
              <w:t xml:space="preserve"> </w:t>
            </w:r>
            <w:proofErr w:type="spellStart"/>
            <w:r w:rsidRPr="00605A0B">
              <w:rPr>
                <w:rFonts w:ascii="Times New Roman" w:eastAsia="Times New Roman" w:hAnsi="Times New Roman" w:cs="Times New Roman"/>
                <w:b/>
                <w:iCs/>
                <w:sz w:val="26"/>
                <w:szCs w:val="26"/>
                <w:lang w:eastAsia="ru-RU"/>
              </w:rPr>
              <w:t>Safety</w:t>
            </w:r>
            <w:proofErr w:type="spellEnd"/>
            <w:r w:rsidRPr="00605A0B">
              <w:rPr>
                <w:rFonts w:ascii="Times New Roman" w:eastAsia="Times New Roman" w:hAnsi="Times New Roman" w:cs="Times New Roman"/>
                <w:b/>
                <w:iCs/>
                <w:sz w:val="26"/>
                <w:szCs w:val="26"/>
                <w:lang w:eastAsia="ru-RU"/>
              </w:rPr>
              <w:t xml:space="preserve"> </w:t>
            </w:r>
            <w:proofErr w:type="spellStart"/>
            <w:r w:rsidRPr="00605A0B">
              <w:rPr>
                <w:rFonts w:ascii="Times New Roman" w:eastAsia="Times New Roman" w:hAnsi="Times New Roman" w:cs="Times New Roman"/>
                <w:b/>
                <w:iCs/>
                <w:sz w:val="26"/>
                <w:szCs w:val="26"/>
                <w:lang w:eastAsia="ru-RU"/>
              </w:rPr>
              <w:t>Management</w:t>
            </w:r>
            <w:proofErr w:type="spellEnd"/>
          </w:p>
        </w:tc>
        <w:tc>
          <w:tcPr>
            <w:tcW w:w="6242" w:type="dxa"/>
          </w:tcPr>
          <w:p w:rsidR="00B84A3E" w:rsidRPr="00802B70" w:rsidRDefault="00802B70" w:rsidP="00802B70">
            <w:pPr>
              <w:autoSpaceDE w:val="0"/>
              <w:autoSpaceDN w:val="0"/>
              <w:adjustRightInd w:val="0"/>
              <w:jc w:val="both"/>
              <w:rPr>
                <w:rFonts w:ascii="Times New Roman" w:eastAsia="Times New Roman" w:hAnsi="Times New Roman" w:cs="Times New Roman"/>
                <w:iCs/>
                <w:sz w:val="26"/>
                <w:szCs w:val="26"/>
                <w:lang w:val="en-US" w:eastAsia="ru-RU"/>
              </w:rPr>
            </w:pPr>
            <w:r w:rsidRPr="00802B70">
              <w:rPr>
                <w:rFonts w:ascii="Times New Roman" w:eastAsia="Times New Roman" w:hAnsi="Times New Roman" w:cs="Times New Roman"/>
                <w:iCs/>
                <w:sz w:val="26"/>
                <w:szCs w:val="26"/>
                <w:lang w:val="en-US" w:eastAsia="ru-RU"/>
              </w:rPr>
              <w:t>Application of the management and control system (programs, procedures, audits, assessments) of the production process in such a way as to identify, understand and monitor technological</w:t>
            </w:r>
            <w:r>
              <w:rPr>
                <w:rFonts w:ascii="Times New Roman" w:eastAsia="Times New Roman" w:hAnsi="Times New Roman" w:cs="Times New Roman"/>
                <w:iCs/>
                <w:sz w:val="26"/>
                <w:szCs w:val="26"/>
                <w:lang w:val="en-US" w:eastAsia="ru-RU"/>
              </w:rPr>
              <w:t xml:space="preserve"> hazards to prevent Incidents/</w:t>
            </w:r>
            <w:r w:rsidRPr="00802B70">
              <w:rPr>
                <w:rFonts w:ascii="Times New Roman" w:eastAsia="Times New Roman" w:hAnsi="Times New Roman" w:cs="Times New Roman"/>
                <w:iCs/>
                <w:sz w:val="26"/>
                <w:szCs w:val="26"/>
                <w:lang w:val="en-US" w:eastAsia="ru-RU"/>
              </w:rPr>
              <w:t xml:space="preserve">Environmental </w:t>
            </w:r>
            <w:r>
              <w:rPr>
                <w:rFonts w:ascii="Times New Roman" w:eastAsia="Times New Roman" w:hAnsi="Times New Roman" w:cs="Times New Roman"/>
                <w:iCs/>
                <w:sz w:val="26"/>
                <w:szCs w:val="26"/>
                <w:lang w:val="en-US" w:eastAsia="ru-RU"/>
              </w:rPr>
              <w:t>P</w:t>
            </w:r>
            <w:r w:rsidRPr="00802B70">
              <w:rPr>
                <w:rFonts w:ascii="Times New Roman" w:eastAsia="Times New Roman" w:hAnsi="Times New Roman" w:cs="Times New Roman"/>
                <w:iCs/>
                <w:sz w:val="26"/>
                <w:szCs w:val="26"/>
                <w:lang w:val="en-US" w:eastAsia="ru-RU"/>
              </w:rPr>
              <w:t>ollution associated with the process</w:t>
            </w:r>
            <w:r>
              <w:rPr>
                <w:rFonts w:ascii="Times New Roman" w:eastAsia="Times New Roman" w:hAnsi="Times New Roman" w:cs="Times New Roman"/>
                <w:iCs/>
                <w:sz w:val="26"/>
                <w:szCs w:val="26"/>
                <w:lang w:val="en-US" w:eastAsia="ru-RU"/>
              </w:rPr>
              <w:t xml:space="preserve"> </w:t>
            </w:r>
          </w:p>
        </w:tc>
      </w:tr>
      <w:tr w:rsidR="00605A0B" w:rsidRPr="00D702DA" w:rsidTr="006A544E">
        <w:tc>
          <w:tcPr>
            <w:tcW w:w="3539" w:type="dxa"/>
          </w:tcPr>
          <w:p w:rsidR="000A4287" w:rsidRPr="00605A0B" w:rsidRDefault="006C5F6C" w:rsidP="000E6EE6">
            <w:pPr>
              <w:autoSpaceDE w:val="0"/>
              <w:autoSpaceDN w:val="0"/>
              <w:adjustRightInd w:val="0"/>
              <w:jc w:val="both"/>
              <w:rPr>
                <w:rFonts w:ascii="Times New Roman" w:eastAsia="Times New Roman" w:hAnsi="Times New Roman" w:cs="Times New Roman"/>
                <w:b/>
                <w:iCs/>
                <w:sz w:val="26"/>
                <w:szCs w:val="26"/>
                <w:lang w:eastAsia="ru-RU"/>
              </w:rPr>
            </w:pPr>
            <w:proofErr w:type="spellStart"/>
            <w:r w:rsidRPr="006C5F6C">
              <w:rPr>
                <w:rFonts w:ascii="Times New Roman" w:eastAsia="Times New Roman" w:hAnsi="Times New Roman" w:cs="Times New Roman"/>
                <w:b/>
                <w:bCs/>
                <w:iCs/>
                <w:sz w:val="26"/>
                <w:szCs w:val="26"/>
                <w:lang w:eastAsia="ru-RU"/>
              </w:rPr>
              <w:t>Management</w:t>
            </w:r>
            <w:proofErr w:type="spellEnd"/>
            <w:r w:rsidRPr="006C5F6C">
              <w:rPr>
                <w:rFonts w:ascii="Times New Roman" w:eastAsia="Times New Roman" w:hAnsi="Times New Roman" w:cs="Times New Roman"/>
                <w:b/>
                <w:bCs/>
                <w:iCs/>
                <w:sz w:val="26"/>
                <w:szCs w:val="26"/>
                <w:lang w:eastAsia="ru-RU"/>
              </w:rPr>
              <w:t xml:space="preserve"> </w:t>
            </w:r>
            <w:proofErr w:type="spellStart"/>
            <w:r w:rsidRPr="006C5F6C">
              <w:rPr>
                <w:rFonts w:ascii="Times New Roman" w:eastAsia="Times New Roman" w:hAnsi="Times New Roman" w:cs="Times New Roman"/>
                <w:b/>
                <w:bCs/>
                <w:iCs/>
                <w:sz w:val="26"/>
                <w:szCs w:val="26"/>
                <w:lang w:eastAsia="ru-RU"/>
              </w:rPr>
              <w:t>of</w:t>
            </w:r>
            <w:proofErr w:type="spellEnd"/>
            <w:r w:rsidRPr="006C5F6C">
              <w:rPr>
                <w:rFonts w:ascii="Times New Roman" w:eastAsia="Times New Roman" w:hAnsi="Times New Roman" w:cs="Times New Roman"/>
                <w:b/>
                <w:bCs/>
                <w:iCs/>
                <w:sz w:val="26"/>
                <w:szCs w:val="26"/>
                <w:lang w:eastAsia="ru-RU"/>
              </w:rPr>
              <w:t xml:space="preserve"> </w:t>
            </w:r>
            <w:proofErr w:type="spellStart"/>
            <w:r w:rsidRPr="006C5F6C">
              <w:rPr>
                <w:rFonts w:ascii="Times New Roman" w:eastAsia="Times New Roman" w:hAnsi="Times New Roman" w:cs="Times New Roman"/>
                <w:b/>
                <w:bCs/>
                <w:iCs/>
                <w:sz w:val="26"/>
                <w:szCs w:val="26"/>
                <w:lang w:eastAsia="ru-RU"/>
              </w:rPr>
              <w:t>risks</w:t>
            </w:r>
            <w:proofErr w:type="spellEnd"/>
          </w:p>
        </w:tc>
        <w:tc>
          <w:tcPr>
            <w:tcW w:w="6242" w:type="dxa"/>
          </w:tcPr>
          <w:p w:rsidR="000A4287" w:rsidRPr="00993759" w:rsidRDefault="006C5F6C" w:rsidP="006C5F6C">
            <w:pPr>
              <w:autoSpaceDE w:val="0"/>
              <w:autoSpaceDN w:val="0"/>
              <w:adjustRightInd w:val="0"/>
              <w:jc w:val="both"/>
              <w:rPr>
                <w:rFonts w:ascii="Times New Roman" w:eastAsia="Times New Roman" w:hAnsi="Times New Roman" w:cs="Times New Roman"/>
                <w:iCs/>
                <w:sz w:val="26"/>
                <w:szCs w:val="26"/>
                <w:lang w:val="en-US" w:eastAsia="ru-RU"/>
              </w:rPr>
            </w:pPr>
            <w:r w:rsidRPr="00993759">
              <w:rPr>
                <w:rFonts w:ascii="Times New Roman" w:eastAsia="Times New Roman" w:hAnsi="Times New Roman" w:cs="Times New Roman"/>
                <w:bCs/>
                <w:iCs/>
                <w:sz w:val="26"/>
                <w:szCs w:val="26"/>
                <w:lang w:val="en-US" w:eastAsia="ru-RU"/>
              </w:rPr>
              <w:t xml:space="preserve">The process of making and executing management decisions in the field of HSE aimed at reducing the probability of occurrence of an Incident/Accident/Environmental </w:t>
            </w:r>
            <w:r>
              <w:rPr>
                <w:rFonts w:ascii="Times New Roman" w:eastAsia="Times New Roman" w:hAnsi="Times New Roman" w:cs="Times New Roman"/>
                <w:bCs/>
                <w:iCs/>
                <w:sz w:val="26"/>
                <w:szCs w:val="26"/>
                <w:lang w:val="en-US" w:eastAsia="ru-RU"/>
              </w:rPr>
              <w:t>P</w:t>
            </w:r>
            <w:r w:rsidRPr="00993759">
              <w:rPr>
                <w:rFonts w:ascii="Times New Roman" w:eastAsia="Times New Roman" w:hAnsi="Times New Roman" w:cs="Times New Roman"/>
                <w:bCs/>
                <w:iCs/>
                <w:sz w:val="26"/>
                <w:szCs w:val="26"/>
                <w:lang w:val="en-US" w:eastAsia="ru-RU"/>
              </w:rPr>
              <w:t xml:space="preserve">ollution, minimizing the possible consequences caused by its implementation </w:t>
            </w:r>
          </w:p>
        </w:tc>
      </w:tr>
      <w:tr w:rsidR="00605A0B" w:rsidRPr="00D702DA" w:rsidTr="006A544E">
        <w:tc>
          <w:tcPr>
            <w:tcW w:w="3539" w:type="dxa"/>
          </w:tcPr>
          <w:p w:rsidR="00D928AF" w:rsidRPr="006C5F6C" w:rsidRDefault="00176E43" w:rsidP="009A6BFC">
            <w:pPr>
              <w:autoSpaceDE w:val="0"/>
              <w:autoSpaceDN w:val="0"/>
              <w:adjustRightInd w:val="0"/>
              <w:rPr>
                <w:rFonts w:ascii="Times New Roman" w:eastAsia="Times New Roman" w:hAnsi="Times New Roman" w:cs="Times New Roman"/>
                <w:b/>
                <w:bCs/>
                <w:iCs/>
                <w:sz w:val="26"/>
                <w:szCs w:val="26"/>
                <w:lang w:val="en-US" w:eastAsia="ru-RU"/>
              </w:rPr>
            </w:pPr>
            <w:proofErr w:type="spellStart"/>
            <w:r w:rsidRPr="00605A0B">
              <w:rPr>
                <w:rFonts w:ascii="Times New Roman" w:eastAsia="Times New Roman" w:hAnsi="Times New Roman" w:cs="Times New Roman"/>
                <w:b/>
                <w:bCs/>
                <w:iCs/>
                <w:sz w:val="26"/>
                <w:szCs w:val="26"/>
                <w:lang w:eastAsia="ru-RU"/>
              </w:rPr>
              <w:t>Management</w:t>
            </w:r>
            <w:proofErr w:type="spellEnd"/>
            <w:r w:rsidRPr="00605A0B">
              <w:rPr>
                <w:rFonts w:ascii="Times New Roman" w:eastAsia="Times New Roman" w:hAnsi="Times New Roman" w:cs="Times New Roman"/>
                <w:b/>
                <w:bCs/>
                <w:iCs/>
                <w:sz w:val="26"/>
                <w:szCs w:val="26"/>
                <w:lang w:eastAsia="ru-RU"/>
              </w:rPr>
              <w:t xml:space="preserve"> </w:t>
            </w:r>
            <w:proofErr w:type="spellStart"/>
            <w:r w:rsidRPr="00605A0B">
              <w:rPr>
                <w:rFonts w:ascii="Times New Roman" w:eastAsia="Times New Roman" w:hAnsi="Times New Roman" w:cs="Times New Roman"/>
                <w:b/>
                <w:bCs/>
                <w:iCs/>
                <w:sz w:val="26"/>
                <w:szCs w:val="26"/>
                <w:lang w:eastAsia="ru-RU"/>
              </w:rPr>
              <w:t>of</w:t>
            </w:r>
            <w:proofErr w:type="spellEnd"/>
            <w:r w:rsidRPr="00605A0B">
              <w:rPr>
                <w:rFonts w:ascii="Times New Roman" w:eastAsia="Times New Roman" w:hAnsi="Times New Roman" w:cs="Times New Roman"/>
                <w:b/>
                <w:bCs/>
                <w:iCs/>
                <w:sz w:val="26"/>
                <w:szCs w:val="26"/>
                <w:lang w:eastAsia="ru-RU"/>
              </w:rPr>
              <w:t xml:space="preserve"> </w:t>
            </w:r>
            <w:proofErr w:type="spellStart"/>
            <w:r w:rsidRPr="00605A0B">
              <w:rPr>
                <w:rFonts w:ascii="Times New Roman" w:eastAsia="Times New Roman" w:hAnsi="Times New Roman" w:cs="Times New Roman"/>
                <w:b/>
                <w:bCs/>
                <w:iCs/>
                <w:sz w:val="26"/>
                <w:szCs w:val="26"/>
                <w:lang w:eastAsia="ru-RU"/>
              </w:rPr>
              <w:t>Change</w:t>
            </w:r>
            <w:proofErr w:type="spellEnd"/>
          </w:p>
        </w:tc>
        <w:tc>
          <w:tcPr>
            <w:tcW w:w="6242" w:type="dxa"/>
          </w:tcPr>
          <w:p w:rsidR="00D928AF" w:rsidRPr="006C5F6C" w:rsidRDefault="006C5F6C" w:rsidP="006A4261">
            <w:pPr>
              <w:autoSpaceDE w:val="0"/>
              <w:autoSpaceDN w:val="0"/>
              <w:adjustRightInd w:val="0"/>
              <w:jc w:val="both"/>
              <w:rPr>
                <w:rFonts w:ascii="Times New Roman" w:eastAsia="Times New Roman" w:hAnsi="Times New Roman" w:cs="Times New Roman"/>
                <w:bCs/>
                <w:iCs/>
                <w:sz w:val="26"/>
                <w:szCs w:val="26"/>
                <w:lang w:val="en-US" w:eastAsia="ru-RU"/>
              </w:rPr>
            </w:pPr>
            <w:r w:rsidRPr="006C5F6C">
              <w:rPr>
                <w:rFonts w:ascii="Times New Roman" w:eastAsia="Times New Roman" w:hAnsi="Times New Roman" w:cs="Times New Roman"/>
                <w:bCs/>
                <w:iCs/>
                <w:sz w:val="26"/>
                <w:szCs w:val="26"/>
                <w:lang w:val="en-US" w:eastAsia="ru-RU"/>
              </w:rPr>
              <w:t xml:space="preserve">The process of managing planned changes (temporary or permanent) that affect </w:t>
            </w:r>
            <w:r>
              <w:rPr>
                <w:rFonts w:ascii="Times New Roman" w:eastAsia="Times New Roman" w:hAnsi="Times New Roman" w:cs="Times New Roman"/>
                <w:bCs/>
                <w:iCs/>
                <w:sz w:val="26"/>
                <w:szCs w:val="26"/>
                <w:lang w:val="en-US" w:eastAsia="ru-RU"/>
              </w:rPr>
              <w:t>the</w:t>
            </w:r>
            <w:r w:rsidRPr="006C5F6C">
              <w:rPr>
                <w:rFonts w:ascii="Times New Roman" w:eastAsia="Times New Roman" w:hAnsi="Times New Roman" w:cs="Times New Roman"/>
                <w:bCs/>
                <w:iCs/>
                <w:sz w:val="26"/>
                <w:szCs w:val="26"/>
                <w:lang w:val="en-US" w:eastAsia="ru-RU"/>
              </w:rPr>
              <w:t xml:space="preserve"> HSE </w:t>
            </w:r>
            <w:r>
              <w:rPr>
                <w:rFonts w:ascii="Times New Roman" w:eastAsia="Times New Roman" w:hAnsi="Times New Roman" w:cs="Times New Roman"/>
                <w:bCs/>
                <w:iCs/>
                <w:sz w:val="26"/>
                <w:szCs w:val="26"/>
                <w:lang w:val="en-US" w:eastAsia="ru-RU"/>
              </w:rPr>
              <w:t xml:space="preserve">MS </w:t>
            </w:r>
            <w:r w:rsidRPr="006C5F6C">
              <w:rPr>
                <w:rFonts w:ascii="Times New Roman" w:eastAsia="Times New Roman" w:hAnsi="Times New Roman" w:cs="Times New Roman"/>
                <w:bCs/>
                <w:iCs/>
                <w:sz w:val="26"/>
                <w:szCs w:val="26"/>
                <w:lang w:val="en-US" w:eastAsia="ru-RU"/>
              </w:rPr>
              <w:t>indicators, such as changes in Leg</w:t>
            </w:r>
            <w:r>
              <w:rPr>
                <w:rFonts w:ascii="Times New Roman" w:eastAsia="Times New Roman" w:hAnsi="Times New Roman" w:cs="Times New Roman"/>
                <w:bCs/>
                <w:iCs/>
                <w:sz w:val="26"/>
                <w:szCs w:val="26"/>
                <w:lang w:val="en-US" w:eastAsia="ru-RU"/>
              </w:rPr>
              <w:t>al</w:t>
            </w:r>
            <w:r w:rsidRPr="006C5F6C">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R</w:t>
            </w:r>
            <w:r w:rsidRPr="006C5F6C">
              <w:rPr>
                <w:rFonts w:ascii="Times New Roman" w:eastAsia="Times New Roman" w:hAnsi="Times New Roman" w:cs="Times New Roman"/>
                <w:bCs/>
                <w:iCs/>
                <w:sz w:val="26"/>
                <w:szCs w:val="26"/>
                <w:lang w:val="en-US" w:eastAsia="ru-RU"/>
              </w:rPr>
              <w:t>equirements, production processes, Procedures, equipment and technologies, organizational structure, products and services, knowledge or information about Hazards and associated Risks in the field of HSE</w:t>
            </w:r>
          </w:p>
        </w:tc>
      </w:tr>
      <w:tr w:rsidR="00605A0B" w:rsidRPr="00D702DA" w:rsidTr="006A544E">
        <w:tc>
          <w:tcPr>
            <w:tcW w:w="3539" w:type="dxa"/>
          </w:tcPr>
          <w:p w:rsidR="006D64D7" w:rsidRPr="00605A0B" w:rsidRDefault="006C5F6C" w:rsidP="000E6EE6">
            <w:pPr>
              <w:autoSpaceDE w:val="0"/>
              <w:autoSpaceDN w:val="0"/>
              <w:adjustRightInd w:val="0"/>
              <w:jc w:val="both"/>
              <w:rPr>
                <w:rFonts w:ascii="Times New Roman" w:eastAsia="Times New Roman" w:hAnsi="Times New Roman" w:cs="Times New Roman"/>
                <w:b/>
                <w:bCs/>
                <w:iCs/>
                <w:sz w:val="26"/>
                <w:szCs w:val="26"/>
                <w:lang w:eastAsia="ru-RU"/>
              </w:rPr>
            </w:pPr>
            <w:proofErr w:type="spellStart"/>
            <w:r w:rsidRPr="006C5F6C">
              <w:rPr>
                <w:rFonts w:ascii="Times New Roman" w:eastAsia="Times New Roman" w:hAnsi="Times New Roman" w:cs="Times New Roman"/>
                <w:b/>
                <w:bCs/>
                <w:iCs/>
                <w:sz w:val="26"/>
                <w:szCs w:val="26"/>
                <w:lang w:eastAsia="ru-RU"/>
              </w:rPr>
              <w:t>Objectives</w:t>
            </w:r>
            <w:proofErr w:type="spellEnd"/>
          </w:p>
        </w:tc>
        <w:tc>
          <w:tcPr>
            <w:tcW w:w="6242" w:type="dxa"/>
          </w:tcPr>
          <w:p w:rsidR="006D64D7" w:rsidRPr="00993759" w:rsidRDefault="006C5F6C" w:rsidP="00610E3C">
            <w:pPr>
              <w:autoSpaceDE w:val="0"/>
              <w:autoSpaceDN w:val="0"/>
              <w:adjustRightInd w:val="0"/>
              <w:jc w:val="both"/>
              <w:rPr>
                <w:rFonts w:ascii="Times New Roman" w:eastAsia="Times New Roman" w:hAnsi="Times New Roman" w:cs="Times New Roman"/>
                <w:bCs/>
                <w:iCs/>
                <w:sz w:val="26"/>
                <w:szCs w:val="26"/>
                <w:lang w:val="en-US" w:eastAsia="ru-RU"/>
              </w:rPr>
            </w:pPr>
            <w:r w:rsidRPr="006C5F6C">
              <w:rPr>
                <w:rFonts w:ascii="Times New Roman" w:eastAsia="Times New Roman" w:hAnsi="Times New Roman" w:cs="Times New Roman"/>
                <w:bCs/>
                <w:iCs/>
                <w:sz w:val="26"/>
                <w:szCs w:val="26"/>
                <w:lang w:val="en-US" w:eastAsia="ru-RU"/>
              </w:rPr>
              <w:t xml:space="preserve">Objectives </w:t>
            </w:r>
            <w:r>
              <w:rPr>
                <w:rFonts w:ascii="Times New Roman" w:eastAsia="Times New Roman" w:hAnsi="Times New Roman" w:cs="Times New Roman"/>
                <w:bCs/>
                <w:iCs/>
                <w:sz w:val="26"/>
                <w:szCs w:val="26"/>
                <w:lang w:val="en-US" w:eastAsia="ru-RU"/>
              </w:rPr>
              <w:t>in respect of</w:t>
            </w:r>
            <w:r w:rsidRPr="006C5F6C">
              <w:rPr>
                <w:rFonts w:ascii="Times New Roman" w:eastAsia="Times New Roman" w:hAnsi="Times New Roman" w:cs="Times New Roman"/>
                <w:bCs/>
                <w:iCs/>
                <w:sz w:val="26"/>
                <w:szCs w:val="26"/>
                <w:lang w:val="en-US" w:eastAsia="ru-RU"/>
              </w:rPr>
              <w:t xml:space="preserve"> the planned KMG indicators in the field of </w:t>
            </w:r>
            <w:r w:rsidR="00610E3C" w:rsidRPr="006C5F6C">
              <w:rPr>
                <w:rFonts w:ascii="Times New Roman" w:eastAsia="Times New Roman" w:hAnsi="Times New Roman" w:cs="Times New Roman"/>
                <w:bCs/>
                <w:iCs/>
                <w:sz w:val="26"/>
                <w:szCs w:val="26"/>
                <w:lang w:val="en-US" w:eastAsia="ru-RU"/>
              </w:rPr>
              <w:t>HSE</w:t>
            </w:r>
            <w:r w:rsidRPr="006C5F6C">
              <w:rPr>
                <w:rFonts w:ascii="Times New Roman" w:eastAsia="Times New Roman" w:hAnsi="Times New Roman" w:cs="Times New Roman"/>
                <w:bCs/>
                <w:iCs/>
                <w:sz w:val="26"/>
                <w:szCs w:val="26"/>
                <w:lang w:val="en-US" w:eastAsia="ru-RU"/>
              </w:rPr>
              <w:t xml:space="preserve">. </w:t>
            </w:r>
            <w:r w:rsidR="00610E3C" w:rsidRPr="006C5F6C">
              <w:rPr>
                <w:rFonts w:ascii="Times New Roman" w:eastAsia="Times New Roman" w:hAnsi="Times New Roman" w:cs="Times New Roman"/>
                <w:bCs/>
                <w:iCs/>
                <w:sz w:val="26"/>
                <w:szCs w:val="26"/>
                <w:lang w:val="en-US" w:eastAsia="ru-RU"/>
              </w:rPr>
              <w:t xml:space="preserve">Objectives </w:t>
            </w:r>
            <w:r w:rsidR="00610E3C">
              <w:rPr>
                <w:rFonts w:ascii="Times New Roman" w:eastAsia="Times New Roman" w:hAnsi="Times New Roman" w:cs="Times New Roman"/>
                <w:bCs/>
                <w:iCs/>
                <w:sz w:val="26"/>
                <w:szCs w:val="26"/>
                <w:lang w:val="en-US" w:eastAsia="ru-RU"/>
              </w:rPr>
              <w:t>shall</w:t>
            </w:r>
            <w:r w:rsidRPr="006C5F6C">
              <w:rPr>
                <w:rFonts w:ascii="Times New Roman" w:eastAsia="Times New Roman" w:hAnsi="Times New Roman" w:cs="Times New Roman"/>
                <w:bCs/>
                <w:iCs/>
                <w:sz w:val="26"/>
                <w:szCs w:val="26"/>
                <w:lang w:val="en-US" w:eastAsia="ru-RU"/>
              </w:rPr>
              <w:t xml:space="preserve"> be quantified, as far as possible, in order to ensure that it is possible to perform audit, evaluation and analysis of results</w:t>
            </w:r>
            <w:r>
              <w:rPr>
                <w:rFonts w:ascii="Times New Roman" w:eastAsia="Times New Roman" w:hAnsi="Times New Roman" w:cs="Times New Roman"/>
                <w:bCs/>
                <w:iCs/>
                <w:sz w:val="26"/>
                <w:szCs w:val="26"/>
                <w:lang w:val="en-US" w:eastAsia="ru-RU"/>
              </w:rPr>
              <w:t xml:space="preserve"> </w:t>
            </w:r>
          </w:p>
        </w:tc>
      </w:tr>
      <w:tr w:rsidR="00605A0B" w:rsidRPr="00D702DA" w:rsidTr="006A544E">
        <w:tc>
          <w:tcPr>
            <w:tcW w:w="3539" w:type="dxa"/>
          </w:tcPr>
          <w:p w:rsidR="00CA1B1D" w:rsidRPr="00605A0B" w:rsidRDefault="00610E3C" w:rsidP="00CA1B1D">
            <w:pPr>
              <w:autoSpaceDE w:val="0"/>
              <w:autoSpaceDN w:val="0"/>
              <w:adjustRightInd w:val="0"/>
              <w:jc w:val="both"/>
              <w:rPr>
                <w:rFonts w:ascii="Times New Roman" w:eastAsia="Times New Roman" w:hAnsi="Times New Roman" w:cs="Times New Roman"/>
                <w:b/>
                <w:bCs/>
                <w:iCs/>
                <w:sz w:val="26"/>
                <w:szCs w:val="26"/>
                <w:lang w:eastAsia="ru-RU"/>
              </w:rPr>
            </w:pPr>
            <w:proofErr w:type="spellStart"/>
            <w:r w:rsidRPr="00610E3C">
              <w:rPr>
                <w:rFonts w:ascii="Times New Roman" w:eastAsia="Times New Roman" w:hAnsi="Times New Roman" w:cs="Times New Roman"/>
                <w:b/>
                <w:bCs/>
                <w:iCs/>
                <w:sz w:val="26"/>
                <w:szCs w:val="26"/>
                <w:lang w:eastAsia="ru-RU"/>
              </w:rPr>
              <w:t>Emergency</w:t>
            </w:r>
            <w:proofErr w:type="spellEnd"/>
            <w:r w:rsidRPr="00610E3C">
              <w:rPr>
                <w:rFonts w:ascii="Times New Roman" w:eastAsia="Times New Roman" w:hAnsi="Times New Roman" w:cs="Times New Roman"/>
                <w:b/>
                <w:bCs/>
                <w:iCs/>
                <w:sz w:val="26"/>
                <w:szCs w:val="26"/>
                <w:lang w:eastAsia="ru-RU"/>
              </w:rPr>
              <w:t xml:space="preserve"> </w:t>
            </w:r>
            <w:proofErr w:type="spellStart"/>
            <w:r w:rsidRPr="00610E3C">
              <w:rPr>
                <w:rFonts w:ascii="Times New Roman" w:eastAsia="Times New Roman" w:hAnsi="Times New Roman" w:cs="Times New Roman"/>
                <w:b/>
                <w:bCs/>
                <w:iCs/>
                <w:sz w:val="26"/>
                <w:szCs w:val="26"/>
                <w:lang w:eastAsia="ru-RU"/>
              </w:rPr>
              <w:t>situation</w:t>
            </w:r>
            <w:proofErr w:type="spellEnd"/>
            <w:r w:rsidRPr="00610E3C">
              <w:rPr>
                <w:rFonts w:ascii="Times New Roman" w:eastAsia="Times New Roman" w:hAnsi="Times New Roman" w:cs="Times New Roman"/>
                <w:b/>
                <w:bCs/>
                <w:iCs/>
                <w:sz w:val="26"/>
                <w:szCs w:val="26"/>
                <w:lang w:eastAsia="ru-RU"/>
              </w:rPr>
              <w:t xml:space="preserve"> (ES)</w:t>
            </w:r>
          </w:p>
        </w:tc>
        <w:tc>
          <w:tcPr>
            <w:tcW w:w="6242" w:type="dxa"/>
          </w:tcPr>
          <w:p w:rsidR="00CA1B1D" w:rsidRPr="00993759" w:rsidRDefault="00610E3C" w:rsidP="00610E3C">
            <w:pPr>
              <w:autoSpaceDE w:val="0"/>
              <w:autoSpaceDN w:val="0"/>
              <w:adjustRightInd w:val="0"/>
              <w:jc w:val="both"/>
              <w:rPr>
                <w:rFonts w:ascii="Times New Roman" w:eastAsia="Times New Roman" w:hAnsi="Times New Roman" w:cs="Times New Roman"/>
                <w:bCs/>
                <w:iCs/>
                <w:sz w:val="26"/>
                <w:szCs w:val="26"/>
                <w:lang w:val="en-US" w:eastAsia="ru-RU"/>
              </w:rPr>
            </w:pPr>
            <w:r>
              <w:rPr>
                <w:rFonts w:ascii="Times New Roman" w:eastAsia="Times New Roman" w:hAnsi="Times New Roman" w:cs="Times New Roman"/>
                <w:bCs/>
                <w:iCs/>
                <w:sz w:val="26"/>
                <w:szCs w:val="26"/>
                <w:lang w:val="en-US" w:eastAsia="ru-RU"/>
              </w:rPr>
              <w:t>A</w:t>
            </w:r>
            <w:r w:rsidRPr="00993759">
              <w:rPr>
                <w:rFonts w:ascii="Times New Roman" w:eastAsia="Times New Roman" w:hAnsi="Times New Roman" w:cs="Times New Roman"/>
                <w:bCs/>
                <w:iCs/>
                <w:sz w:val="26"/>
                <w:szCs w:val="26"/>
                <w:lang w:val="en-US" w:eastAsia="ru-RU"/>
              </w:rPr>
              <w:t xml:space="preserve"> situation in a certain territory, which arose as a result of an accident, disaster or catastrophe that caused or could lead to the death of people, damage to their health, the environment and </w:t>
            </w:r>
            <w:r>
              <w:rPr>
                <w:rFonts w:ascii="Times New Roman" w:eastAsia="Times New Roman" w:hAnsi="Times New Roman" w:cs="Times New Roman"/>
                <w:bCs/>
                <w:iCs/>
                <w:sz w:val="26"/>
                <w:szCs w:val="26"/>
                <w:lang w:val="en-US" w:eastAsia="ru-RU"/>
              </w:rPr>
              <w:t>business</w:t>
            </w:r>
            <w:r w:rsidRPr="00993759">
              <w:rPr>
                <w:rFonts w:ascii="Times New Roman" w:eastAsia="Times New Roman" w:hAnsi="Times New Roman" w:cs="Times New Roman"/>
                <w:bCs/>
                <w:iCs/>
                <w:sz w:val="26"/>
                <w:szCs w:val="26"/>
                <w:lang w:val="en-US" w:eastAsia="ru-RU"/>
              </w:rPr>
              <w:t xml:space="preserve"> </w:t>
            </w:r>
            <w:r>
              <w:rPr>
                <w:rFonts w:ascii="Times New Roman" w:eastAsia="Times New Roman" w:hAnsi="Times New Roman" w:cs="Times New Roman"/>
                <w:bCs/>
                <w:iCs/>
                <w:sz w:val="26"/>
                <w:szCs w:val="26"/>
                <w:lang w:val="en-US" w:eastAsia="ru-RU"/>
              </w:rPr>
              <w:t>entities</w:t>
            </w:r>
            <w:r w:rsidRPr="00993759">
              <w:rPr>
                <w:rFonts w:ascii="Times New Roman" w:eastAsia="Times New Roman" w:hAnsi="Times New Roman" w:cs="Times New Roman"/>
                <w:bCs/>
                <w:iCs/>
                <w:sz w:val="26"/>
                <w:szCs w:val="26"/>
                <w:lang w:val="en-US" w:eastAsia="ru-RU"/>
              </w:rPr>
              <w:t xml:space="preserve">, significant material losses and violation of living conditions of the population </w:t>
            </w:r>
          </w:p>
        </w:tc>
      </w:tr>
      <w:tr w:rsidR="00605A0B" w:rsidRPr="00D702DA" w:rsidTr="006A544E">
        <w:tc>
          <w:tcPr>
            <w:tcW w:w="3539" w:type="dxa"/>
          </w:tcPr>
          <w:p w:rsidR="00A04BE9" w:rsidRPr="00605A0B" w:rsidRDefault="00610E3C" w:rsidP="009A63E2">
            <w:pPr>
              <w:autoSpaceDE w:val="0"/>
              <w:autoSpaceDN w:val="0"/>
              <w:adjustRightInd w:val="0"/>
              <w:jc w:val="both"/>
              <w:rPr>
                <w:rFonts w:ascii="Times New Roman" w:eastAsia="Times New Roman" w:hAnsi="Times New Roman" w:cs="Times New Roman"/>
                <w:b/>
                <w:bCs/>
                <w:iCs/>
                <w:sz w:val="26"/>
                <w:szCs w:val="26"/>
                <w:lang w:eastAsia="ru-RU"/>
              </w:rPr>
            </w:pPr>
            <w:proofErr w:type="spellStart"/>
            <w:r w:rsidRPr="00610E3C">
              <w:rPr>
                <w:rFonts w:ascii="Times New Roman" w:eastAsia="Times New Roman" w:hAnsi="Times New Roman" w:cs="Times New Roman"/>
                <w:b/>
                <w:bCs/>
                <w:iCs/>
                <w:sz w:val="26"/>
                <w:szCs w:val="26"/>
                <w:lang w:eastAsia="ru-RU"/>
              </w:rPr>
              <w:t>Ecological</w:t>
            </w:r>
            <w:proofErr w:type="spellEnd"/>
            <w:r w:rsidRPr="00610E3C">
              <w:rPr>
                <w:rFonts w:ascii="Times New Roman" w:eastAsia="Times New Roman" w:hAnsi="Times New Roman" w:cs="Times New Roman"/>
                <w:b/>
                <w:bCs/>
                <w:iCs/>
                <w:sz w:val="26"/>
                <w:szCs w:val="26"/>
                <w:lang w:eastAsia="ru-RU"/>
              </w:rPr>
              <w:t xml:space="preserve"> </w:t>
            </w:r>
            <w:proofErr w:type="spellStart"/>
            <w:r w:rsidRPr="00610E3C">
              <w:rPr>
                <w:rFonts w:ascii="Times New Roman" w:eastAsia="Times New Roman" w:hAnsi="Times New Roman" w:cs="Times New Roman"/>
                <w:b/>
                <w:bCs/>
                <w:iCs/>
                <w:sz w:val="26"/>
                <w:szCs w:val="26"/>
                <w:lang w:eastAsia="ru-RU"/>
              </w:rPr>
              <w:t>aspect</w:t>
            </w:r>
            <w:proofErr w:type="spellEnd"/>
            <w:r w:rsidRPr="00610E3C">
              <w:rPr>
                <w:rFonts w:ascii="Times New Roman" w:eastAsia="Times New Roman" w:hAnsi="Times New Roman" w:cs="Times New Roman"/>
                <w:b/>
                <w:bCs/>
                <w:iCs/>
                <w:sz w:val="26"/>
                <w:szCs w:val="26"/>
                <w:lang w:eastAsia="ru-RU"/>
              </w:rPr>
              <w:t xml:space="preserve"> (</w:t>
            </w:r>
            <w:proofErr w:type="spellStart"/>
            <w:r w:rsidRPr="00610E3C">
              <w:rPr>
                <w:rFonts w:ascii="Times New Roman" w:eastAsia="Times New Roman" w:hAnsi="Times New Roman" w:cs="Times New Roman"/>
                <w:b/>
                <w:bCs/>
                <w:iCs/>
                <w:sz w:val="26"/>
                <w:szCs w:val="26"/>
                <w:lang w:eastAsia="ru-RU"/>
              </w:rPr>
              <w:t>factor</w:t>
            </w:r>
            <w:proofErr w:type="spellEnd"/>
            <w:r w:rsidRPr="00610E3C">
              <w:rPr>
                <w:rFonts w:ascii="Times New Roman" w:eastAsia="Times New Roman" w:hAnsi="Times New Roman" w:cs="Times New Roman"/>
                <w:b/>
                <w:bCs/>
                <w:iCs/>
                <w:sz w:val="26"/>
                <w:szCs w:val="26"/>
                <w:lang w:eastAsia="ru-RU"/>
              </w:rPr>
              <w:t>)</w:t>
            </w:r>
          </w:p>
        </w:tc>
        <w:tc>
          <w:tcPr>
            <w:tcW w:w="6242" w:type="dxa"/>
          </w:tcPr>
          <w:p w:rsidR="00A04BE9" w:rsidRPr="00993759" w:rsidRDefault="00610E3C" w:rsidP="00610E3C">
            <w:pPr>
              <w:autoSpaceDE w:val="0"/>
              <w:autoSpaceDN w:val="0"/>
              <w:adjustRightInd w:val="0"/>
              <w:jc w:val="both"/>
              <w:rPr>
                <w:rFonts w:ascii="Times New Roman" w:eastAsia="Times New Roman" w:hAnsi="Times New Roman" w:cs="Times New Roman"/>
                <w:bCs/>
                <w:iCs/>
                <w:sz w:val="26"/>
                <w:szCs w:val="26"/>
                <w:lang w:val="en-US" w:eastAsia="ru-RU"/>
              </w:rPr>
            </w:pPr>
            <w:r w:rsidRPr="00993759">
              <w:rPr>
                <w:rFonts w:ascii="Times New Roman" w:eastAsia="Times New Roman" w:hAnsi="Times New Roman" w:cs="Times New Roman"/>
                <w:sz w:val="26"/>
                <w:szCs w:val="26"/>
                <w:lang w:val="en-US"/>
              </w:rPr>
              <w:t xml:space="preserve">An element of activity (operation, technological process, services, products, etc.) that can affect the environment </w:t>
            </w:r>
          </w:p>
        </w:tc>
      </w:tr>
      <w:tr w:rsidR="00605A0B" w:rsidRPr="00D702DA" w:rsidTr="006A544E">
        <w:tc>
          <w:tcPr>
            <w:tcW w:w="3539" w:type="dxa"/>
          </w:tcPr>
          <w:p w:rsidR="0077360F" w:rsidRPr="00605A0B" w:rsidRDefault="00610E3C" w:rsidP="009A63E2">
            <w:pPr>
              <w:autoSpaceDE w:val="0"/>
              <w:autoSpaceDN w:val="0"/>
              <w:adjustRightInd w:val="0"/>
              <w:jc w:val="both"/>
              <w:rPr>
                <w:rFonts w:ascii="Times New Roman" w:eastAsia="Times New Roman" w:hAnsi="Times New Roman" w:cs="Times New Roman"/>
                <w:b/>
                <w:bCs/>
                <w:iCs/>
                <w:sz w:val="26"/>
                <w:szCs w:val="26"/>
                <w:lang w:eastAsia="ru-RU"/>
              </w:rPr>
            </w:pPr>
            <w:proofErr w:type="spellStart"/>
            <w:r w:rsidRPr="00610E3C">
              <w:rPr>
                <w:rFonts w:ascii="Times New Roman" w:eastAsia="Times New Roman" w:hAnsi="Times New Roman" w:cs="Times New Roman"/>
                <w:b/>
                <w:bCs/>
                <w:iCs/>
                <w:sz w:val="26"/>
                <w:szCs w:val="26"/>
                <w:lang w:eastAsia="ru-RU"/>
              </w:rPr>
              <w:t>Environmental</w:t>
            </w:r>
            <w:proofErr w:type="spellEnd"/>
            <w:r w:rsidRPr="00610E3C">
              <w:rPr>
                <w:rFonts w:ascii="Times New Roman" w:eastAsia="Times New Roman" w:hAnsi="Times New Roman" w:cs="Times New Roman"/>
                <w:b/>
                <w:bCs/>
                <w:iCs/>
                <w:sz w:val="26"/>
                <w:szCs w:val="26"/>
                <w:lang w:eastAsia="ru-RU"/>
              </w:rPr>
              <w:t xml:space="preserve"> </w:t>
            </w:r>
            <w:proofErr w:type="spellStart"/>
            <w:r w:rsidRPr="00610E3C">
              <w:rPr>
                <w:rFonts w:ascii="Times New Roman" w:eastAsia="Times New Roman" w:hAnsi="Times New Roman" w:cs="Times New Roman"/>
                <w:b/>
                <w:bCs/>
                <w:iCs/>
                <w:sz w:val="26"/>
                <w:szCs w:val="26"/>
                <w:lang w:eastAsia="ru-RU"/>
              </w:rPr>
              <w:t>audit</w:t>
            </w:r>
            <w:proofErr w:type="spellEnd"/>
          </w:p>
        </w:tc>
        <w:tc>
          <w:tcPr>
            <w:tcW w:w="6242" w:type="dxa"/>
          </w:tcPr>
          <w:p w:rsidR="0077360F" w:rsidRPr="00993759" w:rsidRDefault="00610E3C" w:rsidP="00FB1202">
            <w:pPr>
              <w:autoSpaceDE w:val="0"/>
              <w:autoSpaceDN w:val="0"/>
              <w:adjustRightInd w:val="0"/>
              <w:jc w:val="both"/>
              <w:rPr>
                <w:rFonts w:ascii="Times New Roman" w:eastAsia="Times New Roman" w:hAnsi="Times New Roman" w:cs="Times New Roman"/>
                <w:sz w:val="26"/>
                <w:szCs w:val="26"/>
                <w:lang w:val="en-US"/>
              </w:rPr>
            </w:pPr>
            <w:r w:rsidRPr="00993759">
              <w:rPr>
                <w:rFonts w:ascii="Times New Roman" w:eastAsia="Times New Roman" w:hAnsi="Times New Roman" w:cs="Times New Roman"/>
                <w:sz w:val="26"/>
                <w:szCs w:val="26"/>
                <w:lang w:val="en-US"/>
              </w:rPr>
              <w:t xml:space="preserve">Independent audit of economic and other activities of audited entities aimed at identifying and assessing </w:t>
            </w:r>
            <w:r w:rsidRPr="00993759">
              <w:rPr>
                <w:rFonts w:ascii="Times New Roman" w:eastAsia="Times New Roman" w:hAnsi="Times New Roman" w:cs="Times New Roman"/>
                <w:sz w:val="26"/>
                <w:szCs w:val="26"/>
                <w:lang w:val="en-US"/>
              </w:rPr>
              <w:lastRenderedPageBreak/>
              <w:t xml:space="preserve">environmental risks and developing recommendations for improving the level of environmental safety of their activities </w:t>
            </w:r>
          </w:p>
        </w:tc>
      </w:tr>
      <w:tr w:rsidR="00605A0B" w:rsidRPr="00D702DA" w:rsidTr="006A544E">
        <w:tc>
          <w:tcPr>
            <w:tcW w:w="3539" w:type="dxa"/>
          </w:tcPr>
          <w:p w:rsidR="00C11528" w:rsidRPr="00605A0B" w:rsidRDefault="00FB1202" w:rsidP="009A63E2">
            <w:pPr>
              <w:autoSpaceDE w:val="0"/>
              <w:autoSpaceDN w:val="0"/>
              <w:adjustRightInd w:val="0"/>
              <w:jc w:val="both"/>
              <w:rPr>
                <w:rFonts w:ascii="Times New Roman" w:eastAsia="Times New Roman" w:hAnsi="Times New Roman" w:cs="Times New Roman"/>
                <w:b/>
                <w:bCs/>
                <w:iCs/>
                <w:sz w:val="26"/>
                <w:szCs w:val="26"/>
                <w:lang w:eastAsia="ru-RU"/>
              </w:rPr>
            </w:pPr>
            <w:proofErr w:type="spellStart"/>
            <w:r w:rsidRPr="00FB1202">
              <w:rPr>
                <w:rFonts w:ascii="Times New Roman" w:eastAsia="Times New Roman" w:hAnsi="Times New Roman" w:cs="Times New Roman"/>
                <w:b/>
                <w:bCs/>
                <w:iCs/>
                <w:sz w:val="26"/>
                <w:szCs w:val="26"/>
                <w:lang w:eastAsia="ru-RU"/>
              </w:rPr>
              <w:lastRenderedPageBreak/>
              <w:t>Environmental</w:t>
            </w:r>
            <w:proofErr w:type="spellEnd"/>
            <w:r w:rsidRPr="00FB1202">
              <w:rPr>
                <w:rFonts w:ascii="Times New Roman" w:eastAsia="Times New Roman" w:hAnsi="Times New Roman" w:cs="Times New Roman"/>
                <w:b/>
                <w:bCs/>
                <w:iCs/>
                <w:sz w:val="26"/>
                <w:szCs w:val="26"/>
                <w:lang w:eastAsia="ru-RU"/>
              </w:rPr>
              <w:t xml:space="preserve"> </w:t>
            </w:r>
            <w:proofErr w:type="spellStart"/>
            <w:r w:rsidRPr="00FB1202">
              <w:rPr>
                <w:rFonts w:ascii="Times New Roman" w:eastAsia="Times New Roman" w:hAnsi="Times New Roman" w:cs="Times New Roman"/>
                <w:b/>
                <w:bCs/>
                <w:iCs/>
                <w:sz w:val="26"/>
                <w:szCs w:val="26"/>
                <w:lang w:eastAsia="ru-RU"/>
              </w:rPr>
              <w:t>impact</w:t>
            </w:r>
            <w:proofErr w:type="spellEnd"/>
          </w:p>
        </w:tc>
        <w:tc>
          <w:tcPr>
            <w:tcW w:w="6242" w:type="dxa"/>
          </w:tcPr>
          <w:p w:rsidR="00C11528" w:rsidRPr="00993759" w:rsidRDefault="00FB1202" w:rsidP="00FB1202">
            <w:pPr>
              <w:autoSpaceDE w:val="0"/>
              <w:autoSpaceDN w:val="0"/>
              <w:adjustRightInd w:val="0"/>
              <w:jc w:val="both"/>
              <w:rPr>
                <w:rFonts w:ascii="Times New Roman" w:eastAsia="Times New Roman" w:hAnsi="Times New Roman" w:cs="Times New Roman"/>
                <w:sz w:val="26"/>
                <w:szCs w:val="26"/>
                <w:lang w:val="en-US"/>
              </w:rPr>
            </w:pPr>
            <w:r w:rsidRPr="00993759">
              <w:rPr>
                <w:rFonts w:ascii="Times New Roman" w:eastAsia="Times New Roman" w:hAnsi="Times New Roman" w:cs="Times New Roman"/>
                <w:sz w:val="26"/>
                <w:szCs w:val="26"/>
                <w:lang w:val="en-US"/>
              </w:rPr>
              <w:t xml:space="preserve">Changes in the environment, whether negative or favorable, wholly or partly </w:t>
            </w:r>
            <w:r>
              <w:rPr>
                <w:rFonts w:ascii="Times New Roman" w:eastAsia="Times New Roman" w:hAnsi="Times New Roman" w:cs="Times New Roman"/>
                <w:sz w:val="26"/>
                <w:szCs w:val="26"/>
                <w:lang w:val="en-US"/>
              </w:rPr>
              <w:t>arising</w:t>
            </w:r>
            <w:r w:rsidRPr="00993759">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from</w:t>
            </w:r>
            <w:r w:rsidRPr="00993759">
              <w:rPr>
                <w:rFonts w:ascii="Times New Roman" w:eastAsia="Times New Roman" w:hAnsi="Times New Roman" w:cs="Times New Roman"/>
                <w:sz w:val="26"/>
                <w:szCs w:val="26"/>
                <w:lang w:val="en-US"/>
              </w:rPr>
              <w:t xml:space="preserve"> environmental aspects </w:t>
            </w:r>
          </w:p>
        </w:tc>
      </w:tr>
      <w:tr w:rsidR="00605A0B" w:rsidRPr="00D702DA" w:rsidTr="006A544E">
        <w:tc>
          <w:tcPr>
            <w:tcW w:w="3539" w:type="dxa"/>
          </w:tcPr>
          <w:p w:rsidR="000A4287" w:rsidRPr="00605A0B" w:rsidRDefault="00FB1202" w:rsidP="00BD1C73">
            <w:pPr>
              <w:autoSpaceDE w:val="0"/>
              <w:autoSpaceDN w:val="0"/>
              <w:adjustRightInd w:val="0"/>
              <w:jc w:val="both"/>
              <w:rPr>
                <w:rFonts w:ascii="Times New Roman" w:eastAsia="Times New Roman" w:hAnsi="Times New Roman" w:cs="Times New Roman"/>
                <w:b/>
                <w:bCs/>
                <w:iCs/>
                <w:sz w:val="26"/>
                <w:szCs w:val="26"/>
                <w:lang w:eastAsia="ru-RU"/>
              </w:rPr>
            </w:pPr>
            <w:proofErr w:type="spellStart"/>
            <w:r w:rsidRPr="00FB1202">
              <w:rPr>
                <w:rFonts w:ascii="Times New Roman" w:eastAsia="Times New Roman" w:hAnsi="Times New Roman" w:cs="Times New Roman"/>
                <w:b/>
                <w:bCs/>
                <w:iCs/>
                <w:sz w:val="26"/>
                <w:szCs w:val="26"/>
                <w:lang w:eastAsia="ru-RU"/>
              </w:rPr>
              <w:t>Elements</w:t>
            </w:r>
            <w:proofErr w:type="spellEnd"/>
          </w:p>
        </w:tc>
        <w:tc>
          <w:tcPr>
            <w:tcW w:w="6242" w:type="dxa"/>
          </w:tcPr>
          <w:p w:rsidR="000A4287" w:rsidRPr="00993759" w:rsidRDefault="00FB1202" w:rsidP="00FB1202">
            <w:pPr>
              <w:autoSpaceDE w:val="0"/>
              <w:autoSpaceDN w:val="0"/>
              <w:adjustRightInd w:val="0"/>
              <w:jc w:val="both"/>
              <w:rPr>
                <w:rFonts w:ascii="Times New Roman" w:eastAsia="Times New Roman" w:hAnsi="Times New Roman" w:cs="Times New Roman"/>
                <w:bCs/>
                <w:iCs/>
                <w:sz w:val="26"/>
                <w:szCs w:val="26"/>
                <w:lang w:val="en-US" w:eastAsia="ru-RU"/>
              </w:rPr>
            </w:pPr>
            <w:r w:rsidRPr="00FB1202">
              <w:rPr>
                <w:rFonts w:ascii="Times New Roman" w:eastAsia="Times New Roman" w:hAnsi="Times New Roman" w:cs="Times New Roman"/>
                <w:bCs/>
                <w:iCs/>
                <w:sz w:val="26"/>
                <w:szCs w:val="26"/>
                <w:lang w:val="en-US" w:eastAsia="ru-RU"/>
              </w:rPr>
              <w:t xml:space="preserve">Elements of </w:t>
            </w:r>
            <w:r>
              <w:rPr>
                <w:rFonts w:ascii="Times New Roman" w:eastAsia="Times New Roman" w:hAnsi="Times New Roman" w:cs="Times New Roman"/>
                <w:bCs/>
                <w:iCs/>
                <w:sz w:val="26"/>
                <w:szCs w:val="26"/>
                <w:lang w:val="en-US" w:eastAsia="ru-RU"/>
              </w:rPr>
              <w:t xml:space="preserve">the HSE MS </w:t>
            </w:r>
            <w:r w:rsidRPr="00FB1202">
              <w:rPr>
                <w:rFonts w:ascii="Times New Roman" w:eastAsia="Times New Roman" w:hAnsi="Times New Roman" w:cs="Times New Roman"/>
                <w:bCs/>
                <w:iCs/>
                <w:sz w:val="26"/>
                <w:szCs w:val="26"/>
                <w:lang w:val="en-US" w:eastAsia="ru-RU"/>
              </w:rPr>
              <w:t xml:space="preserve">defining the organization of the KMG Group of </w:t>
            </w:r>
            <w:r>
              <w:rPr>
                <w:rFonts w:ascii="Times New Roman" w:eastAsia="Times New Roman" w:hAnsi="Times New Roman" w:cs="Times New Roman"/>
                <w:bCs/>
                <w:iCs/>
                <w:sz w:val="26"/>
                <w:szCs w:val="26"/>
                <w:lang w:val="en-US" w:eastAsia="ru-RU"/>
              </w:rPr>
              <w:t>C</w:t>
            </w:r>
            <w:r w:rsidRPr="00FB1202">
              <w:rPr>
                <w:rFonts w:ascii="Times New Roman" w:eastAsia="Times New Roman" w:hAnsi="Times New Roman" w:cs="Times New Roman"/>
                <w:bCs/>
                <w:iCs/>
                <w:sz w:val="26"/>
                <w:szCs w:val="26"/>
                <w:lang w:val="en-US" w:eastAsia="ru-RU"/>
              </w:rPr>
              <w:t>ompanies, roles and responsibilities, planning and operation, assessment of indicators and improvement</w:t>
            </w:r>
            <w:r>
              <w:rPr>
                <w:rFonts w:ascii="Times New Roman" w:eastAsia="Times New Roman" w:hAnsi="Times New Roman" w:cs="Times New Roman"/>
                <w:bCs/>
                <w:iCs/>
                <w:sz w:val="26"/>
                <w:szCs w:val="26"/>
                <w:lang w:val="en-US" w:eastAsia="ru-RU"/>
              </w:rPr>
              <w:t xml:space="preserve"> </w:t>
            </w:r>
          </w:p>
        </w:tc>
      </w:tr>
      <w:tr w:rsidR="00605A0B" w:rsidRPr="00D702DA" w:rsidTr="006A544E">
        <w:tc>
          <w:tcPr>
            <w:tcW w:w="3539" w:type="dxa"/>
          </w:tcPr>
          <w:p w:rsidR="00970117" w:rsidRPr="00605A0B" w:rsidRDefault="00970117" w:rsidP="00970117">
            <w:pPr>
              <w:autoSpaceDE w:val="0"/>
              <w:autoSpaceDN w:val="0"/>
              <w:adjustRightInd w:val="0"/>
              <w:jc w:val="both"/>
              <w:rPr>
                <w:rFonts w:ascii="Times New Roman" w:eastAsia="Times New Roman" w:hAnsi="Times New Roman" w:cs="Times New Roman"/>
                <w:b/>
                <w:bCs/>
                <w:iCs/>
                <w:sz w:val="26"/>
                <w:szCs w:val="26"/>
                <w:lang w:val="en-US" w:eastAsia="ru-RU"/>
              </w:rPr>
            </w:pPr>
            <w:r w:rsidRPr="00605A0B">
              <w:rPr>
                <w:rFonts w:ascii="Times New Roman" w:eastAsia="Times New Roman" w:hAnsi="Times New Roman" w:cs="Times New Roman"/>
                <w:b/>
                <w:bCs/>
                <w:iCs/>
                <w:sz w:val="26"/>
                <w:szCs w:val="26"/>
                <w:lang w:val="en-US" w:eastAsia="ru-RU"/>
              </w:rPr>
              <w:t>International Association of Oil &amp; Gas Producers (IOGP)</w:t>
            </w:r>
          </w:p>
        </w:tc>
        <w:tc>
          <w:tcPr>
            <w:tcW w:w="6242" w:type="dxa"/>
          </w:tcPr>
          <w:p w:rsidR="00970117" w:rsidRPr="00FB1202" w:rsidRDefault="00FB1202" w:rsidP="00970117">
            <w:pPr>
              <w:autoSpaceDE w:val="0"/>
              <w:autoSpaceDN w:val="0"/>
              <w:adjustRightInd w:val="0"/>
              <w:jc w:val="both"/>
              <w:rPr>
                <w:rFonts w:ascii="Times New Roman" w:eastAsia="Times New Roman" w:hAnsi="Times New Roman" w:cs="Times New Roman"/>
                <w:bCs/>
                <w:iCs/>
                <w:sz w:val="26"/>
                <w:szCs w:val="26"/>
                <w:lang w:val="en-US" w:eastAsia="ru-RU"/>
              </w:rPr>
            </w:pPr>
            <w:r w:rsidRPr="00FB1202">
              <w:rPr>
                <w:rFonts w:ascii="Times New Roman" w:eastAsia="Times New Roman" w:hAnsi="Times New Roman" w:cs="Times New Roman"/>
                <w:bCs/>
                <w:iCs/>
                <w:sz w:val="26"/>
                <w:szCs w:val="26"/>
                <w:lang w:val="en-US" w:eastAsia="ru-RU"/>
              </w:rPr>
              <w:t>International Association of Oil &amp; Gas Producers</w:t>
            </w:r>
          </w:p>
        </w:tc>
      </w:tr>
      <w:tr w:rsidR="00605A0B" w:rsidRPr="00D702DA" w:rsidTr="006A544E">
        <w:tc>
          <w:tcPr>
            <w:tcW w:w="3539" w:type="dxa"/>
          </w:tcPr>
          <w:p w:rsidR="00970117" w:rsidRPr="00605A0B" w:rsidRDefault="00970117" w:rsidP="00D57E66">
            <w:pPr>
              <w:autoSpaceDE w:val="0"/>
              <w:autoSpaceDN w:val="0"/>
              <w:adjustRightInd w:val="0"/>
              <w:jc w:val="both"/>
              <w:rPr>
                <w:rFonts w:ascii="Times New Roman" w:eastAsia="Times New Roman" w:hAnsi="Times New Roman" w:cs="Times New Roman"/>
                <w:b/>
                <w:bCs/>
                <w:iCs/>
                <w:sz w:val="26"/>
                <w:szCs w:val="26"/>
                <w:lang w:val="en-US" w:eastAsia="ru-RU"/>
              </w:rPr>
            </w:pPr>
            <w:r w:rsidRPr="00605A0B">
              <w:rPr>
                <w:rFonts w:ascii="Times New Roman" w:eastAsia="Times New Roman" w:hAnsi="Times New Roman" w:cs="Times New Roman"/>
                <w:b/>
                <w:bCs/>
                <w:iCs/>
                <w:sz w:val="26"/>
                <w:szCs w:val="26"/>
                <w:lang w:val="en-US" w:eastAsia="ru-RU"/>
              </w:rPr>
              <w:t>International Petroleum Industry Environmental Conservation Association (IPIECA)</w:t>
            </w:r>
          </w:p>
        </w:tc>
        <w:tc>
          <w:tcPr>
            <w:tcW w:w="6242" w:type="dxa"/>
          </w:tcPr>
          <w:p w:rsidR="00970117" w:rsidRPr="00FB1202" w:rsidRDefault="00FB1202" w:rsidP="000E6EE6">
            <w:pPr>
              <w:autoSpaceDE w:val="0"/>
              <w:autoSpaceDN w:val="0"/>
              <w:adjustRightInd w:val="0"/>
              <w:jc w:val="both"/>
              <w:rPr>
                <w:rFonts w:ascii="Times New Roman" w:eastAsia="Times New Roman" w:hAnsi="Times New Roman" w:cs="Times New Roman"/>
                <w:bCs/>
                <w:iCs/>
                <w:sz w:val="26"/>
                <w:szCs w:val="26"/>
                <w:lang w:val="en-US" w:eastAsia="ru-RU"/>
              </w:rPr>
            </w:pPr>
            <w:r w:rsidRPr="00FB1202">
              <w:rPr>
                <w:rFonts w:ascii="Times New Roman" w:eastAsia="Times New Roman" w:hAnsi="Times New Roman" w:cs="Times New Roman"/>
                <w:bCs/>
                <w:iCs/>
                <w:sz w:val="26"/>
                <w:szCs w:val="26"/>
                <w:lang w:val="en-US" w:eastAsia="ru-RU"/>
              </w:rPr>
              <w:t>International Petroleum Industry Environmental Conservation Association</w:t>
            </w:r>
          </w:p>
        </w:tc>
      </w:tr>
    </w:tbl>
    <w:p w:rsidR="00EC1C2B" w:rsidRPr="00FB1202" w:rsidRDefault="00EC1C2B" w:rsidP="00EC1C2B">
      <w:pPr>
        <w:pStyle w:val="af8"/>
        <w:tabs>
          <w:tab w:val="left" w:pos="851"/>
          <w:tab w:val="left" w:pos="993"/>
          <w:tab w:val="left" w:pos="1215"/>
        </w:tabs>
        <w:spacing w:after="0" w:line="240" w:lineRule="auto"/>
        <w:ind w:left="567"/>
        <w:jc w:val="both"/>
        <w:rPr>
          <w:rFonts w:ascii="Times New Roman" w:eastAsia="Calibri" w:hAnsi="Times New Roman" w:cs="Times New Roman"/>
          <w:b/>
          <w:sz w:val="28"/>
          <w:szCs w:val="28"/>
          <w:lang w:val="en-US" w:eastAsia="en-GB"/>
        </w:rPr>
      </w:pPr>
    </w:p>
    <w:p w:rsidR="00512384" w:rsidRPr="00FB1202" w:rsidRDefault="00512384" w:rsidP="00EC1C2B">
      <w:pPr>
        <w:pStyle w:val="af8"/>
        <w:tabs>
          <w:tab w:val="left" w:pos="851"/>
          <w:tab w:val="left" w:pos="993"/>
          <w:tab w:val="left" w:pos="1215"/>
        </w:tabs>
        <w:spacing w:after="0" w:line="240" w:lineRule="auto"/>
        <w:ind w:left="567"/>
        <w:jc w:val="both"/>
        <w:rPr>
          <w:rFonts w:ascii="Times New Roman" w:eastAsia="Calibri" w:hAnsi="Times New Roman" w:cs="Times New Roman"/>
          <w:b/>
          <w:sz w:val="28"/>
          <w:szCs w:val="28"/>
          <w:lang w:val="en-US" w:eastAsia="en-GB"/>
        </w:rPr>
      </w:pPr>
    </w:p>
    <w:p w:rsidR="00234795" w:rsidRPr="00FB1202" w:rsidRDefault="008546AE" w:rsidP="005069E3">
      <w:pPr>
        <w:tabs>
          <w:tab w:val="left" w:pos="851"/>
          <w:tab w:val="left" w:pos="993"/>
          <w:tab w:val="left" w:pos="1215"/>
        </w:tabs>
        <w:spacing w:after="0" w:line="240" w:lineRule="auto"/>
        <w:ind w:firstLine="567"/>
        <w:jc w:val="both"/>
        <w:rPr>
          <w:rFonts w:ascii="Times New Roman" w:eastAsia="Calibri" w:hAnsi="Times New Roman" w:cs="Times New Roman"/>
          <w:b/>
          <w:sz w:val="28"/>
          <w:szCs w:val="28"/>
          <w:lang w:val="en-US" w:eastAsia="en-GB"/>
        </w:rPr>
      </w:pPr>
      <w:r w:rsidRPr="00FB1202">
        <w:rPr>
          <w:rFonts w:ascii="Times New Roman" w:eastAsia="Calibri" w:hAnsi="Times New Roman" w:cs="Times New Roman"/>
          <w:b/>
          <w:sz w:val="28"/>
          <w:szCs w:val="28"/>
          <w:lang w:val="en-US" w:eastAsia="en-GB"/>
        </w:rPr>
        <w:t>5</w:t>
      </w:r>
      <w:r w:rsidR="00234795" w:rsidRPr="00FB1202">
        <w:rPr>
          <w:rFonts w:ascii="Times New Roman" w:eastAsia="Calibri" w:hAnsi="Times New Roman" w:cs="Times New Roman"/>
          <w:b/>
          <w:sz w:val="28"/>
          <w:szCs w:val="28"/>
          <w:lang w:val="en-US" w:eastAsia="en-GB"/>
        </w:rPr>
        <w:t xml:space="preserve">. </w:t>
      </w:r>
      <w:r w:rsidR="00FB1202">
        <w:rPr>
          <w:rFonts w:ascii="Times New Roman" w:eastAsia="Calibri" w:hAnsi="Times New Roman" w:cs="Times New Roman"/>
          <w:b/>
          <w:sz w:val="28"/>
          <w:szCs w:val="28"/>
          <w:lang w:val="en-US" w:eastAsia="en-GB"/>
        </w:rPr>
        <w:t>REFERENCES</w:t>
      </w:r>
    </w:p>
    <w:p w:rsidR="00A3116D" w:rsidRPr="00FB1202" w:rsidRDefault="00A3116D" w:rsidP="00CE1F4D">
      <w:pPr>
        <w:spacing w:after="0" w:line="240" w:lineRule="auto"/>
        <w:ind w:firstLine="567"/>
        <w:jc w:val="both"/>
        <w:rPr>
          <w:rFonts w:ascii="Times New Roman" w:hAnsi="Times New Roman" w:cs="Times New Roman"/>
          <w:sz w:val="28"/>
          <w:szCs w:val="28"/>
          <w:lang w:val="en-US" w:eastAsia="en-GB"/>
        </w:rPr>
      </w:pPr>
    </w:p>
    <w:p w:rsidR="00CE1F4D" w:rsidRPr="00FB1202" w:rsidRDefault="00E2096B" w:rsidP="00CE1F4D">
      <w:pPr>
        <w:spacing w:after="0" w:line="240" w:lineRule="auto"/>
        <w:ind w:firstLine="567"/>
        <w:jc w:val="both"/>
        <w:rPr>
          <w:rFonts w:ascii="Times New Roman" w:hAnsi="Times New Roman" w:cs="Times New Roman"/>
          <w:bCs/>
          <w:iCs/>
          <w:sz w:val="28"/>
          <w:szCs w:val="28"/>
          <w:lang w:val="en-US"/>
        </w:rPr>
      </w:pPr>
      <w:r w:rsidRPr="00FB1202">
        <w:rPr>
          <w:rFonts w:ascii="Times New Roman" w:hAnsi="Times New Roman" w:cs="Times New Roman"/>
          <w:bCs/>
          <w:iCs/>
          <w:sz w:val="28"/>
          <w:szCs w:val="28"/>
          <w:lang w:val="en-US"/>
        </w:rPr>
        <w:t>5</w:t>
      </w:r>
      <w:r w:rsidR="00683A57" w:rsidRPr="00FB1202">
        <w:rPr>
          <w:rFonts w:ascii="Times New Roman" w:hAnsi="Times New Roman" w:cs="Times New Roman"/>
          <w:bCs/>
          <w:iCs/>
          <w:sz w:val="28"/>
          <w:szCs w:val="28"/>
          <w:lang w:val="en-US"/>
        </w:rPr>
        <w:t>.1</w:t>
      </w:r>
      <w:r w:rsidRPr="00FB1202">
        <w:rPr>
          <w:rFonts w:ascii="Times New Roman" w:hAnsi="Times New Roman" w:cs="Times New Roman"/>
          <w:bCs/>
          <w:iCs/>
          <w:sz w:val="28"/>
          <w:szCs w:val="28"/>
          <w:lang w:val="en-US"/>
        </w:rPr>
        <w:t xml:space="preserve">. </w:t>
      </w:r>
      <w:r w:rsidR="00CE1F4D" w:rsidRPr="00FB1202">
        <w:rPr>
          <w:rFonts w:ascii="Times New Roman" w:hAnsi="Times New Roman" w:cs="Times New Roman"/>
          <w:bCs/>
          <w:iCs/>
          <w:sz w:val="28"/>
          <w:szCs w:val="28"/>
          <w:lang w:val="en-US"/>
        </w:rPr>
        <w:t>ISO 1</w:t>
      </w:r>
      <w:r w:rsidRPr="00FB1202">
        <w:rPr>
          <w:rFonts w:ascii="Times New Roman" w:hAnsi="Times New Roman" w:cs="Times New Roman"/>
          <w:bCs/>
          <w:iCs/>
          <w:sz w:val="28"/>
          <w:szCs w:val="28"/>
          <w:lang w:val="en-US"/>
        </w:rPr>
        <w:t>4001</w:t>
      </w:r>
      <w:r w:rsidR="00CE1F4D" w:rsidRPr="00FB1202">
        <w:rPr>
          <w:rFonts w:ascii="Times New Roman" w:hAnsi="Times New Roman" w:cs="Times New Roman"/>
          <w:bCs/>
          <w:iCs/>
          <w:sz w:val="28"/>
          <w:szCs w:val="28"/>
          <w:lang w:val="en-US"/>
        </w:rPr>
        <w:t xml:space="preserve"> </w:t>
      </w:r>
      <w:r w:rsidR="00FB1202" w:rsidRPr="00FB1202">
        <w:rPr>
          <w:rFonts w:ascii="Times New Roman" w:hAnsi="Times New Roman" w:cs="Times New Roman"/>
          <w:sz w:val="28"/>
          <w:szCs w:val="28"/>
          <w:shd w:val="clear" w:color="auto" w:fill="FFFFFF"/>
          <w:lang w:val="en-US"/>
        </w:rPr>
        <w:t>Environmental Management Systems - Requirements with Guidance for Use</w:t>
      </w:r>
      <w:r w:rsidR="00535A7E" w:rsidRPr="00FB1202">
        <w:rPr>
          <w:rFonts w:ascii="Times New Roman" w:hAnsi="Times New Roman" w:cs="Times New Roman"/>
          <w:bCs/>
          <w:iCs/>
          <w:sz w:val="28"/>
          <w:szCs w:val="28"/>
          <w:lang w:val="en-US"/>
        </w:rPr>
        <w:t>.</w:t>
      </w:r>
    </w:p>
    <w:p w:rsidR="00CE1F4D" w:rsidRPr="00FB1202" w:rsidRDefault="00726081" w:rsidP="00A3116D">
      <w:pPr>
        <w:spacing w:after="0" w:line="240" w:lineRule="auto"/>
        <w:ind w:firstLine="567"/>
        <w:jc w:val="both"/>
        <w:rPr>
          <w:rFonts w:ascii="Times New Roman" w:hAnsi="Times New Roman" w:cs="Times New Roman"/>
          <w:bCs/>
          <w:iCs/>
          <w:sz w:val="28"/>
          <w:szCs w:val="28"/>
          <w:lang w:val="en-US"/>
        </w:rPr>
      </w:pPr>
      <w:r w:rsidRPr="00FB1202">
        <w:rPr>
          <w:rFonts w:ascii="Times New Roman" w:hAnsi="Times New Roman" w:cs="Times New Roman"/>
          <w:bCs/>
          <w:iCs/>
          <w:sz w:val="28"/>
          <w:szCs w:val="28"/>
          <w:lang w:val="en-US"/>
        </w:rPr>
        <w:t>5</w:t>
      </w:r>
      <w:r w:rsidR="00683A57" w:rsidRPr="00FB1202">
        <w:rPr>
          <w:rFonts w:ascii="Times New Roman" w:hAnsi="Times New Roman" w:cs="Times New Roman"/>
          <w:bCs/>
          <w:iCs/>
          <w:sz w:val="28"/>
          <w:szCs w:val="28"/>
          <w:lang w:val="en-US"/>
        </w:rPr>
        <w:t>.2</w:t>
      </w:r>
      <w:r w:rsidR="00B939C9" w:rsidRPr="00FB1202">
        <w:rPr>
          <w:rFonts w:ascii="Times New Roman" w:hAnsi="Times New Roman" w:cs="Times New Roman"/>
          <w:bCs/>
          <w:iCs/>
          <w:sz w:val="28"/>
          <w:szCs w:val="28"/>
          <w:lang w:val="en-US"/>
        </w:rPr>
        <w:t xml:space="preserve">. </w:t>
      </w:r>
      <w:r w:rsidR="00A3116D" w:rsidRPr="00FB1202">
        <w:rPr>
          <w:rFonts w:ascii="Times New Roman" w:hAnsi="Times New Roman" w:cs="Times New Roman"/>
          <w:bCs/>
          <w:iCs/>
          <w:sz w:val="28"/>
          <w:szCs w:val="28"/>
          <w:lang w:val="en-US"/>
        </w:rPr>
        <w:t xml:space="preserve">ISO/DIS 45001 </w:t>
      </w:r>
      <w:r w:rsidR="00FB1202" w:rsidRPr="00FB1202">
        <w:rPr>
          <w:rFonts w:ascii="Times New Roman" w:hAnsi="Times New Roman" w:cs="Times New Roman"/>
          <w:sz w:val="28"/>
          <w:szCs w:val="28"/>
          <w:shd w:val="clear" w:color="auto" w:fill="FFFFFF"/>
          <w:lang w:val="en-US"/>
        </w:rPr>
        <w:t xml:space="preserve">Occupational </w:t>
      </w:r>
      <w:r w:rsidR="00000E15" w:rsidRPr="00FB1202">
        <w:rPr>
          <w:rFonts w:ascii="Times New Roman" w:hAnsi="Times New Roman" w:cs="Times New Roman"/>
          <w:sz w:val="28"/>
          <w:szCs w:val="28"/>
          <w:shd w:val="clear" w:color="auto" w:fill="FFFFFF"/>
          <w:lang w:val="en-US"/>
        </w:rPr>
        <w:t xml:space="preserve">Health </w:t>
      </w:r>
      <w:r w:rsidR="00FB1202" w:rsidRPr="00FB1202">
        <w:rPr>
          <w:rFonts w:ascii="Times New Roman" w:hAnsi="Times New Roman" w:cs="Times New Roman"/>
          <w:sz w:val="28"/>
          <w:szCs w:val="28"/>
          <w:shd w:val="clear" w:color="auto" w:fill="FFFFFF"/>
          <w:lang w:val="en-US"/>
        </w:rPr>
        <w:t xml:space="preserve">and </w:t>
      </w:r>
      <w:r w:rsidR="00000E15" w:rsidRPr="00FB1202">
        <w:rPr>
          <w:rFonts w:ascii="Times New Roman" w:hAnsi="Times New Roman" w:cs="Times New Roman"/>
          <w:sz w:val="28"/>
          <w:szCs w:val="28"/>
          <w:shd w:val="clear" w:color="auto" w:fill="FFFFFF"/>
          <w:lang w:val="en-US"/>
        </w:rPr>
        <w:t xml:space="preserve">Safety Management Systems </w:t>
      </w:r>
      <w:r w:rsidR="00FB1202" w:rsidRPr="00FB1202">
        <w:rPr>
          <w:rFonts w:ascii="Times New Roman" w:hAnsi="Times New Roman" w:cs="Times New Roman"/>
          <w:sz w:val="28"/>
          <w:szCs w:val="28"/>
          <w:shd w:val="clear" w:color="auto" w:fill="FFFFFF"/>
          <w:lang w:val="en-US"/>
        </w:rPr>
        <w:t xml:space="preserve">— Requirements with </w:t>
      </w:r>
      <w:r w:rsidR="00000E15" w:rsidRPr="00FB1202">
        <w:rPr>
          <w:rFonts w:ascii="Times New Roman" w:hAnsi="Times New Roman" w:cs="Times New Roman"/>
          <w:sz w:val="28"/>
          <w:szCs w:val="28"/>
          <w:shd w:val="clear" w:color="auto" w:fill="FFFFFF"/>
          <w:lang w:val="en-US"/>
        </w:rPr>
        <w:t xml:space="preserve">Guidance </w:t>
      </w:r>
      <w:r w:rsidR="00FB1202" w:rsidRPr="00FB1202">
        <w:rPr>
          <w:rFonts w:ascii="Times New Roman" w:hAnsi="Times New Roman" w:cs="Times New Roman"/>
          <w:sz w:val="28"/>
          <w:szCs w:val="28"/>
          <w:shd w:val="clear" w:color="auto" w:fill="FFFFFF"/>
          <w:lang w:val="en-US"/>
        </w:rPr>
        <w:t xml:space="preserve">for </w:t>
      </w:r>
      <w:r w:rsidR="00000E15" w:rsidRPr="00FB1202">
        <w:rPr>
          <w:rFonts w:ascii="Times New Roman" w:hAnsi="Times New Roman" w:cs="Times New Roman"/>
          <w:sz w:val="28"/>
          <w:szCs w:val="28"/>
          <w:shd w:val="clear" w:color="auto" w:fill="FFFFFF"/>
          <w:lang w:val="en-US"/>
        </w:rPr>
        <w:t>Use</w:t>
      </w:r>
      <w:r w:rsidR="00535A7E" w:rsidRPr="00FB1202">
        <w:rPr>
          <w:rFonts w:ascii="Times New Roman" w:hAnsi="Times New Roman" w:cs="Times New Roman"/>
          <w:bCs/>
          <w:iCs/>
          <w:sz w:val="28"/>
          <w:szCs w:val="28"/>
          <w:lang w:val="en-US"/>
        </w:rPr>
        <w:t>.</w:t>
      </w:r>
    </w:p>
    <w:p w:rsidR="00766793" w:rsidRPr="00000E15" w:rsidRDefault="00683A57" w:rsidP="00A3116D">
      <w:pPr>
        <w:spacing w:after="0" w:line="240" w:lineRule="auto"/>
        <w:ind w:firstLine="567"/>
        <w:jc w:val="both"/>
        <w:rPr>
          <w:rFonts w:ascii="Times New Roman" w:hAnsi="Times New Roman" w:cs="Times New Roman"/>
          <w:bCs/>
          <w:iCs/>
          <w:sz w:val="28"/>
          <w:szCs w:val="28"/>
          <w:lang w:val="en-US"/>
        </w:rPr>
      </w:pPr>
      <w:r w:rsidRPr="00000E15">
        <w:rPr>
          <w:rFonts w:ascii="Times New Roman" w:hAnsi="Times New Roman" w:cs="Times New Roman"/>
          <w:bCs/>
          <w:iCs/>
          <w:sz w:val="28"/>
          <w:szCs w:val="28"/>
          <w:lang w:val="en-US"/>
        </w:rPr>
        <w:t>5.3</w:t>
      </w:r>
      <w:r w:rsidR="00766793" w:rsidRPr="00000E15">
        <w:rPr>
          <w:rFonts w:ascii="Times New Roman" w:hAnsi="Times New Roman" w:cs="Times New Roman"/>
          <w:bCs/>
          <w:iCs/>
          <w:sz w:val="28"/>
          <w:szCs w:val="28"/>
          <w:lang w:val="en-US"/>
        </w:rPr>
        <w:t xml:space="preserve">. </w:t>
      </w:r>
      <w:r w:rsidR="006A6F81" w:rsidRPr="00000E15">
        <w:rPr>
          <w:rFonts w:ascii="Times New Roman" w:hAnsi="Times New Roman" w:cs="Times New Roman"/>
          <w:sz w:val="28"/>
          <w:szCs w:val="28"/>
          <w:lang w:val="en-US" w:eastAsia="en-GB"/>
        </w:rPr>
        <w:t xml:space="preserve">The </w:t>
      </w:r>
      <w:r w:rsidR="00000E15" w:rsidRPr="00000E15">
        <w:rPr>
          <w:rFonts w:ascii="Times New Roman" w:hAnsi="Times New Roman" w:cs="Times New Roman"/>
          <w:bCs/>
          <w:iCs/>
          <w:sz w:val="28"/>
          <w:szCs w:val="28"/>
          <w:lang w:val="en-US"/>
        </w:rPr>
        <w:t>KMG Development Strategy</w:t>
      </w:r>
      <w:r w:rsidR="00766793" w:rsidRPr="00000E15">
        <w:rPr>
          <w:rFonts w:ascii="Times New Roman" w:hAnsi="Times New Roman" w:cs="Times New Roman"/>
          <w:bCs/>
          <w:iCs/>
          <w:sz w:val="28"/>
          <w:szCs w:val="28"/>
          <w:lang w:val="en-US"/>
        </w:rPr>
        <w:t>.</w:t>
      </w:r>
    </w:p>
    <w:p w:rsidR="00CE1F4D" w:rsidRPr="00000E15" w:rsidRDefault="00726081" w:rsidP="00CE1F4D">
      <w:pPr>
        <w:spacing w:after="0" w:line="240" w:lineRule="auto"/>
        <w:ind w:firstLine="567"/>
        <w:jc w:val="both"/>
        <w:rPr>
          <w:rFonts w:ascii="Times New Roman" w:hAnsi="Times New Roman" w:cs="Times New Roman"/>
          <w:sz w:val="28"/>
          <w:szCs w:val="28"/>
          <w:lang w:val="en-US" w:eastAsia="en-GB"/>
        </w:rPr>
      </w:pPr>
      <w:r w:rsidRPr="00000E15">
        <w:rPr>
          <w:rFonts w:ascii="Times New Roman" w:hAnsi="Times New Roman" w:cs="Times New Roman"/>
          <w:sz w:val="28"/>
          <w:szCs w:val="28"/>
          <w:lang w:val="en-US"/>
        </w:rPr>
        <w:t>5</w:t>
      </w:r>
      <w:r w:rsidR="00683A57" w:rsidRPr="00000E15">
        <w:rPr>
          <w:rFonts w:ascii="Times New Roman" w:hAnsi="Times New Roman" w:cs="Times New Roman"/>
          <w:sz w:val="28"/>
          <w:szCs w:val="28"/>
          <w:lang w:val="en-US"/>
        </w:rPr>
        <w:t>.4</w:t>
      </w:r>
      <w:r w:rsidR="00B939C9" w:rsidRPr="00000E15">
        <w:rPr>
          <w:rFonts w:ascii="Times New Roman" w:hAnsi="Times New Roman" w:cs="Times New Roman"/>
          <w:sz w:val="28"/>
          <w:szCs w:val="28"/>
          <w:lang w:val="en-US"/>
        </w:rPr>
        <w:t xml:space="preserve">. </w:t>
      </w:r>
      <w:r w:rsidR="00000E15" w:rsidRPr="00000E15">
        <w:rPr>
          <w:rFonts w:ascii="Times New Roman" w:hAnsi="Times New Roman" w:cs="Times New Roman"/>
          <w:sz w:val="28"/>
          <w:szCs w:val="28"/>
          <w:lang w:val="en-US"/>
        </w:rPr>
        <w:t xml:space="preserve">JSC NC </w:t>
      </w:r>
      <w:r w:rsidR="00000E15">
        <w:rPr>
          <w:rFonts w:ascii="Times New Roman" w:hAnsi="Times New Roman" w:cs="Times New Roman"/>
          <w:sz w:val="28"/>
          <w:szCs w:val="28"/>
          <w:lang w:val="en-US"/>
        </w:rPr>
        <w:t>“</w:t>
      </w:r>
      <w:proofErr w:type="spellStart"/>
      <w:r w:rsidR="00000E15" w:rsidRPr="00000E15">
        <w:rPr>
          <w:rFonts w:ascii="Times New Roman" w:hAnsi="Times New Roman" w:cs="Times New Roman"/>
          <w:sz w:val="28"/>
          <w:szCs w:val="28"/>
          <w:lang w:val="en-US"/>
        </w:rPr>
        <w:t>KazMunayGas</w:t>
      </w:r>
      <w:proofErr w:type="spellEnd"/>
      <w:r w:rsidR="00000E15">
        <w:rPr>
          <w:rFonts w:ascii="Times New Roman" w:hAnsi="Times New Roman" w:cs="Times New Roman"/>
          <w:sz w:val="28"/>
          <w:szCs w:val="28"/>
          <w:lang w:val="en-US"/>
        </w:rPr>
        <w:t>”</w:t>
      </w:r>
      <w:r w:rsidR="00000E15" w:rsidRPr="00000E15">
        <w:rPr>
          <w:rFonts w:ascii="Times New Roman" w:hAnsi="Times New Roman" w:cs="Times New Roman"/>
          <w:sz w:val="28"/>
          <w:szCs w:val="28"/>
          <w:lang w:val="en-US"/>
        </w:rPr>
        <w:t xml:space="preserve"> Integrated Management System </w:t>
      </w:r>
      <w:r w:rsidR="00000E15">
        <w:rPr>
          <w:rFonts w:ascii="Times New Roman" w:hAnsi="Times New Roman" w:cs="Times New Roman"/>
          <w:sz w:val="28"/>
          <w:szCs w:val="28"/>
          <w:lang w:val="en-US"/>
        </w:rPr>
        <w:t>Manual</w:t>
      </w:r>
      <w:r w:rsidR="00000E15" w:rsidRPr="00000E15">
        <w:rPr>
          <w:rFonts w:ascii="Times New Roman" w:hAnsi="Times New Roman" w:cs="Times New Roman"/>
          <w:sz w:val="28"/>
          <w:szCs w:val="28"/>
          <w:lang w:val="en-US"/>
        </w:rPr>
        <w:t xml:space="preserve"> (Version 11).</w:t>
      </w:r>
      <w:r w:rsidR="00000E15">
        <w:rPr>
          <w:rFonts w:ascii="Times New Roman" w:hAnsi="Times New Roman" w:cs="Times New Roman"/>
          <w:sz w:val="28"/>
          <w:szCs w:val="28"/>
          <w:lang w:val="en-US"/>
        </w:rPr>
        <w:t xml:space="preserve"> </w:t>
      </w:r>
    </w:p>
    <w:p w:rsidR="00462A10" w:rsidRPr="00000E15" w:rsidRDefault="00726081" w:rsidP="00CE1F4D">
      <w:pPr>
        <w:spacing w:after="0" w:line="240" w:lineRule="auto"/>
        <w:ind w:firstLine="567"/>
        <w:jc w:val="both"/>
        <w:rPr>
          <w:rFonts w:ascii="Times New Roman" w:hAnsi="Times New Roman" w:cs="Times New Roman"/>
          <w:sz w:val="28"/>
          <w:szCs w:val="28"/>
          <w:lang w:val="en-US" w:eastAsia="en-GB"/>
        </w:rPr>
      </w:pPr>
      <w:r w:rsidRPr="00000E15">
        <w:rPr>
          <w:rFonts w:ascii="Times New Roman" w:hAnsi="Times New Roman" w:cs="Times New Roman"/>
          <w:sz w:val="28"/>
          <w:szCs w:val="28"/>
          <w:lang w:val="en-US" w:eastAsia="en-GB"/>
        </w:rPr>
        <w:t>5</w:t>
      </w:r>
      <w:r w:rsidR="00683A57" w:rsidRPr="00000E15">
        <w:rPr>
          <w:rFonts w:ascii="Times New Roman" w:hAnsi="Times New Roman" w:cs="Times New Roman"/>
          <w:sz w:val="28"/>
          <w:szCs w:val="28"/>
          <w:lang w:val="en-US" w:eastAsia="en-GB"/>
        </w:rPr>
        <w:t>.5</w:t>
      </w:r>
      <w:r w:rsidR="00462A10" w:rsidRPr="00000E15">
        <w:rPr>
          <w:rFonts w:ascii="Times New Roman" w:hAnsi="Times New Roman" w:cs="Times New Roman"/>
          <w:sz w:val="28"/>
          <w:szCs w:val="28"/>
          <w:lang w:val="en-US" w:eastAsia="en-GB"/>
        </w:rPr>
        <w:t xml:space="preserve">. </w:t>
      </w:r>
      <w:r w:rsidR="006A6F81" w:rsidRPr="00000E15">
        <w:rPr>
          <w:rFonts w:ascii="Times New Roman" w:hAnsi="Times New Roman" w:cs="Times New Roman"/>
          <w:sz w:val="28"/>
          <w:szCs w:val="28"/>
          <w:lang w:val="en-US" w:eastAsia="en-GB"/>
        </w:rPr>
        <w:t xml:space="preserve">The </w:t>
      </w:r>
      <w:r w:rsidR="00000E15" w:rsidRPr="00000E15">
        <w:rPr>
          <w:rFonts w:ascii="Times New Roman" w:hAnsi="Times New Roman" w:cs="Times New Roman"/>
          <w:sz w:val="28"/>
          <w:szCs w:val="28"/>
          <w:lang w:val="en-US" w:eastAsia="en-GB"/>
        </w:rPr>
        <w:t xml:space="preserve">Reference Model for </w:t>
      </w:r>
      <w:r w:rsidR="00000E15">
        <w:rPr>
          <w:rFonts w:ascii="Times New Roman" w:hAnsi="Times New Roman" w:cs="Times New Roman"/>
          <w:sz w:val="28"/>
          <w:szCs w:val="28"/>
          <w:lang w:val="en-US" w:eastAsia="en-GB"/>
        </w:rPr>
        <w:t>Occupational</w:t>
      </w:r>
      <w:r w:rsidR="00000E15" w:rsidRPr="00000E15">
        <w:rPr>
          <w:rFonts w:ascii="Times New Roman" w:hAnsi="Times New Roman" w:cs="Times New Roman"/>
          <w:sz w:val="28"/>
          <w:szCs w:val="28"/>
          <w:lang w:val="en-US" w:eastAsia="en-GB"/>
        </w:rPr>
        <w:t xml:space="preserve"> Safety Management for </w:t>
      </w:r>
      <w:r w:rsidR="006A6F81" w:rsidRPr="00000E15">
        <w:rPr>
          <w:rFonts w:ascii="Times New Roman" w:hAnsi="Times New Roman" w:cs="Times New Roman"/>
          <w:sz w:val="28"/>
          <w:szCs w:val="28"/>
          <w:lang w:val="en-US" w:eastAsia="en-GB"/>
        </w:rPr>
        <w:t xml:space="preserve">JSC </w:t>
      </w:r>
      <w:r w:rsidR="006A6F81">
        <w:rPr>
          <w:rFonts w:ascii="Times New Roman" w:hAnsi="Times New Roman" w:cs="Times New Roman"/>
          <w:sz w:val="28"/>
          <w:szCs w:val="28"/>
          <w:lang w:val="en-US" w:eastAsia="en-GB"/>
        </w:rPr>
        <w:t>“</w:t>
      </w:r>
      <w:proofErr w:type="spellStart"/>
      <w:r w:rsidR="006A6F81" w:rsidRPr="00000E15">
        <w:rPr>
          <w:rFonts w:ascii="Times New Roman" w:hAnsi="Times New Roman" w:cs="Times New Roman"/>
          <w:sz w:val="28"/>
          <w:szCs w:val="28"/>
          <w:lang w:val="en-US" w:eastAsia="en-GB"/>
        </w:rPr>
        <w:t>Samruk-Kazyna</w:t>
      </w:r>
      <w:proofErr w:type="spellEnd"/>
      <w:r w:rsidR="006A6F81">
        <w:rPr>
          <w:rFonts w:ascii="Times New Roman" w:hAnsi="Times New Roman" w:cs="Times New Roman"/>
          <w:sz w:val="28"/>
          <w:szCs w:val="28"/>
          <w:lang w:val="en-US" w:eastAsia="en-GB"/>
        </w:rPr>
        <w:t xml:space="preserve">” </w:t>
      </w:r>
      <w:r w:rsidR="006A6F81" w:rsidRPr="00000E15">
        <w:rPr>
          <w:rFonts w:ascii="Times New Roman" w:hAnsi="Times New Roman" w:cs="Times New Roman"/>
          <w:bCs/>
          <w:iCs/>
          <w:sz w:val="28"/>
          <w:szCs w:val="28"/>
          <w:lang w:val="en-US" w:eastAsia="en-GB"/>
        </w:rPr>
        <w:t>Portfolio Companies</w:t>
      </w:r>
      <w:r w:rsidR="00000E15" w:rsidRPr="00000E15">
        <w:rPr>
          <w:rFonts w:ascii="Times New Roman" w:hAnsi="Times New Roman" w:cs="Times New Roman"/>
          <w:sz w:val="28"/>
          <w:szCs w:val="28"/>
          <w:lang w:val="en-US" w:eastAsia="en-GB"/>
        </w:rPr>
        <w:t>.</w:t>
      </w:r>
      <w:r w:rsidR="00000E15">
        <w:rPr>
          <w:rFonts w:ascii="Times New Roman" w:hAnsi="Times New Roman" w:cs="Times New Roman"/>
          <w:sz w:val="28"/>
          <w:szCs w:val="28"/>
          <w:lang w:val="en-US" w:eastAsia="en-GB"/>
        </w:rPr>
        <w:t xml:space="preserve"> </w:t>
      </w:r>
    </w:p>
    <w:p w:rsidR="00E2096B" w:rsidRPr="00000E15" w:rsidRDefault="00E2096B" w:rsidP="00CE1F4D">
      <w:pPr>
        <w:spacing w:after="0" w:line="240" w:lineRule="auto"/>
        <w:ind w:firstLine="567"/>
        <w:jc w:val="both"/>
        <w:rPr>
          <w:rFonts w:ascii="Times New Roman" w:hAnsi="Times New Roman" w:cs="Times New Roman"/>
          <w:sz w:val="28"/>
          <w:szCs w:val="28"/>
          <w:lang w:val="en-US" w:eastAsia="en-GB"/>
        </w:rPr>
      </w:pPr>
      <w:r w:rsidRPr="00000E15">
        <w:rPr>
          <w:rFonts w:ascii="Times New Roman" w:hAnsi="Times New Roman" w:cs="Times New Roman"/>
          <w:bCs/>
          <w:iCs/>
          <w:sz w:val="28"/>
          <w:szCs w:val="28"/>
          <w:lang w:val="en-US" w:eastAsia="en-GB"/>
        </w:rPr>
        <w:t>5.</w:t>
      </w:r>
      <w:r w:rsidR="00683A57" w:rsidRPr="00000E15">
        <w:rPr>
          <w:rFonts w:ascii="Times New Roman" w:hAnsi="Times New Roman" w:cs="Times New Roman"/>
          <w:bCs/>
          <w:iCs/>
          <w:sz w:val="28"/>
          <w:szCs w:val="28"/>
          <w:lang w:val="en-US" w:eastAsia="en-GB"/>
        </w:rPr>
        <w:t>6</w:t>
      </w:r>
      <w:r w:rsidRPr="00000E15">
        <w:rPr>
          <w:rFonts w:ascii="Times New Roman" w:hAnsi="Times New Roman" w:cs="Times New Roman"/>
          <w:bCs/>
          <w:iCs/>
          <w:sz w:val="28"/>
          <w:szCs w:val="28"/>
          <w:lang w:val="en-US" w:eastAsia="en-GB"/>
        </w:rPr>
        <w:t xml:space="preserve">. </w:t>
      </w:r>
      <w:r w:rsidR="006A6F81" w:rsidRPr="00000E15">
        <w:rPr>
          <w:rFonts w:ascii="Times New Roman" w:hAnsi="Times New Roman" w:cs="Times New Roman"/>
          <w:sz w:val="28"/>
          <w:szCs w:val="28"/>
          <w:lang w:val="en-US" w:eastAsia="en-GB"/>
        </w:rPr>
        <w:t xml:space="preserve">The </w:t>
      </w:r>
      <w:r w:rsidR="00000E15" w:rsidRPr="00000E15">
        <w:rPr>
          <w:rFonts w:ascii="Times New Roman" w:hAnsi="Times New Roman" w:cs="Times New Roman"/>
          <w:bCs/>
          <w:iCs/>
          <w:sz w:val="28"/>
          <w:szCs w:val="28"/>
          <w:lang w:val="en-US" w:eastAsia="en-GB"/>
        </w:rPr>
        <w:t xml:space="preserve">Reference Model for Sustainable Development of </w:t>
      </w:r>
      <w:r w:rsidR="006A6F81" w:rsidRPr="00000E15">
        <w:rPr>
          <w:rFonts w:ascii="Times New Roman" w:hAnsi="Times New Roman" w:cs="Times New Roman"/>
          <w:sz w:val="28"/>
          <w:szCs w:val="28"/>
          <w:lang w:val="en-US" w:eastAsia="en-GB"/>
        </w:rPr>
        <w:t xml:space="preserve">JSC </w:t>
      </w:r>
      <w:r w:rsidR="006A6F81">
        <w:rPr>
          <w:rFonts w:ascii="Times New Roman" w:hAnsi="Times New Roman" w:cs="Times New Roman"/>
          <w:sz w:val="28"/>
          <w:szCs w:val="28"/>
          <w:lang w:val="en-US" w:eastAsia="en-GB"/>
        </w:rPr>
        <w:t>“</w:t>
      </w:r>
      <w:proofErr w:type="spellStart"/>
      <w:r w:rsidR="006A6F81" w:rsidRPr="00000E15">
        <w:rPr>
          <w:rFonts w:ascii="Times New Roman" w:hAnsi="Times New Roman" w:cs="Times New Roman"/>
          <w:sz w:val="28"/>
          <w:szCs w:val="28"/>
          <w:lang w:val="en-US" w:eastAsia="en-GB"/>
        </w:rPr>
        <w:t>Samruk-Kazyna</w:t>
      </w:r>
      <w:proofErr w:type="spellEnd"/>
      <w:r w:rsidR="006A6F81">
        <w:rPr>
          <w:rFonts w:ascii="Times New Roman" w:hAnsi="Times New Roman" w:cs="Times New Roman"/>
          <w:sz w:val="28"/>
          <w:szCs w:val="28"/>
          <w:lang w:val="en-US" w:eastAsia="en-GB"/>
        </w:rPr>
        <w:t xml:space="preserve">” </w:t>
      </w:r>
      <w:r w:rsidR="00000E15" w:rsidRPr="00000E15">
        <w:rPr>
          <w:rFonts w:ascii="Times New Roman" w:hAnsi="Times New Roman" w:cs="Times New Roman"/>
          <w:bCs/>
          <w:iCs/>
          <w:sz w:val="28"/>
          <w:szCs w:val="28"/>
          <w:lang w:val="en-US" w:eastAsia="en-GB"/>
        </w:rPr>
        <w:t>Portfolio Companies</w:t>
      </w:r>
      <w:r w:rsidR="00000E15">
        <w:rPr>
          <w:rFonts w:ascii="Times New Roman" w:hAnsi="Times New Roman" w:cs="Times New Roman"/>
          <w:bCs/>
          <w:iCs/>
          <w:sz w:val="28"/>
          <w:szCs w:val="28"/>
          <w:lang w:val="en-US" w:eastAsia="en-GB"/>
        </w:rPr>
        <w:t>.</w:t>
      </w:r>
    </w:p>
    <w:p w:rsidR="00A3116D" w:rsidRPr="00000E15" w:rsidRDefault="00726081" w:rsidP="00CE1F4D">
      <w:pPr>
        <w:spacing w:after="0" w:line="240" w:lineRule="auto"/>
        <w:ind w:firstLine="567"/>
        <w:jc w:val="both"/>
        <w:rPr>
          <w:rFonts w:ascii="Times New Roman" w:hAnsi="Times New Roman" w:cs="Times New Roman"/>
          <w:sz w:val="28"/>
          <w:szCs w:val="28"/>
          <w:lang w:val="en-US" w:eastAsia="en-GB"/>
        </w:rPr>
      </w:pPr>
      <w:r w:rsidRPr="00000E15">
        <w:rPr>
          <w:rFonts w:ascii="Times New Roman" w:hAnsi="Times New Roman" w:cs="Times New Roman"/>
          <w:sz w:val="28"/>
          <w:szCs w:val="28"/>
          <w:lang w:val="en-US" w:eastAsia="en-GB"/>
        </w:rPr>
        <w:t>5</w:t>
      </w:r>
      <w:r w:rsidR="00B939C9" w:rsidRPr="00000E15">
        <w:rPr>
          <w:rFonts w:ascii="Times New Roman" w:hAnsi="Times New Roman" w:cs="Times New Roman"/>
          <w:sz w:val="28"/>
          <w:szCs w:val="28"/>
          <w:lang w:val="en-US" w:eastAsia="en-GB"/>
        </w:rPr>
        <w:t>.</w:t>
      </w:r>
      <w:r w:rsidR="00683A57" w:rsidRPr="00000E15">
        <w:rPr>
          <w:rFonts w:ascii="Times New Roman" w:hAnsi="Times New Roman" w:cs="Times New Roman"/>
          <w:sz w:val="28"/>
          <w:szCs w:val="28"/>
          <w:lang w:val="en-US" w:eastAsia="en-GB"/>
        </w:rPr>
        <w:t>7</w:t>
      </w:r>
      <w:r w:rsidR="00B939C9" w:rsidRPr="00000E15">
        <w:rPr>
          <w:rFonts w:ascii="Times New Roman" w:hAnsi="Times New Roman" w:cs="Times New Roman"/>
          <w:sz w:val="28"/>
          <w:szCs w:val="28"/>
          <w:lang w:val="en-US" w:eastAsia="en-GB"/>
        </w:rPr>
        <w:t>.</w:t>
      </w:r>
      <w:r w:rsidR="00000E15">
        <w:rPr>
          <w:rFonts w:ascii="Times New Roman" w:hAnsi="Times New Roman" w:cs="Times New Roman"/>
          <w:sz w:val="28"/>
          <w:szCs w:val="28"/>
          <w:lang w:val="en-US" w:eastAsia="en-GB"/>
        </w:rPr>
        <w:t xml:space="preserve"> The </w:t>
      </w:r>
      <w:r w:rsidR="00000E15" w:rsidRPr="00000E15">
        <w:rPr>
          <w:rFonts w:ascii="Times New Roman" w:hAnsi="Times New Roman" w:cs="Times New Roman"/>
          <w:sz w:val="28"/>
          <w:szCs w:val="28"/>
          <w:lang w:val="en-US" w:eastAsia="en-GB"/>
        </w:rPr>
        <w:t xml:space="preserve">Code of Business </w:t>
      </w:r>
      <w:r w:rsidR="00000E15">
        <w:rPr>
          <w:rFonts w:ascii="Times New Roman" w:hAnsi="Times New Roman" w:cs="Times New Roman"/>
          <w:sz w:val="28"/>
          <w:szCs w:val="28"/>
          <w:lang w:val="en-US" w:eastAsia="en-GB"/>
        </w:rPr>
        <w:t>Conduct</w:t>
      </w:r>
      <w:r w:rsidR="00000E15" w:rsidRPr="00000E15">
        <w:rPr>
          <w:rFonts w:ascii="Times New Roman" w:hAnsi="Times New Roman" w:cs="Times New Roman"/>
          <w:sz w:val="28"/>
          <w:szCs w:val="28"/>
          <w:lang w:val="en-US" w:eastAsia="en-GB"/>
        </w:rPr>
        <w:t xml:space="preserve"> of JSC NC </w:t>
      </w:r>
      <w:r w:rsidR="00000E15">
        <w:rPr>
          <w:rFonts w:ascii="Times New Roman" w:hAnsi="Times New Roman" w:cs="Times New Roman"/>
          <w:sz w:val="28"/>
          <w:szCs w:val="28"/>
          <w:lang w:val="en-US"/>
        </w:rPr>
        <w:t>“</w:t>
      </w:r>
      <w:proofErr w:type="spellStart"/>
      <w:r w:rsidR="00000E15" w:rsidRPr="00000E15">
        <w:rPr>
          <w:rFonts w:ascii="Times New Roman" w:hAnsi="Times New Roman" w:cs="Times New Roman"/>
          <w:sz w:val="28"/>
          <w:szCs w:val="28"/>
          <w:lang w:val="en-US"/>
        </w:rPr>
        <w:t>KazMunayGas</w:t>
      </w:r>
      <w:proofErr w:type="spellEnd"/>
      <w:r w:rsidR="00000E15">
        <w:rPr>
          <w:rFonts w:ascii="Times New Roman" w:hAnsi="Times New Roman" w:cs="Times New Roman"/>
          <w:sz w:val="28"/>
          <w:szCs w:val="28"/>
          <w:lang w:val="en-US"/>
        </w:rPr>
        <w:t>”</w:t>
      </w:r>
      <w:r w:rsidR="00535A7E" w:rsidRPr="00000E15">
        <w:rPr>
          <w:rFonts w:ascii="Times New Roman" w:hAnsi="Times New Roman" w:cs="Times New Roman"/>
          <w:sz w:val="28"/>
          <w:szCs w:val="28"/>
          <w:lang w:val="en-US" w:eastAsia="en-GB"/>
        </w:rPr>
        <w:t>.</w:t>
      </w:r>
    </w:p>
    <w:p w:rsidR="00311849" w:rsidRPr="00000E15" w:rsidRDefault="00C81925" w:rsidP="00CE1F4D">
      <w:pPr>
        <w:spacing w:after="0" w:line="240" w:lineRule="auto"/>
        <w:ind w:firstLine="567"/>
        <w:jc w:val="both"/>
        <w:rPr>
          <w:rFonts w:ascii="Times New Roman" w:hAnsi="Times New Roman" w:cs="Times New Roman"/>
          <w:sz w:val="28"/>
          <w:szCs w:val="28"/>
          <w:lang w:val="en-US" w:eastAsia="en-GB"/>
        </w:rPr>
      </w:pPr>
      <w:r w:rsidRPr="00000E15">
        <w:rPr>
          <w:rFonts w:ascii="Times New Roman" w:hAnsi="Times New Roman" w:cs="Times New Roman"/>
          <w:sz w:val="28"/>
          <w:szCs w:val="28"/>
          <w:lang w:val="en-US" w:eastAsia="en-GB"/>
        </w:rPr>
        <w:t>5.</w:t>
      </w:r>
      <w:r w:rsidR="00683A57" w:rsidRPr="00000E15">
        <w:rPr>
          <w:rFonts w:ascii="Times New Roman" w:hAnsi="Times New Roman" w:cs="Times New Roman"/>
          <w:sz w:val="28"/>
          <w:szCs w:val="28"/>
          <w:lang w:val="en-US" w:eastAsia="en-GB"/>
        </w:rPr>
        <w:t>8</w:t>
      </w:r>
      <w:r w:rsidR="00311849" w:rsidRPr="00000E15">
        <w:rPr>
          <w:rFonts w:ascii="Times New Roman" w:hAnsi="Times New Roman" w:cs="Times New Roman"/>
          <w:sz w:val="28"/>
          <w:szCs w:val="28"/>
          <w:lang w:val="en-US" w:eastAsia="en-GB"/>
        </w:rPr>
        <w:t xml:space="preserve">. </w:t>
      </w:r>
      <w:r w:rsidR="00000E15">
        <w:rPr>
          <w:rFonts w:ascii="Times New Roman" w:hAnsi="Times New Roman" w:cs="Times New Roman"/>
          <w:sz w:val="28"/>
          <w:szCs w:val="28"/>
          <w:lang w:val="en-US" w:eastAsia="en-GB"/>
        </w:rPr>
        <w:t xml:space="preserve">The </w:t>
      </w:r>
      <w:r w:rsidR="00000E15" w:rsidRPr="00000E15">
        <w:rPr>
          <w:rFonts w:ascii="Times New Roman" w:hAnsi="Times New Roman" w:cs="Times New Roman"/>
          <w:sz w:val="28"/>
          <w:szCs w:val="28"/>
          <w:lang w:val="en-US" w:eastAsia="en-GB"/>
        </w:rPr>
        <w:t xml:space="preserve">Code of Corporate Governance of the JSC </w:t>
      </w:r>
      <w:r w:rsidR="00000E15">
        <w:rPr>
          <w:rFonts w:ascii="Times New Roman" w:hAnsi="Times New Roman" w:cs="Times New Roman"/>
          <w:sz w:val="28"/>
          <w:szCs w:val="28"/>
          <w:lang w:val="en-US" w:eastAsia="en-GB"/>
        </w:rPr>
        <w:t>“</w:t>
      </w:r>
      <w:proofErr w:type="spellStart"/>
      <w:r w:rsidR="00000E15" w:rsidRPr="00000E15">
        <w:rPr>
          <w:rFonts w:ascii="Times New Roman" w:hAnsi="Times New Roman" w:cs="Times New Roman"/>
          <w:sz w:val="28"/>
          <w:szCs w:val="28"/>
          <w:lang w:val="en-US" w:eastAsia="en-GB"/>
        </w:rPr>
        <w:t>Samruk-Kazyna</w:t>
      </w:r>
      <w:proofErr w:type="spellEnd"/>
      <w:r w:rsidR="00000E15">
        <w:rPr>
          <w:rFonts w:ascii="Times New Roman" w:hAnsi="Times New Roman" w:cs="Times New Roman"/>
          <w:sz w:val="28"/>
          <w:szCs w:val="28"/>
          <w:lang w:val="en-US" w:eastAsia="en-GB"/>
        </w:rPr>
        <w:t xml:space="preserve">” </w:t>
      </w:r>
      <w:r w:rsidR="00000E15" w:rsidRPr="00000E15">
        <w:rPr>
          <w:rFonts w:ascii="Times New Roman" w:hAnsi="Times New Roman" w:cs="Times New Roman"/>
          <w:sz w:val="28"/>
          <w:szCs w:val="28"/>
          <w:lang w:val="en-US" w:eastAsia="en-GB"/>
        </w:rPr>
        <w:t>Group of Companies.</w:t>
      </w:r>
      <w:r w:rsidR="00000E15">
        <w:rPr>
          <w:rFonts w:ascii="Times New Roman" w:hAnsi="Times New Roman" w:cs="Times New Roman"/>
          <w:sz w:val="28"/>
          <w:szCs w:val="28"/>
          <w:lang w:val="en-US" w:eastAsia="en-GB"/>
        </w:rPr>
        <w:t xml:space="preserve"> </w:t>
      </w:r>
    </w:p>
    <w:p w:rsidR="00A3116D" w:rsidRPr="00000E15" w:rsidRDefault="00726081" w:rsidP="00CE1F4D">
      <w:pPr>
        <w:spacing w:after="0" w:line="240" w:lineRule="auto"/>
        <w:ind w:firstLine="567"/>
        <w:jc w:val="both"/>
        <w:rPr>
          <w:rFonts w:ascii="Times New Roman" w:hAnsi="Times New Roman" w:cs="Times New Roman"/>
          <w:sz w:val="28"/>
          <w:szCs w:val="28"/>
          <w:lang w:val="en-US" w:eastAsia="en-GB"/>
        </w:rPr>
      </w:pPr>
      <w:r w:rsidRPr="00000E15">
        <w:rPr>
          <w:rFonts w:ascii="Times New Roman" w:hAnsi="Times New Roman" w:cs="Times New Roman"/>
          <w:sz w:val="28"/>
          <w:szCs w:val="28"/>
          <w:lang w:val="en-US" w:eastAsia="en-GB"/>
        </w:rPr>
        <w:t>5</w:t>
      </w:r>
      <w:r w:rsidR="00B939C9" w:rsidRPr="00000E15">
        <w:rPr>
          <w:rFonts w:ascii="Times New Roman" w:hAnsi="Times New Roman" w:cs="Times New Roman"/>
          <w:sz w:val="28"/>
          <w:szCs w:val="28"/>
          <w:lang w:val="en-US" w:eastAsia="en-GB"/>
        </w:rPr>
        <w:t>.</w:t>
      </w:r>
      <w:r w:rsidR="00683A57" w:rsidRPr="00000E15">
        <w:rPr>
          <w:rFonts w:ascii="Times New Roman" w:hAnsi="Times New Roman" w:cs="Times New Roman"/>
          <w:sz w:val="28"/>
          <w:szCs w:val="28"/>
          <w:lang w:val="en-US" w:eastAsia="en-GB"/>
        </w:rPr>
        <w:t>9</w:t>
      </w:r>
      <w:r w:rsidR="00B939C9" w:rsidRPr="00000E15">
        <w:rPr>
          <w:rFonts w:ascii="Times New Roman" w:hAnsi="Times New Roman" w:cs="Times New Roman"/>
          <w:sz w:val="28"/>
          <w:szCs w:val="28"/>
          <w:lang w:val="en-US" w:eastAsia="en-GB"/>
        </w:rPr>
        <w:t>.</w:t>
      </w:r>
      <w:r w:rsidR="00A3116D" w:rsidRPr="00000E15">
        <w:rPr>
          <w:rFonts w:ascii="Times New Roman" w:hAnsi="Times New Roman" w:cs="Times New Roman"/>
          <w:sz w:val="28"/>
          <w:szCs w:val="28"/>
          <w:lang w:val="en-US" w:eastAsia="en-GB"/>
        </w:rPr>
        <w:t xml:space="preserve"> </w:t>
      </w:r>
      <w:r w:rsidR="00000E15" w:rsidRPr="00000E15">
        <w:rPr>
          <w:rFonts w:ascii="Times New Roman" w:hAnsi="Times New Roman" w:cs="Times New Roman"/>
          <w:sz w:val="28"/>
          <w:szCs w:val="28"/>
          <w:lang w:val="en-US" w:eastAsia="en-GB"/>
        </w:rPr>
        <w:t xml:space="preserve">The Code of Corporate Social Responsibility of JSC NC </w:t>
      </w:r>
      <w:r w:rsidR="00000E15">
        <w:rPr>
          <w:rFonts w:ascii="Times New Roman" w:hAnsi="Times New Roman" w:cs="Times New Roman"/>
          <w:sz w:val="28"/>
          <w:szCs w:val="28"/>
          <w:lang w:val="en-US"/>
        </w:rPr>
        <w:t>“</w:t>
      </w:r>
      <w:proofErr w:type="spellStart"/>
      <w:r w:rsidR="00000E15" w:rsidRPr="00000E15">
        <w:rPr>
          <w:rFonts w:ascii="Times New Roman" w:hAnsi="Times New Roman" w:cs="Times New Roman"/>
          <w:sz w:val="28"/>
          <w:szCs w:val="28"/>
          <w:lang w:val="en-US"/>
        </w:rPr>
        <w:t>KazMunayGas</w:t>
      </w:r>
      <w:proofErr w:type="spellEnd"/>
      <w:r w:rsidR="00000E15">
        <w:rPr>
          <w:rFonts w:ascii="Times New Roman" w:hAnsi="Times New Roman" w:cs="Times New Roman"/>
          <w:sz w:val="28"/>
          <w:szCs w:val="28"/>
          <w:lang w:val="en-US"/>
        </w:rPr>
        <w:t>”</w:t>
      </w:r>
      <w:r w:rsidR="00000E15" w:rsidRPr="00000E15">
        <w:rPr>
          <w:rFonts w:ascii="Times New Roman" w:hAnsi="Times New Roman" w:cs="Times New Roman"/>
          <w:sz w:val="28"/>
          <w:szCs w:val="28"/>
          <w:lang w:val="en-US" w:eastAsia="en-GB"/>
        </w:rPr>
        <w:t>.</w:t>
      </w:r>
      <w:r w:rsidR="00000E15">
        <w:rPr>
          <w:rFonts w:ascii="Times New Roman" w:hAnsi="Times New Roman" w:cs="Times New Roman"/>
          <w:sz w:val="28"/>
          <w:szCs w:val="28"/>
          <w:lang w:val="en-US" w:eastAsia="en-GB"/>
        </w:rPr>
        <w:t xml:space="preserve"> </w:t>
      </w:r>
    </w:p>
    <w:p w:rsidR="00A3116D" w:rsidRPr="00000E15" w:rsidRDefault="00726081" w:rsidP="00CE1F4D">
      <w:pPr>
        <w:spacing w:after="0" w:line="240" w:lineRule="auto"/>
        <w:ind w:firstLine="567"/>
        <w:jc w:val="both"/>
        <w:rPr>
          <w:rFonts w:ascii="Times New Roman" w:hAnsi="Times New Roman" w:cs="Times New Roman"/>
          <w:sz w:val="28"/>
          <w:szCs w:val="28"/>
          <w:lang w:val="en-US" w:eastAsia="en-GB"/>
        </w:rPr>
      </w:pPr>
      <w:r w:rsidRPr="00000E15">
        <w:rPr>
          <w:rFonts w:ascii="Times New Roman" w:hAnsi="Times New Roman" w:cs="Times New Roman"/>
          <w:sz w:val="28"/>
          <w:szCs w:val="28"/>
          <w:lang w:val="en-US" w:eastAsia="en-GB"/>
        </w:rPr>
        <w:t>5</w:t>
      </w:r>
      <w:r w:rsidR="00B939C9" w:rsidRPr="00000E15">
        <w:rPr>
          <w:rFonts w:ascii="Times New Roman" w:hAnsi="Times New Roman" w:cs="Times New Roman"/>
          <w:sz w:val="28"/>
          <w:szCs w:val="28"/>
          <w:lang w:val="en-US" w:eastAsia="en-GB"/>
        </w:rPr>
        <w:t>.</w:t>
      </w:r>
      <w:r w:rsidR="00825D88" w:rsidRPr="00000E15">
        <w:rPr>
          <w:rFonts w:ascii="Times New Roman" w:hAnsi="Times New Roman" w:cs="Times New Roman"/>
          <w:sz w:val="28"/>
          <w:szCs w:val="28"/>
          <w:lang w:val="en-US" w:eastAsia="en-GB"/>
        </w:rPr>
        <w:t>1</w:t>
      </w:r>
      <w:r w:rsidR="00683A57" w:rsidRPr="00000E15">
        <w:rPr>
          <w:rFonts w:ascii="Times New Roman" w:hAnsi="Times New Roman" w:cs="Times New Roman"/>
          <w:sz w:val="28"/>
          <w:szCs w:val="28"/>
          <w:lang w:val="en-US" w:eastAsia="en-GB"/>
        </w:rPr>
        <w:t>0</w:t>
      </w:r>
      <w:r w:rsidR="00B939C9" w:rsidRPr="00000E15">
        <w:rPr>
          <w:rFonts w:ascii="Times New Roman" w:hAnsi="Times New Roman" w:cs="Times New Roman"/>
          <w:sz w:val="28"/>
          <w:szCs w:val="28"/>
          <w:lang w:val="en-US" w:eastAsia="en-GB"/>
        </w:rPr>
        <w:t>.</w:t>
      </w:r>
      <w:r w:rsidR="00A3116D" w:rsidRPr="00000E15">
        <w:rPr>
          <w:rFonts w:ascii="Times New Roman" w:hAnsi="Times New Roman" w:cs="Times New Roman"/>
          <w:sz w:val="28"/>
          <w:szCs w:val="28"/>
          <w:lang w:val="en-US" w:eastAsia="en-GB"/>
        </w:rPr>
        <w:t xml:space="preserve"> </w:t>
      </w:r>
      <w:r w:rsidR="00000E15" w:rsidRPr="00000E15">
        <w:rPr>
          <w:rFonts w:ascii="Times New Roman" w:hAnsi="Times New Roman" w:cs="Times New Roman"/>
          <w:sz w:val="28"/>
          <w:szCs w:val="28"/>
          <w:lang w:val="en-US" w:eastAsia="en-GB"/>
        </w:rPr>
        <w:t xml:space="preserve">The </w:t>
      </w:r>
      <w:r w:rsidR="00000E15" w:rsidRPr="009A7FEC">
        <w:rPr>
          <w:rFonts w:ascii="Times New Roman" w:hAnsi="Times New Roman" w:cs="Times New Roman"/>
          <w:sz w:val="28"/>
          <w:szCs w:val="28"/>
          <w:lang w:val="en-US"/>
        </w:rPr>
        <w:t xml:space="preserve">Corporate Code of </w:t>
      </w:r>
      <w:r w:rsidR="00000E15">
        <w:rPr>
          <w:rFonts w:ascii="Times New Roman" w:hAnsi="Times New Roman" w:cs="Times New Roman"/>
          <w:sz w:val="28"/>
          <w:szCs w:val="28"/>
          <w:lang w:val="en-US"/>
        </w:rPr>
        <w:t>Conduct</w:t>
      </w:r>
      <w:r w:rsidR="00000E15" w:rsidRPr="009A7FEC">
        <w:rPr>
          <w:rFonts w:ascii="Times New Roman" w:hAnsi="Times New Roman" w:cs="Times New Roman"/>
          <w:sz w:val="28"/>
          <w:szCs w:val="28"/>
          <w:lang w:val="en-US"/>
        </w:rPr>
        <w:t xml:space="preserve"> of </w:t>
      </w:r>
      <w:r w:rsidR="00000E15" w:rsidRPr="00307B81">
        <w:rPr>
          <w:rFonts w:ascii="Times New Roman" w:hAnsi="Times New Roman"/>
          <w:bCs/>
          <w:iCs/>
          <w:sz w:val="28"/>
          <w:szCs w:val="28"/>
          <w:lang w:val="en-US"/>
        </w:rPr>
        <w:t>JSC NC “</w:t>
      </w:r>
      <w:proofErr w:type="spellStart"/>
      <w:r w:rsidR="00000E15" w:rsidRPr="00307B81">
        <w:rPr>
          <w:rFonts w:ascii="Times New Roman" w:hAnsi="Times New Roman"/>
          <w:bCs/>
          <w:iCs/>
          <w:sz w:val="28"/>
          <w:szCs w:val="28"/>
          <w:lang w:val="en-US"/>
        </w:rPr>
        <w:t>KazMunayGas</w:t>
      </w:r>
      <w:proofErr w:type="spellEnd"/>
      <w:r w:rsidR="00000E15" w:rsidRPr="00307B81">
        <w:rPr>
          <w:rFonts w:ascii="Times New Roman" w:hAnsi="Times New Roman"/>
          <w:bCs/>
          <w:iCs/>
          <w:sz w:val="28"/>
          <w:szCs w:val="28"/>
          <w:lang w:val="en-US"/>
        </w:rPr>
        <w:t>”</w:t>
      </w:r>
      <w:r w:rsidR="00000E15" w:rsidRPr="009A7FEC">
        <w:rPr>
          <w:rFonts w:ascii="Times New Roman" w:hAnsi="Times New Roman" w:cs="Times New Roman"/>
          <w:sz w:val="28"/>
          <w:szCs w:val="28"/>
          <w:lang w:val="en-US"/>
        </w:rPr>
        <w:t xml:space="preserve"> in the field of </w:t>
      </w:r>
      <w:r w:rsidR="00000E15">
        <w:rPr>
          <w:rFonts w:ascii="Times New Roman" w:hAnsi="Times New Roman" w:cs="Times New Roman"/>
          <w:sz w:val="28"/>
          <w:szCs w:val="28"/>
          <w:lang w:val="en-US"/>
        </w:rPr>
        <w:t xml:space="preserve">health and </w:t>
      </w:r>
      <w:r w:rsidR="00000E15" w:rsidRPr="009A7FEC">
        <w:rPr>
          <w:rFonts w:ascii="Times New Roman" w:hAnsi="Times New Roman" w:cs="Times New Roman"/>
          <w:sz w:val="28"/>
          <w:szCs w:val="28"/>
          <w:lang w:val="en-US"/>
        </w:rPr>
        <w:t xml:space="preserve">safety </w:t>
      </w:r>
      <w:r w:rsidR="00000E15">
        <w:rPr>
          <w:rFonts w:ascii="Times New Roman" w:hAnsi="Times New Roman" w:cs="Times New Roman"/>
          <w:sz w:val="28"/>
          <w:szCs w:val="28"/>
          <w:lang w:val="en-US"/>
        </w:rPr>
        <w:t>– “</w:t>
      </w:r>
      <w:r w:rsidR="00000E15" w:rsidRPr="009A7FEC">
        <w:rPr>
          <w:rFonts w:ascii="Times New Roman" w:hAnsi="Times New Roman" w:cs="Times New Roman"/>
          <w:sz w:val="28"/>
          <w:szCs w:val="28"/>
          <w:lang w:val="en-US"/>
        </w:rPr>
        <w:t>Golden Ru</w:t>
      </w:r>
      <w:r w:rsidR="00000E15">
        <w:rPr>
          <w:rFonts w:ascii="Times New Roman" w:hAnsi="Times New Roman" w:cs="Times New Roman"/>
          <w:sz w:val="28"/>
          <w:szCs w:val="28"/>
          <w:lang w:val="en-US"/>
        </w:rPr>
        <w:t>les”</w:t>
      </w:r>
      <w:r w:rsidR="00535A7E" w:rsidRPr="00000E15">
        <w:rPr>
          <w:rFonts w:ascii="Times New Roman" w:hAnsi="Times New Roman" w:cs="Times New Roman"/>
          <w:sz w:val="28"/>
          <w:szCs w:val="28"/>
          <w:lang w:val="en-US" w:eastAsia="en-GB"/>
        </w:rPr>
        <w:t>.</w:t>
      </w:r>
    </w:p>
    <w:p w:rsidR="00E84004" w:rsidRPr="00000E15" w:rsidRDefault="00825D88" w:rsidP="00CE1F4D">
      <w:pPr>
        <w:spacing w:after="0" w:line="240" w:lineRule="auto"/>
        <w:ind w:firstLine="567"/>
        <w:jc w:val="both"/>
        <w:rPr>
          <w:rFonts w:ascii="Times New Roman" w:hAnsi="Times New Roman" w:cs="Times New Roman"/>
          <w:sz w:val="28"/>
          <w:szCs w:val="28"/>
          <w:lang w:val="en-US" w:eastAsia="en-GB"/>
        </w:rPr>
      </w:pPr>
      <w:r w:rsidRPr="00993759">
        <w:rPr>
          <w:rFonts w:ascii="Times New Roman" w:hAnsi="Times New Roman" w:cs="Times New Roman"/>
          <w:sz w:val="28"/>
          <w:szCs w:val="28"/>
          <w:lang w:val="en-US" w:eastAsia="en-GB"/>
        </w:rPr>
        <w:t>5.1</w:t>
      </w:r>
      <w:r w:rsidR="00683A57" w:rsidRPr="00993759">
        <w:rPr>
          <w:rFonts w:ascii="Times New Roman" w:hAnsi="Times New Roman" w:cs="Times New Roman"/>
          <w:sz w:val="28"/>
          <w:szCs w:val="28"/>
          <w:lang w:val="en-US" w:eastAsia="en-GB"/>
        </w:rPr>
        <w:t>1</w:t>
      </w:r>
      <w:r w:rsidR="00E84004" w:rsidRPr="00993759">
        <w:rPr>
          <w:rFonts w:ascii="Times New Roman" w:hAnsi="Times New Roman" w:cs="Times New Roman"/>
          <w:sz w:val="28"/>
          <w:szCs w:val="28"/>
          <w:lang w:val="en-US" w:eastAsia="en-GB"/>
        </w:rPr>
        <w:t xml:space="preserve">. </w:t>
      </w:r>
      <w:r w:rsidR="00000E15" w:rsidRPr="00307B81">
        <w:rPr>
          <w:rFonts w:ascii="Times New Roman" w:hAnsi="Times New Roman"/>
          <w:bCs/>
          <w:iCs/>
          <w:sz w:val="28"/>
          <w:szCs w:val="28"/>
          <w:lang w:val="en-US"/>
        </w:rPr>
        <w:t>JSC NC “</w:t>
      </w:r>
      <w:proofErr w:type="spellStart"/>
      <w:r w:rsidR="00000E15" w:rsidRPr="00307B81">
        <w:rPr>
          <w:rFonts w:ascii="Times New Roman" w:hAnsi="Times New Roman"/>
          <w:bCs/>
          <w:iCs/>
          <w:sz w:val="28"/>
          <w:szCs w:val="28"/>
          <w:lang w:val="en-US"/>
        </w:rPr>
        <w:t>KazMunayGas</w:t>
      </w:r>
      <w:proofErr w:type="spellEnd"/>
      <w:r w:rsidR="00000E15" w:rsidRPr="00307B81">
        <w:rPr>
          <w:rFonts w:ascii="Times New Roman" w:hAnsi="Times New Roman"/>
          <w:bCs/>
          <w:iCs/>
          <w:sz w:val="28"/>
          <w:szCs w:val="28"/>
          <w:lang w:val="en-US"/>
        </w:rPr>
        <w:t>”</w:t>
      </w:r>
      <w:r w:rsidR="00000E15">
        <w:rPr>
          <w:rFonts w:ascii="Times New Roman" w:hAnsi="Times New Roman"/>
          <w:bCs/>
          <w:iCs/>
          <w:sz w:val="28"/>
          <w:szCs w:val="28"/>
          <w:lang w:val="en-US"/>
        </w:rPr>
        <w:t xml:space="preserve"> </w:t>
      </w:r>
      <w:r w:rsidR="00000E15" w:rsidRPr="00000E15">
        <w:rPr>
          <w:rFonts w:ascii="Times New Roman" w:hAnsi="Times New Roman" w:cs="Times New Roman"/>
          <w:bCs/>
          <w:sz w:val="28"/>
          <w:szCs w:val="28"/>
          <w:lang w:val="en-US" w:eastAsia="en-GB"/>
        </w:rPr>
        <w:t xml:space="preserve">Stakeholder </w:t>
      </w:r>
      <w:r w:rsidR="00000E15">
        <w:rPr>
          <w:rFonts w:ascii="Times New Roman" w:hAnsi="Times New Roman" w:cs="Times New Roman"/>
          <w:bCs/>
          <w:sz w:val="28"/>
          <w:szCs w:val="28"/>
          <w:lang w:val="en-US" w:eastAsia="en-GB"/>
        </w:rPr>
        <w:t>Map</w:t>
      </w:r>
      <w:r w:rsidR="00E84004" w:rsidRPr="00000E15">
        <w:rPr>
          <w:rFonts w:ascii="Times New Roman" w:hAnsi="Times New Roman" w:cs="Times New Roman"/>
          <w:bCs/>
          <w:sz w:val="28"/>
          <w:szCs w:val="28"/>
          <w:lang w:val="en-US" w:eastAsia="en-GB"/>
        </w:rPr>
        <w:t>.</w:t>
      </w:r>
    </w:p>
    <w:p w:rsidR="002E24E0" w:rsidRPr="00000E15" w:rsidRDefault="00825D88" w:rsidP="00CE1F4D">
      <w:pPr>
        <w:spacing w:after="0" w:line="240" w:lineRule="auto"/>
        <w:ind w:firstLine="567"/>
        <w:jc w:val="both"/>
        <w:rPr>
          <w:rFonts w:ascii="Times New Roman" w:hAnsi="Times New Roman" w:cs="Times New Roman"/>
          <w:sz w:val="28"/>
          <w:szCs w:val="28"/>
          <w:lang w:val="en-US" w:eastAsia="en-GB"/>
        </w:rPr>
      </w:pPr>
      <w:r w:rsidRPr="00000E15">
        <w:rPr>
          <w:rFonts w:ascii="Times New Roman" w:hAnsi="Times New Roman" w:cs="Times New Roman"/>
          <w:sz w:val="28"/>
          <w:szCs w:val="28"/>
          <w:lang w:val="en-US" w:eastAsia="en-GB"/>
        </w:rPr>
        <w:t>5.1</w:t>
      </w:r>
      <w:r w:rsidR="00683A57" w:rsidRPr="00000E15">
        <w:rPr>
          <w:rFonts w:ascii="Times New Roman" w:hAnsi="Times New Roman" w:cs="Times New Roman"/>
          <w:sz w:val="28"/>
          <w:szCs w:val="28"/>
          <w:lang w:val="en-US" w:eastAsia="en-GB"/>
        </w:rPr>
        <w:t>2</w:t>
      </w:r>
      <w:r w:rsidR="00E84004" w:rsidRPr="00000E15">
        <w:rPr>
          <w:rFonts w:ascii="Times New Roman" w:hAnsi="Times New Roman" w:cs="Times New Roman"/>
          <w:sz w:val="28"/>
          <w:szCs w:val="28"/>
          <w:lang w:val="en-US" w:eastAsia="en-GB"/>
        </w:rPr>
        <w:t xml:space="preserve">. </w:t>
      </w:r>
      <w:r w:rsidR="00000E15" w:rsidRPr="00307B81">
        <w:rPr>
          <w:rFonts w:ascii="Times New Roman" w:hAnsi="Times New Roman"/>
          <w:bCs/>
          <w:iCs/>
          <w:sz w:val="28"/>
          <w:szCs w:val="28"/>
          <w:lang w:val="en-US"/>
        </w:rPr>
        <w:t>JSC NC “</w:t>
      </w:r>
      <w:proofErr w:type="spellStart"/>
      <w:r w:rsidR="00000E15" w:rsidRPr="00307B81">
        <w:rPr>
          <w:rFonts w:ascii="Times New Roman" w:hAnsi="Times New Roman"/>
          <w:bCs/>
          <w:iCs/>
          <w:sz w:val="28"/>
          <w:szCs w:val="28"/>
          <w:lang w:val="en-US"/>
        </w:rPr>
        <w:t>KazMunayGas</w:t>
      </w:r>
      <w:proofErr w:type="spellEnd"/>
      <w:r w:rsidR="00000E15" w:rsidRPr="00307B81">
        <w:rPr>
          <w:rFonts w:ascii="Times New Roman" w:hAnsi="Times New Roman"/>
          <w:bCs/>
          <w:iCs/>
          <w:sz w:val="28"/>
          <w:szCs w:val="28"/>
          <w:lang w:val="en-US"/>
        </w:rPr>
        <w:t>”</w:t>
      </w:r>
      <w:r w:rsidR="00000E15">
        <w:rPr>
          <w:rFonts w:ascii="Times New Roman" w:hAnsi="Times New Roman"/>
          <w:bCs/>
          <w:iCs/>
          <w:sz w:val="28"/>
          <w:szCs w:val="28"/>
          <w:lang w:val="en-US"/>
        </w:rPr>
        <w:t xml:space="preserve"> </w:t>
      </w:r>
      <w:r w:rsidR="00000E15" w:rsidRPr="00000E15">
        <w:rPr>
          <w:rFonts w:ascii="Times New Roman" w:hAnsi="Times New Roman" w:cs="Times New Roman"/>
          <w:sz w:val="28"/>
          <w:szCs w:val="28"/>
          <w:lang w:val="en-US" w:eastAsia="en-GB"/>
        </w:rPr>
        <w:t>Reports in the Field of Sustainable Development</w:t>
      </w:r>
      <w:r w:rsidR="002E24E0" w:rsidRPr="00000E15">
        <w:rPr>
          <w:rFonts w:ascii="Times New Roman" w:hAnsi="Times New Roman" w:cs="Times New Roman"/>
          <w:sz w:val="28"/>
          <w:szCs w:val="28"/>
          <w:lang w:val="en-US" w:eastAsia="en-GB"/>
        </w:rPr>
        <w:t>.</w:t>
      </w:r>
    </w:p>
    <w:p w:rsidR="00B939C9" w:rsidRPr="00000E15" w:rsidRDefault="00B939C9" w:rsidP="00CE1F4D">
      <w:pPr>
        <w:spacing w:after="0" w:line="240" w:lineRule="auto"/>
        <w:ind w:firstLine="567"/>
        <w:jc w:val="both"/>
        <w:rPr>
          <w:rFonts w:ascii="Times New Roman" w:hAnsi="Times New Roman" w:cs="Times New Roman"/>
          <w:sz w:val="28"/>
          <w:szCs w:val="28"/>
          <w:lang w:val="en-US" w:eastAsia="en-GB"/>
        </w:rPr>
      </w:pPr>
    </w:p>
    <w:p w:rsidR="003C3992" w:rsidRPr="00000E15" w:rsidRDefault="008546AE" w:rsidP="005069E3">
      <w:pPr>
        <w:tabs>
          <w:tab w:val="left" w:pos="851"/>
          <w:tab w:val="left" w:pos="993"/>
          <w:tab w:val="left" w:pos="1215"/>
        </w:tabs>
        <w:spacing w:after="0" w:line="240" w:lineRule="auto"/>
        <w:ind w:firstLine="567"/>
        <w:jc w:val="both"/>
        <w:rPr>
          <w:rFonts w:ascii="Times New Roman" w:eastAsia="Calibri" w:hAnsi="Times New Roman" w:cs="Times New Roman"/>
          <w:b/>
          <w:sz w:val="28"/>
          <w:szCs w:val="28"/>
          <w:lang w:val="en-US" w:eastAsia="en-GB"/>
        </w:rPr>
      </w:pPr>
      <w:r w:rsidRPr="00000E15">
        <w:rPr>
          <w:rFonts w:ascii="Times New Roman" w:eastAsia="Calibri" w:hAnsi="Times New Roman" w:cs="Times New Roman"/>
          <w:b/>
          <w:sz w:val="28"/>
          <w:szCs w:val="28"/>
          <w:lang w:val="en-US" w:eastAsia="en-GB"/>
        </w:rPr>
        <w:t>6</w:t>
      </w:r>
      <w:r w:rsidR="00EE5533" w:rsidRPr="00000E15">
        <w:rPr>
          <w:rFonts w:ascii="Times New Roman" w:eastAsia="Calibri" w:hAnsi="Times New Roman" w:cs="Times New Roman"/>
          <w:b/>
          <w:sz w:val="28"/>
          <w:szCs w:val="28"/>
          <w:lang w:val="en-US" w:eastAsia="en-GB"/>
        </w:rPr>
        <w:t xml:space="preserve">. </w:t>
      </w:r>
      <w:r w:rsidR="00000E15" w:rsidRPr="00000E15">
        <w:rPr>
          <w:rFonts w:ascii="Times New Roman" w:eastAsia="Calibri" w:hAnsi="Times New Roman" w:cs="Times New Roman"/>
          <w:b/>
          <w:sz w:val="28"/>
          <w:szCs w:val="28"/>
          <w:lang w:val="en-US" w:eastAsia="en-GB"/>
        </w:rPr>
        <w:t>FUNDAMENTAL PRINCIPLES</w:t>
      </w:r>
      <w:r w:rsidR="00005109" w:rsidRPr="00000E15">
        <w:rPr>
          <w:rFonts w:ascii="Times New Roman" w:eastAsia="Calibri" w:hAnsi="Times New Roman" w:cs="Times New Roman"/>
          <w:b/>
          <w:sz w:val="28"/>
          <w:szCs w:val="28"/>
          <w:lang w:val="en-US" w:eastAsia="en-GB"/>
        </w:rPr>
        <w:t xml:space="preserve"> </w:t>
      </w:r>
      <w:r w:rsidR="000E29B3" w:rsidRPr="00000E15">
        <w:rPr>
          <w:rFonts w:ascii="Times New Roman" w:eastAsia="Calibri" w:hAnsi="Times New Roman" w:cs="Times New Roman"/>
          <w:b/>
          <w:sz w:val="28"/>
          <w:szCs w:val="28"/>
          <w:lang w:val="en-US" w:eastAsia="en-GB"/>
        </w:rPr>
        <w:t xml:space="preserve"> </w:t>
      </w:r>
    </w:p>
    <w:p w:rsidR="00EE5533" w:rsidRPr="00000E15" w:rsidRDefault="00EE5533" w:rsidP="005069E3">
      <w:pPr>
        <w:spacing w:after="0" w:line="240" w:lineRule="auto"/>
        <w:ind w:firstLine="567"/>
        <w:rPr>
          <w:lang w:val="en-US" w:eastAsia="en-GB"/>
        </w:rPr>
      </w:pPr>
    </w:p>
    <w:p w:rsidR="00771F6F" w:rsidRPr="00993759" w:rsidRDefault="00000E15" w:rsidP="00771F6F">
      <w:pPr>
        <w:pStyle w:val="af8"/>
        <w:tabs>
          <w:tab w:val="left" w:pos="851"/>
          <w:tab w:val="left" w:pos="993"/>
          <w:tab w:val="left" w:pos="1215"/>
        </w:tabs>
        <w:spacing w:after="0" w:line="240" w:lineRule="auto"/>
        <w:ind w:left="0" w:firstLine="567"/>
        <w:jc w:val="both"/>
        <w:rPr>
          <w:rFonts w:ascii="Times New Roman" w:eastAsia="Calibri" w:hAnsi="Times New Roman" w:cs="Times New Roman"/>
          <w:sz w:val="28"/>
          <w:szCs w:val="28"/>
          <w:lang w:val="en-US" w:eastAsia="en-GB"/>
        </w:rPr>
      </w:pPr>
      <w:r w:rsidRPr="00000E15">
        <w:rPr>
          <w:rFonts w:ascii="Times New Roman" w:eastAsia="Calibri" w:hAnsi="Times New Roman" w:cs="Times New Roman"/>
          <w:sz w:val="28"/>
          <w:szCs w:val="28"/>
          <w:lang w:val="en-US" w:eastAsia="en-GB"/>
        </w:rPr>
        <w:lastRenderedPageBreak/>
        <w:t xml:space="preserve">Fundamental principles of management are </w:t>
      </w:r>
      <w:r>
        <w:rPr>
          <w:rFonts w:ascii="Times New Roman" w:eastAsia="Calibri" w:hAnsi="Times New Roman" w:cs="Times New Roman"/>
          <w:sz w:val="28"/>
          <w:szCs w:val="28"/>
          <w:lang w:val="en-US" w:eastAsia="en-GB"/>
        </w:rPr>
        <w:t>basic</w:t>
      </w:r>
      <w:r w:rsidRPr="00000E15">
        <w:rPr>
          <w:rFonts w:ascii="Times New Roman" w:eastAsia="Calibri" w:hAnsi="Times New Roman" w:cs="Times New Roman"/>
          <w:sz w:val="28"/>
          <w:szCs w:val="28"/>
          <w:lang w:val="en-US" w:eastAsia="en-GB"/>
        </w:rPr>
        <w:t xml:space="preserve"> for the effectiveness of </w:t>
      </w:r>
      <w:r w:rsidR="006A6F81">
        <w:rPr>
          <w:rFonts w:ascii="Times New Roman" w:eastAsia="Calibri" w:hAnsi="Times New Roman" w:cs="Times New Roman"/>
          <w:sz w:val="28"/>
          <w:szCs w:val="28"/>
          <w:lang w:val="en-US" w:eastAsia="en-GB"/>
        </w:rPr>
        <w:t xml:space="preserve">the </w:t>
      </w:r>
      <w:r w:rsidRPr="00000E15">
        <w:rPr>
          <w:rFonts w:ascii="Times New Roman" w:eastAsia="Calibri" w:hAnsi="Times New Roman" w:cs="Times New Roman"/>
          <w:sz w:val="28"/>
          <w:szCs w:val="28"/>
          <w:lang w:val="en-US" w:eastAsia="en-GB"/>
        </w:rPr>
        <w:t>HSE</w:t>
      </w:r>
      <w:r w:rsidR="006A6F81">
        <w:rPr>
          <w:rFonts w:ascii="Times New Roman" w:eastAsia="Calibri" w:hAnsi="Times New Roman" w:cs="Times New Roman"/>
          <w:sz w:val="28"/>
          <w:szCs w:val="28"/>
          <w:lang w:val="en-US" w:eastAsia="en-GB"/>
        </w:rPr>
        <w:t xml:space="preserve"> MS</w:t>
      </w:r>
      <w:r w:rsidRPr="00000E15">
        <w:rPr>
          <w:rFonts w:ascii="Times New Roman" w:eastAsia="Calibri" w:hAnsi="Times New Roman" w:cs="Times New Roman"/>
          <w:sz w:val="28"/>
          <w:szCs w:val="28"/>
          <w:lang w:val="en-US" w:eastAsia="en-GB"/>
        </w:rPr>
        <w:t xml:space="preserve"> that determine how the KMG Group </w:t>
      </w:r>
      <w:r w:rsidR="006A6F81">
        <w:rPr>
          <w:rFonts w:ascii="Times New Roman" w:eastAsia="Calibri" w:hAnsi="Times New Roman" w:cs="Times New Roman"/>
          <w:sz w:val="28"/>
          <w:szCs w:val="28"/>
          <w:lang w:val="en-US" w:eastAsia="en-GB"/>
        </w:rPr>
        <w:t xml:space="preserve">of Companies </w:t>
      </w:r>
      <w:r w:rsidRPr="00000E15">
        <w:rPr>
          <w:rFonts w:ascii="Times New Roman" w:eastAsia="Calibri" w:hAnsi="Times New Roman" w:cs="Times New Roman"/>
          <w:sz w:val="28"/>
          <w:szCs w:val="28"/>
          <w:lang w:val="en-US" w:eastAsia="en-GB"/>
        </w:rPr>
        <w:t xml:space="preserve">creates and maintains </w:t>
      </w:r>
      <w:r w:rsidR="006A6F81">
        <w:rPr>
          <w:rFonts w:ascii="Times New Roman" w:eastAsia="Calibri" w:hAnsi="Times New Roman" w:cs="Times New Roman"/>
          <w:sz w:val="28"/>
          <w:szCs w:val="28"/>
          <w:lang w:val="en-US" w:eastAsia="en-GB"/>
        </w:rPr>
        <w:t xml:space="preserve">the </w:t>
      </w:r>
      <w:r w:rsidR="006A6F81" w:rsidRPr="00000E15">
        <w:rPr>
          <w:rFonts w:ascii="Times New Roman" w:eastAsia="Calibri" w:hAnsi="Times New Roman" w:cs="Times New Roman"/>
          <w:sz w:val="28"/>
          <w:szCs w:val="28"/>
          <w:lang w:val="en-US" w:eastAsia="en-GB"/>
        </w:rPr>
        <w:t>HSE</w:t>
      </w:r>
      <w:r w:rsidR="006A6F81">
        <w:rPr>
          <w:rFonts w:ascii="Times New Roman" w:eastAsia="Calibri" w:hAnsi="Times New Roman" w:cs="Times New Roman"/>
          <w:sz w:val="28"/>
          <w:szCs w:val="28"/>
          <w:lang w:val="en-US" w:eastAsia="en-GB"/>
        </w:rPr>
        <w:t xml:space="preserve"> MS</w:t>
      </w:r>
      <w:r w:rsidR="006A6F81" w:rsidRPr="00000E15">
        <w:rPr>
          <w:rFonts w:ascii="Times New Roman" w:eastAsia="Calibri" w:hAnsi="Times New Roman" w:cs="Times New Roman"/>
          <w:sz w:val="28"/>
          <w:szCs w:val="28"/>
          <w:lang w:val="en-US" w:eastAsia="en-GB"/>
        </w:rPr>
        <w:t xml:space="preserve"> </w:t>
      </w:r>
      <w:r w:rsidRPr="00000E15">
        <w:rPr>
          <w:rFonts w:ascii="Times New Roman" w:eastAsia="Calibri" w:hAnsi="Times New Roman" w:cs="Times New Roman"/>
          <w:sz w:val="28"/>
          <w:szCs w:val="28"/>
          <w:lang w:val="en-US" w:eastAsia="en-GB"/>
        </w:rPr>
        <w:t>and promotes its strengthening and integrity (Fig. 1).</w:t>
      </w:r>
      <w:r>
        <w:rPr>
          <w:rFonts w:ascii="Times New Roman" w:eastAsia="Calibri" w:hAnsi="Times New Roman" w:cs="Times New Roman"/>
          <w:sz w:val="28"/>
          <w:szCs w:val="28"/>
          <w:lang w:val="en-US" w:eastAsia="en-GB"/>
        </w:rPr>
        <w:t xml:space="preserve"> </w:t>
      </w:r>
    </w:p>
    <w:p w:rsidR="00771F6F" w:rsidRPr="00605A0B" w:rsidRDefault="006A6F81" w:rsidP="00771F6F">
      <w:pPr>
        <w:pStyle w:val="af8"/>
        <w:tabs>
          <w:tab w:val="left" w:pos="851"/>
          <w:tab w:val="left" w:pos="993"/>
          <w:tab w:val="left" w:pos="1215"/>
        </w:tabs>
        <w:spacing w:after="0" w:line="240" w:lineRule="auto"/>
        <w:ind w:left="0" w:firstLine="567"/>
        <w:jc w:val="both"/>
        <w:rPr>
          <w:rFonts w:ascii="Times New Roman" w:eastAsia="Calibri" w:hAnsi="Times New Roman" w:cs="Times New Roman"/>
          <w:sz w:val="28"/>
          <w:szCs w:val="28"/>
          <w:lang w:val="kk-KZ" w:eastAsia="en-GB"/>
        </w:rPr>
      </w:pPr>
      <w:r w:rsidRPr="006A6F81">
        <w:rPr>
          <w:rFonts w:ascii="Times New Roman" w:eastAsia="Calibri" w:hAnsi="Times New Roman" w:cs="Times New Roman"/>
          <w:sz w:val="28"/>
          <w:szCs w:val="28"/>
          <w:lang w:val="kk-KZ" w:eastAsia="en-GB"/>
        </w:rPr>
        <w:t xml:space="preserve">The fundamental principles focus on Management Processes that are important for an effective </w:t>
      </w:r>
      <w:r w:rsidRPr="00000E15">
        <w:rPr>
          <w:rFonts w:ascii="Times New Roman" w:eastAsia="Calibri" w:hAnsi="Times New Roman" w:cs="Times New Roman"/>
          <w:sz w:val="28"/>
          <w:szCs w:val="28"/>
          <w:lang w:val="en-US" w:eastAsia="en-GB"/>
        </w:rPr>
        <w:t>HSE</w:t>
      </w:r>
      <w:r>
        <w:rPr>
          <w:rFonts w:ascii="Times New Roman" w:eastAsia="Calibri" w:hAnsi="Times New Roman" w:cs="Times New Roman"/>
          <w:sz w:val="28"/>
          <w:szCs w:val="28"/>
          <w:lang w:val="en-US" w:eastAsia="en-GB"/>
        </w:rPr>
        <w:t xml:space="preserve"> MS</w:t>
      </w:r>
      <w:r w:rsidRPr="006A6F81">
        <w:rPr>
          <w:rFonts w:ascii="Times New Roman" w:eastAsia="Calibri" w:hAnsi="Times New Roman" w:cs="Times New Roman"/>
          <w:sz w:val="28"/>
          <w:szCs w:val="28"/>
          <w:lang w:val="kk-KZ" w:eastAsia="en-GB"/>
        </w:rPr>
        <w:t>: Goal Achievement, Leadership, Risk Management and Continuous Improvement.</w:t>
      </w:r>
      <w:r>
        <w:rPr>
          <w:rFonts w:ascii="Times New Roman" w:eastAsia="Calibri" w:hAnsi="Times New Roman" w:cs="Times New Roman"/>
          <w:sz w:val="28"/>
          <w:szCs w:val="28"/>
          <w:lang w:val="en-US" w:eastAsia="en-GB"/>
        </w:rPr>
        <w:t xml:space="preserve"> </w:t>
      </w:r>
    </w:p>
    <w:p w:rsidR="00771F6F" w:rsidRPr="00993759" w:rsidRDefault="006A6F81" w:rsidP="00771F6F">
      <w:pPr>
        <w:pStyle w:val="af8"/>
        <w:tabs>
          <w:tab w:val="left" w:pos="851"/>
          <w:tab w:val="left" w:pos="993"/>
          <w:tab w:val="left" w:pos="1215"/>
        </w:tabs>
        <w:spacing w:after="0" w:line="240" w:lineRule="auto"/>
        <w:ind w:left="0" w:firstLine="567"/>
        <w:jc w:val="both"/>
        <w:rPr>
          <w:rFonts w:ascii="Times New Roman" w:eastAsia="Calibri" w:hAnsi="Times New Roman" w:cs="Times New Roman"/>
          <w:sz w:val="28"/>
          <w:szCs w:val="28"/>
          <w:lang w:val="en-US" w:eastAsia="en-GB"/>
        </w:rPr>
      </w:pPr>
      <w:r w:rsidRPr="006A6F81">
        <w:rPr>
          <w:rFonts w:ascii="Times New Roman" w:eastAsia="Calibri" w:hAnsi="Times New Roman" w:cs="Times New Roman"/>
          <w:sz w:val="28"/>
          <w:szCs w:val="28"/>
          <w:lang w:val="en-US" w:eastAsia="en-GB"/>
        </w:rPr>
        <w:t xml:space="preserve">These fundamental principles are not consistent, but they are equally applicable to each Element, which contributes to success achievement. Constant attention to each of the fundamental principles helps to support </w:t>
      </w:r>
      <w:r>
        <w:rPr>
          <w:rFonts w:ascii="Times New Roman" w:eastAsia="Calibri" w:hAnsi="Times New Roman" w:cs="Times New Roman"/>
          <w:sz w:val="28"/>
          <w:szCs w:val="28"/>
          <w:lang w:val="en-US" w:eastAsia="en-GB"/>
        </w:rPr>
        <w:t xml:space="preserve">the </w:t>
      </w:r>
      <w:r w:rsidRPr="00000E15">
        <w:rPr>
          <w:rFonts w:ascii="Times New Roman" w:eastAsia="Calibri" w:hAnsi="Times New Roman" w:cs="Times New Roman"/>
          <w:sz w:val="28"/>
          <w:szCs w:val="28"/>
          <w:lang w:val="en-US" w:eastAsia="en-GB"/>
        </w:rPr>
        <w:t>HSE</w:t>
      </w:r>
      <w:r>
        <w:rPr>
          <w:rFonts w:ascii="Times New Roman" w:eastAsia="Calibri" w:hAnsi="Times New Roman" w:cs="Times New Roman"/>
          <w:sz w:val="28"/>
          <w:szCs w:val="28"/>
          <w:lang w:val="en-US" w:eastAsia="en-GB"/>
        </w:rPr>
        <w:t xml:space="preserve"> MS</w:t>
      </w:r>
      <w:r w:rsidRPr="00000E15">
        <w:rPr>
          <w:rFonts w:ascii="Times New Roman" w:eastAsia="Calibri" w:hAnsi="Times New Roman" w:cs="Times New Roman"/>
          <w:sz w:val="28"/>
          <w:szCs w:val="28"/>
          <w:lang w:val="en-US" w:eastAsia="en-GB"/>
        </w:rPr>
        <w:t xml:space="preserve"> </w:t>
      </w:r>
      <w:r w:rsidRPr="006A6F81">
        <w:rPr>
          <w:rFonts w:ascii="Times New Roman" w:eastAsia="Calibri" w:hAnsi="Times New Roman" w:cs="Times New Roman"/>
          <w:sz w:val="28"/>
          <w:szCs w:val="28"/>
          <w:lang w:val="en-US" w:eastAsia="en-GB"/>
        </w:rPr>
        <w:t xml:space="preserve">increasing productivity and efficiency. Ten Elements create a structure for the organization of various components of </w:t>
      </w:r>
      <w:r>
        <w:rPr>
          <w:rFonts w:ascii="Times New Roman" w:eastAsia="Calibri" w:hAnsi="Times New Roman" w:cs="Times New Roman"/>
          <w:sz w:val="28"/>
          <w:szCs w:val="28"/>
          <w:lang w:val="en-US" w:eastAsia="en-GB"/>
        </w:rPr>
        <w:t xml:space="preserve">the </w:t>
      </w:r>
      <w:r w:rsidRPr="00000E15">
        <w:rPr>
          <w:rFonts w:ascii="Times New Roman" w:eastAsia="Calibri" w:hAnsi="Times New Roman" w:cs="Times New Roman"/>
          <w:sz w:val="28"/>
          <w:szCs w:val="28"/>
          <w:lang w:val="en-US" w:eastAsia="en-GB"/>
        </w:rPr>
        <w:t>HSE</w:t>
      </w:r>
      <w:r>
        <w:rPr>
          <w:rFonts w:ascii="Times New Roman" w:eastAsia="Calibri" w:hAnsi="Times New Roman" w:cs="Times New Roman"/>
          <w:sz w:val="28"/>
          <w:szCs w:val="28"/>
          <w:lang w:val="en-US" w:eastAsia="en-GB"/>
        </w:rPr>
        <w:t xml:space="preserve"> MS</w:t>
      </w:r>
      <w:r w:rsidRPr="006A6F81">
        <w:rPr>
          <w:rFonts w:ascii="Times New Roman" w:eastAsia="Calibri" w:hAnsi="Times New Roman" w:cs="Times New Roman"/>
          <w:sz w:val="28"/>
          <w:szCs w:val="28"/>
          <w:lang w:val="en-US" w:eastAsia="en-GB"/>
        </w:rPr>
        <w:t xml:space="preserve">. Each of the ten Elements includes Purpose, Requirements and Documented Information. </w:t>
      </w:r>
      <w:r>
        <w:rPr>
          <w:rFonts w:ascii="Times New Roman" w:eastAsia="Calibri" w:hAnsi="Times New Roman" w:cs="Times New Roman"/>
          <w:sz w:val="28"/>
          <w:szCs w:val="28"/>
          <w:lang w:val="en-US" w:eastAsia="en-GB"/>
        </w:rPr>
        <w:t xml:space="preserve"> </w:t>
      </w:r>
    </w:p>
    <w:p w:rsidR="002C22A4" w:rsidRDefault="002C22A4" w:rsidP="002C22A4">
      <w:pPr>
        <w:pStyle w:val="af8"/>
        <w:tabs>
          <w:tab w:val="left" w:pos="851"/>
          <w:tab w:val="left" w:pos="993"/>
          <w:tab w:val="left" w:pos="1215"/>
        </w:tabs>
        <w:spacing w:after="0" w:line="240" w:lineRule="auto"/>
        <w:ind w:left="0" w:firstLine="567"/>
        <w:jc w:val="both"/>
        <w:rPr>
          <w:rFonts w:ascii="Times New Roman" w:eastAsia="Calibri" w:hAnsi="Times New Roman" w:cs="Times New Roman"/>
          <w:sz w:val="28"/>
          <w:szCs w:val="28"/>
          <w:lang w:val="kk-KZ" w:eastAsia="en-GB"/>
        </w:rPr>
      </w:pPr>
    </w:p>
    <w:p w:rsidR="00C64144" w:rsidRPr="00C64144" w:rsidRDefault="00E15D5A" w:rsidP="005069E3">
      <w:pPr>
        <w:pStyle w:val="af8"/>
        <w:tabs>
          <w:tab w:val="left" w:pos="851"/>
          <w:tab w:val="left" w:pos="993"/>
          <w:tab w:val="left" w:pos="1215"/>
        </w:tabs>
        <w:spacing w:after="0" w:line="240" w:lineRule="auto"/>
        <w:ind w:left="0" w:firstLine="567"/>
        <w:jc w:val="both"/>
        <w:rPr>
          <w:rFonts w:ascii="Times New Roman" w:eastAsia="Calibri" w:hAnsi="Times New Roman" w:cs="Times New Roman"/>
          <w:sz w:val="28"/>
          <w:szCs w:val="28"/>
          <w:lang w:eastAsia="en-GB"/>
        </w:rPr>
      </w:pPr>
      <w:r w:rsidRPr="00E15D5A">
        <w:rPr>
          <w:noProof/>
          <w:lang w:eastAsia="ru-RU"/>
        </w:rPr>
        <w:drawing>
          <wp:inline distT="0" distB="0" distL="0" distR="0">
            <wp:extent cx="4931596" cy="381576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393" r="17926"/>
                    <a:stretch/>
                  </pic:blipFill>
                  <pic:spPr bwMode="auto">
                    <a:xfrm>
                      <a:off x="0" y="0"/>
                      <a:ext cx="4930588" cy="3814980"/>
                    </a:xfrm>
                    <a:prstGeom prst="rect">
                      <a:avLst/>
                    </a:prstGeom>
                    <a:noFill/>
                    <a:ln>
                      <a:noFill/>
                    </a:ln>
                    <a:extLst>
                      <a:ext uri="{53640926-AAD7-44D8-BBD7-CCE9431645EC}">
                        <a14:shadowObscured xmlns:a14="http://schemas.microsoft.com/office/drawing/2010/main"/>
                      </a:ext>
                    </a:extLst>
                  </pic:spPr>
                </pic:pic>
              </a:graphicData>
            </a:graphic>
          </wp:inline>
        </w:drawing>
      </w:r>
      <w:r w:rsidR="00C64144" w:rsidRPr="00C64144">
        <w:rPr>
          <w:rFonts w:ascii="Times New Roman" w:eastAsia="Calibri" w:hAnsi="Times New Roman" w:cs="Times New Roman"/>
          <w:sz w:val="28"/>
          <w:szCs w:val="28"/>
          <w:lang w:eastAsia="en-GB"/>
        </w:rPr>
        <w:t xml:space="preserve">   </w:t>
      </w:r>
    </w:p>
    <w:p w:rsidR="00FD7CA9" w:rsidRDefault="006A6F81" w:rsidP="00163830">
      <w:pPr>
        <w:tabs>
          <w:tab w:val="left" w:pos="993"/>
          <w:tab w:val="left" w:pos="1215"/>
        </w:tabs>
        <w:spacing w:after="0" w:line="240" w:lineRule="auto"/>
        <w:ind w:firstLine="567"/>
        <w:rPr>
          <w:rFonts w:ascii="Times New Roman" w:eastAsia="Calibri" w:hAnsi="Times New Roman" w:cs="Times New Roman"/>
          <w:sz w:val="28"/>
          <w:szCs w:val="28"/>
          <w:lang w:val="en-US" w:eastAsia="en-GB"/>
        </w:rPr>
      </w:pPr>
      <w:r w:rsidRPr="00993759">
        <w:rPr>
          <w:rFonts w:ascii="Times New Roman" w:eastAsia="Calibri" w:hAnsi="Times New Roman" w:cs="Times New Roman"/>
          <w:sz w:val="28"/>
          <w:szCs w:val="28"/>
          <w:lang w:val="en-US" w:eastAsia="en-GB"/>
        </w:rPr>
        <w:t xml:space="preserve">Figure 1. </w:t>
      </w:r>
      <w:r w:rsidRPr="006A6F81">
        <w:rPr>
          <w:rFonts w:ascii="Times New Roman" w:eastAsia="Calibri" w:hAnsi="Times New Roman" w:cs="Times New Roman"/>
          <w:sz w:val="28"/>
          <w:szCs w:val="28"/>
          <w:lang w:val="en-US" w:eastAsia="en-GB"/>
        </w:rPr>
        <w:t xml:space="preserve">The Structure of the </w:t>
      </w:r>
      <w:r>
        <w:rPr>
          <w:rFonts w:ascii="Times New Roman" w:eastAsia="Calibri" w:hAnsi="Times New Roman" w:cs="Times New Roman"/>
          <w:sz w:val="28"/>
          <w:szCs w:val="28"/>
          <w:lang w:val="en-US" w:eastAsia="en-GB"/>
        </w:rPr>
        <w:t xml:space="preserve">HSE MS </w:t>
      </w:r>
      <w:r w:rsidRPr="006A6F81">
        <w:rPr>
          <w:rFonts w:ascii="Times New Roman" w:eastAsia="Calibri" w:hAnsi="Times New Roman" w:cs="Times New Roman"/>
          <w:sz w:val="28"/>
          <w:szCs w:val="28"/>
          <w:lang w:val="en-US" w:eastAsia="en-GB"/>
        </w:rPr>
        <w:t>- 4 Fundamental P</w:t>
      </w:r>
      <w:r w:rsidR="0014080F">
        <w:rPr>
          <w:rFonts w:ascii="Times New Roman" w:eastAsia="Calibri" w:hAnsi="Times New Roman" w:cs="Times New Roman"/>
          <w:sz w:val="28"/>
          <w:szCs w:val="28"/>
          <w:lang w:val="en-US" w:eastAsia="en-GB"/>
        </w:rPr>
        <w:t>rinciples Underlie 10 Elements:</w:t>
      </w:r>
    </w:p>
    <w:p w:rsidR="0014080F" w:rsidRPr="0014080F" w:rsidRDefault="0014080F" w:rsidP="00163830">
      <w:pPr>
        <w:tabs>
          <w:tab w:val="left" w:pos="993"/>
          <w:tab w:val="left" w:pos="1215"/>
        </w:tabs>
        <w:spacing w:after="0" w:line="240" w:lineRule="auto"/>
        <w:ind w:firstLine="567"/>
        <w:rPr>
          <w:rFonts w:ascii="Times New Roman" w:eastAsia="Calibri" w:hAnsi="Times New Roman" w:cs="Times New Roman"/>
          <w:sz w:val="24"/>
          <w:szCs w:val="24"/>
          <w:lang w:val="en-US" w:eastAsia="en-GB"/>
        </w:rPr>
      </w:pPr>
      <w:r w:rsidRPr="0014080F">
        <w:rPr>
          <w:rFonts w:ascii="Times New Roman" w:eastAsia="Calibri" w:hAnsi="Times New Roman" w:cs="Times New Roman"/>
          <w:sz w:val="24"/>
          <w:szCs w:val="24"/>
          <w:lang w:val="en-US" w:eastAsia="en-GB"/>
        </w:rPr>
        <w:t>Elements</w:t>
      </w:r>
    </w:p>
    <w:p w:rsidR="0014080F" w:rsidRPr="0014080F" w:rsidRDefault="0014080F" w:rsidP="0014080F">
      <w:pPr>
        <w:pStyle w:val="af8"/>
        <w:numPr>
          <w:ilvl w:val="0"/>
          <w:numId w:val="46"/>
        </w:numPr>
        <w:tabs>
          <w:tab w:val="left" w:pos="993"/>
          <w:tab w:val="left" w:pos="1215"/>
        </w:tabs>
        <w:spacing w:after="0" w:line="240" w:lineRule="auto"/>
        <w:rPr>
          <w:rFonts w:ascii="Times New Roman" w:eastAsia="Calibri" w:hAnsi="Times New Roman" w:cs="Times New Roman"/>
          <w:sz w:val="24"/>
          <w:szCs w:val="24"/>
          <w:lang w:val="en-US" w:eastAsia="en-GB"/>
        </w:rPr>
      </w:pPr>
      <w:r w:rsidRPr="0014080F">
        <w:rPr>
          <w:rFonts w:ascii="Times New Roman" w:eastAsia="Calibri" w:hAnsi="Times New Roman" w:cs="Times New Roman"/>
          <w:sz w:val="24"/>
          <w:szCs w:val="24"/>
          <w:lang w:val="en-US"/>
        </w:rPr>
        <w:t>Leadership, Obligations and Responsibility</w:t>
      </w:r>
    </w:p>
    <w:p w:rsidR="0014080F" w:rsidRPr="0014080F" w:rsidRDefault="0014080F" w:rsidP="0014080F">
      <w:pPr>
        <w:pStyle w:val="af8"/>
        <w:numPr>
          <w:ilvl w:val="0"/>
          <w:numId w:val="46"/>
        </w:numPr>
        <w:tabs>
          <w:tab w:val="left" w:pos="993"/>
          <w:tab w:val="left" w:pos="1215"/>
        </w:tabs>
        <w:spacing w:after="0" w:line="240" w:lineRule="auto"/>
        <w:rPr>
          <w:rFonts w:ascii="Times New Roman" w:eastAsia="Calibri" w:hAnsi="Times New Roman" w:cs="Times New Roman"/>
          <w:sz w:val="24"/>
          <w:szCs w:val="24"/>
          <w:lang w:val="en-US" w:eastAsia="en-GB"/>
        </w:rPr>
      </w:pPr>
      <w:r w:rsidRPr="0014080F">
        <w:rPr>
          <w:rFonts w:ascii="Times New Roman" w:eastAsia="Times New Roman" w:hAnsi="Times New Roman" w:cs="Times New Roman"/>
          <w:noProof/>
          <w:sz w:val="24"/>
          <w:szCs w:val="24"/>
          <w:lang w:val="en-US" w:eastAsia="ru-RU"/>
        </w:rPr>
        <w:t>Policy, Objectives and Programs</w:t>
      </w:r>
    </w:p>
    <w:p w:rsidR="0014080F" w:rsidRPr="0014080F" w:rsidRDefault="0014080F" w:rsidP="0014080F">
      <w:pPr>
        <w:pStyle w:val="af8"/>
        <w:numPr>
          <w:ilvl w:val="0"/>
          <w:numId w:val="46"/>
        </w:numPr>
        <w:tabs>
          <w:tab w:val="left" w:pos="993"/>
          <w:tab w:val="left" w:pos="1215"/>
        </w:tabs>
        <w:spacing w:after="0" w:line="240" w:lineRule="auto"/>
        <w:rPr>
          <w:rFonts w:ascii="Times New Roman" w:eastAsia="Calibri" w:hAnsi="Times New Roman" w:cs="Times New Roman"/>
          <w:sz w:val="24"/>
          <w:szCs w:val="24"/>
          <w:lang w:val="en-US" w:eastAsia="en-GB"/>
        </w:rPr>
      </w:pPr>
      <w:r w:rsidRPr="0014080F">
        <w:rPr>
          <w:rFonts w:ascii="Times New Roman" w:eastAsia="Times New Roman" w:hAnsi="Times New Roman" w:cs="Times New Roman"/>
          <w:noProof/>
          <w:sz w:val="24"/>
          <w:szCs w:val="24"/>
          <w:lang w:val="en-US" w:eastAsia="ru-RU"/>
        </w:rPr>
        <w:t>Organization, Resources and Opportunities</w:t>
      </w:r>
    </w:p>
    <w:p w:rsidR="0014080F" w:rsidRPr="0014080F" w:rsidRDefault="0014080F" w:rsidP="0014080F">
      <w:pPr>
        <w:pStyle w:val="af8"/>
        <w:numPr>
          <w:ilvl w:val="0"/>
          <w:numId w:val="46"/>
        </w:numPr>
        <w:tabs>
          <w:tab w:val="left" w:pos="993"/>
          <w:tab w:val="left" w:pos="1215"/>
        </w:tabs>
        <w:spacing w:after="0" w:line="240" w:lineRule="auto"/>
        <w:rPr>
          <w:rFonts w:ascii="Times New Roman" w:eastAsia="Calibri" w:hAnsi="Times New Roman" w:cs="Times New Roman"/>
          <w:sz w:val="24"/>
          <w:szCs w:val="24"/>
          <w:lang w:val="en-US" w:eastAsia="en-GB"/>
        </w:rPr>
      </w:pPr>
      <w:r w:rsidRPr="0014080F">
        <w:rPr>
          <w:rFonts w:ascii="Times New Roman" w:eastAsia="Times New Roman" w:hAnsi="Times New Roman" w:cs="Times New Roman"/>
          <w:noProof/>
          <w:sz w:val="24"/>
          <w:szCs w:val="24"/>
          <w:lang w:val="en-US" w:eastAsia="ru-RU"/>
        </w:rPr>
        <w:t>Contractors and Stakeholders</w:t>
      </w:r>
    </w:p>
    <w:p w:rsidR="0014080F" w:rsidRPr="0014080F" w:rsidRDefault="0014080F" w:rsidP="0014080F">
      <w:pPr>
        <w:pStyle w:val="af8"/>
        <w:numPr>
          <w:ilvl w:val="0"/>
          <w:numId w:val="46"/>
        </w:numPr>
        <w:tabs>
          <w:tab w:val="left" w:pos="993"/>
          <w:tab w:val="left" w:pos="1215"/>
        </w:tabs>
        <w:spacing w:after="0" w:line="240" w:lineRule="auto"/>
        <w:rPr>
          <w:rFonts w:ascii="Times New Roman" w:eastAsia="Calibri" w:hAnsi="Times New Roman" w:cs="Times New Roman"/>
          <w:sz w:val="24"/>
          <w:szCs w:val="24"/>
          <w:lang w:val="en-US" w:eastAsia="en-GB"/>
        </w:rPr>
      </w:pPr>
      <w:r w:rsidRPr="0014080F">
        <w:rPr>
          <w:rFonts w:ascii="Times New Roman" w:eastAsia="Times New Roman" w:hAnsi="Times New Roman" w:cs="Times New Roman"/>
          <w:noProof/>
          <w:sz w:val="24"/>
          <w:szCs w:val="24"/>
          <w:lang w:val="en-US" w:eastAsia="ru-RU"/>
        </w:rPr>
        <w:t>Risk Management</w:t>
      </w:r>
    </w:p>
    <w:p w:rsidR="0014080F" w:rsidRPr="0014080F" w:rsidRDefault="0014080F" w:rsidP="0014080F">
      <w:pPr>
        <w:pStyle w:val="af8"/>
        <w:numPr>
          <w:ilvl w:val="0"/>
          <w:numId w:val="46"/>
        </w:numPr>
        <w:tabs>
          <w:tab w:val="left" w:pos="993"/>
          <w:tab w:val="left" w:pos="1215"/>
        </w:tabs>
        <w:spacing w:after="0" w:line="240" w:lineRule="auto"/>
        <w:rPr>
          <w:rFonts w:ascii="Times New Roman" w:eastAsia="Calibri" w:hAnsi="Times New Roman" w:cs="Times New Roman"/>
          <w:sz w:val="24"/>
          <w:szCs w:val="24"/>
          <w:lang w:val="en-US" w:eastAsia="en-GB"/>
        </w:rPr>
      </w:pPr>
      <w:r w:rsidRPr="0014080F">
        <w:rPr>
          <w:rFonts w:ascii="Times New Roman" w:eastAsia="Calibri" w:hAnsi="Times New Roman" w:cs="Times New Roman"/>
          <w:sz w:val="24"/>
          <w:szCs w:val="24"/>
          <w:lang w:val="en-US"/>
        </w:rPr>
        <w:t>Asset Design and Integrity</w:t>
      </w:r>
    </w:p>
    <w:p w:rsidR="0014080F" w:rsidRPr="0014080F" w:rsidRDefault="0014080F" w:rsidP="0014080F">
      <w:pPr>
        <w:pStyle w:val="af8"/>
        <w:numPr>
          <w:ilvl w:val="0"/>
          <w:numId w:val="46"/>
        </w:numPr>
        <w:tabs>
          <w:tab w:val="left" w:pos="993"/>
          <w:tab w:val="left" w:pos="1215"/>
        </w:tabs>
        <w:spacing w:after="0" w:line="240" w:lineRule="auto"/>
        <w:rPr>
          <w:rFonts w:ascii="Times New Roman" w:eastAsia="Calibri" w:hAnsi="Times New Roman" w:cs="Times New Roman"/>
          <w:sz w:val="24"/>
          <w:szCs w:val="24"/>
          <w:lang w:val="en-US" w:eastAsia="en-GB"/>
        </w:rPr>
      </w:pPr>
      <w:r w:rsidRPr="0014080F">
        <w:rPr>
          <w:rFonts w:ascii="Times New Roman" w:hAnsi="Times New Roman" w:cs="Times New Roman"/>
          <w:bCs/>
          <w:sz w:val="24"/>
          <w:szCs w:val="24"/>
          <w:lang w:val="en-US"/>
        </w:rPr>
        <w:t>Implementation and Safe Operation</w:t>
      </w:r>
    </w:p>
    <w:p w:rsidR="0014080F" w:rsidRPr="0014080F" w:rsidRDefault="0014080F" w:rsidP="0014080F">
      <w:pPr>
        <w:pStyle w:val="af8"/>
        <w:numPr>
          <w:ilvl w:val="0"/>
          <w:numId w:val="46"/>
        </w:numPr>
        <w:tabs>
          <w:tab w:val="left" w:pos="993"/>
          <w:tab w:val="left" w:pos="1215"/>
        </w:tabs>
        <w:spacing w:after="0" w:line="240" w:lineRule="auto"/>
        <w:rPr>
          <w:rFonts w:ascii="Times New Roman" w:eastAsia="Calibri" w:hAnsi="Times New Roman" w:cs="Times New Roman"/>
          <w:sz w:val="24"/>
          <w:szCs w:val="24"/>
          <w:lang w:val="en-US" w:eastAsia="en-GB"/>
        </w:rPr>
      </w:pPr>
      <w:r w:rsidRPr="0014080F">
        <w:rPr>
          <w:rFonts w:ascii="Times New Roman" w:hAnsi="Times New Roman" w:cs="Times New Roman"/>
          <w:sz w:val="24"/>
          <w:szCs w:val="24"/>
          <w:lang w:val="en-US"/>
        </w:rPr>
        <w:t>Reporting and Incident Investigation</w:t>
      </w:r>
    </w:p>
    <w:p w:rsidR="0014080F" w:rsidRPr="0014080F" w:rsidRDefault="0014080F" w:rsidP="0014080F">
      <w:pPr>
        <w:pStyle w:val="af8"/>
        <w:numPr>
          <w:ilvl w:val="0"/>
          <w:numId w:val="46"/>
        </w:numPr>
        <w:tabs>
          <w:tab w:val="left" w:pos="993"/>
          <w:tab w:val="left" w:pos="1215"/>
        </w:tabs>
        <w:spacing w:after="0" w:line="240" w:lineRule="auto"/>
        <w:rPr>
          <w:rFonts w:ascii="Times New Roman" w:eastAsia="Calibri" w:hAnsi="Times New Roman" w:cs="Times New Roman"/>
          <w:sz w:val="24"/>
          <w:szCs w:val="24"/>
          <w:lang w:val="en-US" w:eastAsia="en-GB"/>
        </w:rPr>
      </w:pPr>
      <w:r w:rsidRPr="0014080F">
        <w:rPr>
          <w:rFonts w:ascii="Times New Roman" w:eastAsia="Times New Roman" w:hAnsi="Times New Roman" w:cs="Times New Roman"/>
          <w:bCs/>
          <w:noProof/>
          <w:sz w:val="24"/>
          <w:szCs w:val="24"/>
          <w:lang w:val="en-US" w:eastAsia="ru-RU"/>
        </w:rPr>
        <w:t>Monitoring, Measurement and Analysis</w:t>
      </w:r>
    </w:p>
    <w:p w:rsidR="0014080F" w:rsidRPr="0014080F" w:rsidRDefault="0014080F" w:rsidP="0014080F">
      <w:pPr>
        <w:pStyle w:val="af8"/>
        <w:numPr>
          <w:ilvl w:val="0"/>
          <w:numId w:val="46"/>
        </w:numPr>
        <w:tabs>
          <w:tab w:val="left" w:pos="993"/>
          <w:tab w:val="left" w:pos="1215"/>
        </w:tabs>
        <w:spacing w:after="0" w:line="240" w:lineRule="auto"/>
        <w:rPr>
          <w:rFonts w:ascii="Times New Roman" w:eastAsia="Calibri" w:hAnsi="Times New Roman" w:cs="Times New Roman"/>
          <w:sz w:val="24"/>
          <w:szCs w:val="24"/>
          <w:lang w:val="en-US" w:eastAsia="en-GB"/>
        </w:rPr>
      </w:pPr>
      <w:r w:rsidRPr="0014080F">
        <w:rPr>
          <w:rFonts w:ascii="Times New Roman" w:eastAsia="Calibri" w:hAnsi="Times New Roman" w:cs="Times New Roman"/>
          <w:sz w:val="24"/>
          <w:szCs w:val="24"/>
          <w:lang w:val="en-US" w:eastAsia="en-GB"/>
        </w:rPr>
        <w:t xml:space="preserve"> </w:t>
      </w:r>
      <w:r w:rsidRPr="0014080F">
        <w:rPr>
          <w:rFonts w:ascii="Times New Roman" w:hAnsi="Times New Roman" w:cs="Times New Roman"/>
          <w:sz w:val="24"/>
          <w:szCs w:val="24"/>
          <w:lang w:val="en-US"/>
        </w:rPr>
        <w:t>validation a</w:t>
      </w:r>
      <w:r w:rsidRPr="0014080F">
        <w:rPr>
          <w:rFonts w:ascii="Times New Roman" w:eastAsia="Times New Roman" w:hAnsi="Times New Roman" w:cs="Times New Roman"/>
          <w:noProof/>
          <w:sz w:val="24"/>
          <w:szCs w:val="24"/>
          <w:lang w:val="en-US" w:eastAsia="ru-RU"/>
        </w:rPr>
        <w:t>nd Improvement Measures</w:t>
      </w:r>
    </w:p>
    <w:p w:rsidR="0014080F" w:rsidRPr="0014080F" w:rsidRDefault="0014080F" w:rsidP="0014080F">
      <w:pPr>
        <w:tabs>
          <w:tab w:val="left" w:pos="993"/>
          <w:tab w:val="left" w:pos="1215"/>
        </w:tabs>
        <w:spacing w:after="0" w:line="240" w:lineRule="auto"/>
        <w:ind w:left="567"/>
        <w:rPr>
          <w:rFonts w:ascii="Times New Roman" w:eastAsia="Calibri" w:hAnsi="Times New Roman" w:cs="Times New Roman"/>
          <w:sz w:val="24"/>
          <w:szCs w:val="24"/>
          <w:lang w:val="en-US" w:eastAsia="en-GB"/>
        </w:rPr>
      </w:pPr>
      <w:r w:rsidRPr="0014080F">
        <w:rPr>
          <w:rFonts w:ascii="Times New Roman" w:eastAsia="Calibri" w:hAnsi="Times New Roman" w:cs="Times New Roman"/>
          <w:sz w:val="24"/>
          <w:szCs w:val="24"/>
          <w:lang w:val="en-US" w:eastAsia="en-GB"/>
        </w:rPr>
        <w:lastRenderedPageBreak/>
        <w:t>Goal Achievement</w:t>
      </w:r>
    </w:p>
    <w:p w:rsidR="0014080F" w:rsidRPr="0014080F" w:rsidRDefault="0014080F" w:rsidP="0014080F">
      <w:pPr>
        <w:tabs>
          <w:tab w:val="left" w:pos="993"/>
          <w:tab w:val="left" w:pos="1215"/>
        </w:tabs>
        <w:spacing w:after="0" w:line="240" w:lineRule="auto"/>
        <w:ind w:left="567"/>
        <w:rPr>
          <w:rFonts w:ascii="Times New Roman" w:eastAsia="Calibri" w:hAnsi="Times New Roman" w:cs="Times New Roman"/>
          <w:sz w:val="24"/>
          <w:szCs w:val="24"/>
          <w:lang w:val="en-US" w:eastAsia="en-GB"/>
        </w:rPr>
      </w:pPr>
      <w:r w:rsidRPr="0014080F">
        <w:rPr>
          <w:rFonts w:ascii="Times New Roman" w:eastAsia="Calibri" w:hAnsi="Times New Roman" w:cs="Times New Roman"/>
          <w:sz w:val="24"/>
          <w:szCs w:val="24"/>
          <w:lang w:val="en-US" w:eastAsia="en-GB"/>
        </w:rPr>
        <w:t>Leadership</w:t>
      </w:r>
    </w:p>
    <w:p w:rsidR="0014080F" w:rsidRPr="0014080F" w:rsidRDefault="0014080F" w:rsidP="0014080F">
      <w:pPr>
        <w:tabs>
          <w:tab w:val="left" w:pos="993"/>
          <w:tab w:val="left" w:pos="1215"/>
        </w:tabs>
        <w:spacing w:after="0" w:line="240" w:lineRule="auto"/>
        <w:ind w:left="567"/>
        <w:rPr>
          <w:rFonts w:ascii="Times New Roman" w:eastAsia="Calibri" w:hAnsi="Times New Roman" w:cs="Times New Roman"/>
          <w:sz w:val="24"/>
          <w:szCs w:val="24"/>
          <w:lang w:val="en-US" w:eastAsia="en-GB"/>
        </w:rPr>
      </w:pPr>
      <w:r w:rsidRPr="0014080F">
        <w:rPr>
          <w:rFonts w:ascii="Times New Roman" w:eastAsia="Calibri" w:hAnsi="Times New Roman" w:cs="Times New Roman"/>
          <w:sz w:val="24"/>
          <w:szCs w:val="24"/>
          <w:lang w:val="en-US" w:eastAsia="en-GB"/>
        </w:rPr>
        <w:t>Risk Management</w:t>
      </w:r>
    </w:p>
    <w:p w:rsidR="0014080F" w:rsidRDefault="0014080F" w:rsidP="0014080F">
      <w:pPr>
        <w:tabs>
          <w:tab w:val="left" w:pos="993"/>
          <w:tab w:val="left" w:pos="1215"/>
        </w:tabs>
        <w:spacing w:after="0" w:line="240" w:lineRule="auto"/>
        <w:ind w:left="567"/>
        <w:rPr>
          <w:rFonts w:ascii="Times New Roman" w:eastAsia="Calibri" w:hAnsi="Times New Roman" w:cs="Times New Roman"/>
          <w:sz w:val="28"/>
          <w:szCs w:val="28"/>
          <w:lang w:val="en-US" w:eastAsia="en-GB"/>
        </w:rPr>
      </w:pPr>
      <w:r w:rsidRPr="0014080F">
        <w:rPr>
          <w:rFonts w:ascii="Times New Roman" w:eastAsia="Calibri" w:hAnsi="Times New Roman" w:cs="Times New Roman"/>
          <w:sz w:val="24"/>
          <w:szCs w:val="24"/>
          <w:lang w:val="en-US" w:eastAsia="en-GB"/>
        </w:rPr>
        <w:t>Continuous Improvement</w:t>
      </w:r>
    </w:p>
    <w:p w:rsidR="0014080F" w:rsidRPr="0014080F" w:rsidRDefault="0014080F" w:rsidP="0014080F">
      <w:pPr>
        <w:tabs>
          <w:tab w:val="left" w:pos="993"/>
          <w:tab w:val="left" w:pos="1215"/>
        </w:tabs>
        <w:spacing w:after="0" w:line="240" w:lineRule="auto"/>
        <w:rPr>
          <w:rFonts w:ascii="Times New Roman" w:eastAsia="Calibri" w:hAnsi="Times New Roman" w:cs="Times New Roman"/>
          <w:sz w:val="28"/>
          <w:szCs w:val="28"/>
          <w:lang w:val="en-US" w:eastAsia="en-GB"/>
        </w:rPr>
      </w:pPr>
    </w:p>
    <w:p w:rsidR="00D57E66" w:rsidRPr="006A6F81" w:rsidRDefault="00D57E66" w:rsidP="00163830">
      <w:pPr>
        <w:tabs>
          <w:tab w:val="left" w:pos="993"/>
          <w:tab w:val="left" w:pos="1215"/>
        </w:tabs>
        <w:spacing w:after="0" w:line="240" w:lineRule="auto"/>
        <w:ind w:firstLine="567"/>
        <w:rPr>
          <w:rFonts w:ascii="Times New Roman" w:eastAsia="Calibri" w:hAnsi="Times New Roman" w:cs="Times New Roman"/>
          <w:sz w:val="28"/>
          <w:szCs w:val="28"/>
          <w:lang w:val="en-US" w:eastAsia="en-GB"/>
        </w:rPr>
      </w:pPr>
    </w:p>
    <w:p w:rsidR="00163830" w:rsidRPr="006A6F81" w:rsidRDefault="00163830" w:rsidP="00163830">
      <w:pPr>
        <w:tabs>
          <w:tab w:val="left" w:pos="993"/>
          <w:tab w:val="left" w:pos="1215"/>
        </w:tabs>
        <w:spacing w:after="0" w:line="240" w:lineRule="auto"/>
        <w:ind w:firstLine="567"/>
        <w:rPr>
          <w:rFonts w:ascii="Times New Roman" w:eastAsia="Calibri" w:hAnsi="Times New Roman" w:cs="Times New Roman"/>
          <w:b/>
          <w:bCs/>
          <w:sz w:val="28"/>
          <w:szCs w:val="28"/>
          <w:lang w:val="en-US" w:eastAsia="en-GB"/>
        </w:rPr>
      </w:pPr>
      <w:r w:rsidRPr="006A6F81">
        <w:rPr>
          <w:rFonts w:ascii="Times New Roman" w:eastAsia="Calibri" w:hAnsi="Times New Roman" w:cs="Times New Roman"/>
          <w:b/>
          <w:bCs/>
          <w:sz w:val="28"/>
          <w:szCs w:val="28"/>
          <w:lang w:val="en-US" w:eastAsia="en-GB"/>
        </w:rPr>
        <w:t xml:space="preserve">6.1. </w:t>
      </w:r>
      <w:r w:rsidR="006A6F81" w:rsidRPr="006A6F81">
        <w:rPr>
          <w:rFonts w:ascii="Times New Roman" w:eastAsia="Calibri" w:hAnsi="Times New Roman" w:cs="Times New Roman"/>
          <w:b/>
          <w:bCs/>
          <w:sz w:val="28"/>
          <w:szCs w:val="28"/>
          <w:lang w:val="en-US" w:eastAsia="en-GB"/>
        </w:rPr>
        <w:t xml:space="preserve">Goal Achievement: </w:t>
      </w:r>
      <w:r w:rsidR="002B693E">
        <w:rPr>
          <w:rFonts w:ascii="Times New Roman" w:eastAsia="Calibri" w:hAnsi="Times New Roman" w:cs="Times New Roman"/>
          <w:b/>
          <w:bCs/>
          <w:sz w:val="28"/>
          <w:szCs w:val="28"/>
          <w:lang w:val="en-US" w:eastAsia="en-GB"/>
        </w:rPr>
        <w:t>“</w:t>
      </w:r>
      <w:r w:rsidR="006A6F81" w:rsidRPr="006A6F81">
        <w:rPr>
          <w:rFonts w:ascii="Times New Roman" w:eastAsia="Calibri" w:hAnsi="Times New Roman" w:cs="Times New Roman"/>
          <w:b/>
          <w:bCs/>
          <w:sz w:val="28"/>
          <w:szCs w:val="28"/>
          <w:lang w:val="en-US" w:eastAsia="en-GB"/>
        </w:rPr>
        <w:t>Implementation</w:t>
      </w:r>
      <w:r w:rsidR="002B693E">
        <w:rPr>
          <w:rFonts w:ascii="Times New Roman" w:eastAsia="Calibri" w:hAnsi="Times New Roman" w:cs="Times New Roman"/>
          <w:b/>
          <w:bCs/>
          <w:sz w:val="28"/>
          <w:szCs w:val="28"/>
          <w:lang w:val="en-US" w:eastAsia="en-GB"/>
        </w:rPr>
        <w:t>”</w:t>
      </w:r>
    </w:p>
    <w:p w:rsidR="00163830" w:rsidRPr="00993759" w:rsidRDefault="006A6F81" w:rsidP="00163830">
      <w:pPr>
        <w:pStyle w:val="af8"/>
        <w:tabs>
          <w:tab w:val="left" w:pos="1215"/>
        </w:tabs>
        <w:spacing w:after="0" w:line="240" w:lineRule="auto"/>
        <w:ind w:left="0" w:firstLine="567"/>
        <w:contextualSpacing w:val="0"/>
        <w:jc w:val="both"/>
        <w:rPr>
          <w:rFonts w:ascii="Times New Roman" w:eastAsia="Calibri" w:hAnsi="Times New Roman" w:cs="Times New Roman"/>
          <w:bCs/>
          <w:sz w:val="28"/>
          <w:szCs w:val="28"/>
          <w:lang w:val="en-US" w:eastAsia="en-GB"/>
        </w:rPr>
      </w:pPr>
      <w:r w:rsidRPr="006A6F81">
        <w:rPr>
          <w:rFonts w:ascii="Times New Roman" w:eastAsia="Calibri" w:hAnsi="Times New Roman" w:cs="Times New Roman"/>
          <w:bCs/>
          <w:sz w:val="28"/>
          <w:szCs w:val="28"/>
          <w:lang w:val="en-US" w:eastAsia="en-GB"/>
        </w:rPr>
        <w:t xml:space="preserve">Effective implementation is essential for the success of </w:t>
      </w:r>
      <w:r w:rsidRPr="006A6F81">
        <w:rPr>
          <w:rFonts w:ascii="Times New Roman" w:eastAsia="Calibri" w:hAnsi="Times New Roman" w:cs="Times New Roman"/>
          <w:sz w:val="28"/>
          <w:szCs w:val="28"/>
          <w:lang w:val="en-US" w:eastAsia="en-GB"/>
        </w:rPr>
        <w:t xml:space="preserve">the </w:t>
      </w:r>
      <w:r>
        <w:rPr>
          <w:rFonts w:ascii="Times New Roman" w:eastAsia="Calibri" w:hAnsi="Times New Roman" w:cs="Times New Roman"/>
          <w:sz w:val="28"/>
          <w:szCs w:val="28"/>
          <w:lang w:val="en-US" w:eastAsia="en-GB"/>
        </w:rPr>
        <w:t xml:space="preserve">HSE MS </w:t>
      </w:r>
      <w:r w:rsidRPr="006A6F81">
        <w:rPr>
          <w:rFonts w:ascii="Times New Roman" w:eastAsia="Calibri" w:hAnsi="Times New Roman" w:cs="Times New Roman"/>
          <w:bCs/>
          <w:sz w:val="28"/>
          <w:szCs w:val="28"/>
          <w:lang w:val="en-US" w:eastAsia="en-GB"/>
        </w:rPr>
        <w:t xml:space="preserve">and </w:t>
      </w:r>
      <w:r>
        <w:rPr>
          <w:rFonts w:ascii="Times New Roman" w:eastAsia="Calibri" w:hAnsi="Times New Roman" w:cs="Times New Roman"/>
          <w:bCs/>
          <w:sz w:val="28"/>
          <w:szCs w:val="28"/>
          <w:lang w:val="en-US" w:eastAsia="en-GB"/>
        </w:rPr>
        <w:t>shall</w:t>
      </w:r>
      <w:r w:rsidRPr="006A6F81">
        <w:rPr>
          <w:rFonts w:ascii="Times New Roman" w:eastAsia="Calibri" w:hAnsi="Times New Roman" w:cs="Times New Roman"/>
          <w:bCs/>
          <w:sz w:val="28"/>
          <w:szCs w:val="28"/>
          <w:lang w:val="en-US" w:eastAsia="en-GB"/>
        </w:rPr>
        <w:t xml:space="preserve"> lead to Continuous Improvement. For this, </w:t>
      </w:r>
      <w:r w:rsidRPr="006A6F81">
        <w:rPr>
          <w:rFonts w:ascii="Times New Roman" w:eastAsia="Calibri" w:hAnsi="Times New Roman" w:cs="Times New Roman"/>
          <w:sz w:val="28"/>
          <w:szCs w:val="28"/>
          <w:lang w:val="en-US" w:eastAsia="en-GB"/>
        </w:rPr>
        <w:t xml:space="preserve">the </w:t>
      </w:r>
      <w:r>
        <w:rPr>
          <w:rFonts w:ascii="Times New Roman" w:eastAsia="Calibri" w:hAnsi="Times New Roman" w:cs="Times New Roman"/>
          <w:sz w:val="28"/>
          <w:szCs w:val="28"/>
          <w:lang w:val="en-US" w:eastAsia="en-GB"/>
        </w:rPr>
        <w:t xml:space="preserve">HSE MS </w:t>
      </w:r>
      <w:r>
        <w:rPr>
          <w:rFonts w:ascii="Times New Roman" w:eastAsia="Calibri" w:hAnsi="Times New Roman" w:cs="Times New Roman"/>
          <w:bCs/>
          <w:sz w:val="28"/>
          <w:szCs w:val="28"/>
          <w:lang w:val="en-US" w:eastAsia="en-GB"/>
        </w:rPr>
        <w:t>shall</w:t>
      </w:r>
      <w:r w:rsidRPr="006A6F81">
        <w:rPr>
          <w:rFonts w:ascii="Times New Roman" w:eastAsia="Calibri" w:hAnsi="Times New Roman" w:cs="Times New Roman"/>
          <w:bCs/>
          <w:sz w:val="28"/>
          <w:szCs w:val="28"/>
          <w:lang w:val="en-US" w:eastAsia="en-GB"/>
        </w:rPr>
        <w:t xml:space="preserve"> be centralized and implemented throughout the KMG Group of Companies, both for strategic planning and for daily work, so that risk assessment and control measures are consistently applied.</w:t>
      </w:r>
      <w:r>
        <w:rPr>
          <w:rFonts w:ascii="Times New Roman" w:eastAsia="Calibri" w:hAnsi="Times New Roman" w:cs="Times New Roman"/>
          <w:bCs/>
          <w:sz w:val="28"/>
          <w:szCs w:val="28"/>
          <w:lang w:val="en-US" w:eastAsia="en-GB"/>
        </w:rPr>
        <w:t xml:space="preserve"> </w:t>
      </w:r>
    </w:p>
    <w:p w:rsidR="00163830" w:rsidRPr="00CE3FF6" w:rsidRDefault="00CE3FF6" w:rsidP="00163830">
      <w:pPr>
        <w:pStyle w:val="af8"/>
        <w:tabs>
          <w:tab w:val="left" w:pos="1215"/>
        </w:tabs>
        <w:spacing w:after="0" w:line="240" w:lineRule="auto"/>
        <w:ind w:left="0" w:firstLine="567"/>
        <w:jc w:val="both"/>
        <w:rPr>
          <w:rFonts w:ascii="Times New Roman" w:eastAsia="Calibri" w:hAnsi="Times New Roman" w:cs="Times New Roman"/>
          <w:sz w:val="28"/>
          <w:szCs w:val="28"/>
          <w:lang w:val="en-US" w:eastAsia="en-GB"/>
        </w:rPr>
      </w:pPr>
      <w:r w:rsidRPr="00CE3FF6">
        <w:rPr>
          <w:rFonts w:ascii="Times New Roman" w:eastAsia="Calibri" w:hAnsi="Times New Roman" w:cs="Times New Roman"/>
          <w:sz w:val="28"/>
          <w:szCs w:val="28"/>
          <w:lang w:val="en-US" w:eastAsia="en-GB"/>
        </w:rPr>
        <w:t xml:space="preserve">Personal obligations and accountability are crucial for successful implementation. The management of KMG has a common responsibility, but delegates a clear order of accountability and scope of authority to ensure that each part of </w:t>
      </w:r>
      <w:r w:rsidRPr="006A6F81">
        <w:rPr>
          <w:rFonts w:ascii="Times New Roman" w:eastAsia="Calibri" w:hAnsi="Times New Roman" w:cs="Times New Roman"/>
          <w:sz w:val="28"/>
          <w:szCs w:val="28"/>
          <w:lang w:val="en-US" w:eastAsia="en-GB"/>
        </w:rPr>
        <w:t xml:space="preserve">the </w:t>
      </w:r>
      <w:r>
        <w:rPr>
          <w:rFonts w:ascii="Times New Roman" w:eastAsia="Calibri" w:hAnsi="Times New Roman" w:cs="Times New Roman"/>
          <w:sz w:val="28"/>
          <w:szCs w:val="28"/>
          <w:lang w:val="en-US" w:eastAsia="en-GB"/>
        </w:rPr>
        <w:t xml:space="preserve">HSE MS </w:t>
      </w:r>
      <w:r w:rsidRPr="00CE3FF6">
        <w:rPr>
          <w:rFonts w:ascii="Times New Roman" w:eastAsia="Calibri" w:hAnsi="Times New Roman" w:cs="Times New Roman"/>
          <w:sz w:val="28"/>
          <w:szCs w:val="28"/>
          <w:lang w:val="en-US" w:eastAsia="en-GB"/>
        </w:rPr>
        <w:t xml:space="preserve">has the owner of the Process. This cascading will lead to further delegation of the sublevels of </w:t>
      </w:r>
      <w:r w:rsidRPr="006A6F81">
        <w:rPr>
          <w:rFonts w:ascii="Times New Roman" w:eastAsia="Calibri" w:hAnsi="Times New Roman" w:cs="Times New Roman"/>
          <w:sz w:val="28"/>
          <w:szCs w:val="28"/>
          <w:lang w:val="en-US" w:eastAsia="en-GB"/>
        </w:rPr>
        <w:t xml:space="preserve">the </w:t>
      </w:r>
      <w:r>
        <w:rPr>
          <w:rFonts w:ascii="Times New Roman" w:eastAsia="Calibri" w:hAnsi="Times New Roman" w:cs="Times New Roman"/>
          <w:sz w:val="28"/>
          <w:szCs w:val="28"/>
          <w:lang w:val="en-US" w:eastAsia="en-GB"/>
        </w:rPr>
        <w:t xml:space="preserve">HSE MS </w:t>
      </w:r>
      <w:r w:rsidRPr="00CE3FF6">
        <w:rPr>
          <w:rFonts w:ascii="Times New Roman" w:eastAsia="Calibri" w:hAnsi="Times New Roman" w:cs="Times New Roman"/>
          <w:sz w:val="28"/>
          <w:szCs w:val="28"/>
          <w:lang w:val="en-US" w:eastAsia="en-GB"/>
        </w:rPr>
        <w:t>inc</w:t>
      </w:r>
      <w:r>
        <w:rPr>
          <w:rFonts w:ascii="Times New Roman" w:eastAsia="Calibri" w:hAnsi="Times New Roman" w:cs="Times New Roman"/>
          <w:sz w:val="28"/>
          <w:szCs w:val="28"/>
          <w:lang w:val="en-US" w:eastAsia="en-GB"/>
        </w:rPr>
        <w:t>luding Processes and Procedures</w:t>
      </w:r>
      <w:r w:rsidR="00163830" w:rsidRPr="00CE3FF6">
        <w:rPr>
          <w:rFonts w:ascii="Times New Roman" w:eastAsia="Calibri" w:hAnsi="Times New Roman" w:cs="Times New Roman"/>
          <w:sz w:val="28"/>
          <w:szCs w:val="28"/>
          <w:lang w:val="en-US" w:eastAsia="en-GB"/>
        </w:rPr>
        <w:t xml:space="preserve">. </w:t>
      </w:r>
    </w:p>
    <w:p w:rsidR="00FA621B" w:rsidRPr="00CE3FF6" w:rsidRDefault="008546AE" w:rsidP="00A12E18">
      <w:pPr>
        <w:tabs>
          <w:tab w:val="left" w:pos="0"/>
          <w:tab w:val="left" w:pos="1134"/>
        </w:tabs>
        <w:spacing w:after="0" w:line="240" w:lineRule="auto"/>
        <w:ind w:firstLine="567"/>
        <w:jc w:val="both"/>
        <w:rPr>
          <w:rFonts w:ascii="Times New Roman" w:eastAsia="Calibri" w:hAnsi="Times New Roman" w:cs="Times New Roman"/>
          <w:b/>
          <w:bCs/>
          <w:sz w:val="28"/>
          <w:szCs w:val="28"/>
          <w:lang w:val="en-US"/>
        </w:rPr>
      </w:pPr>
      <w:r w:rsidRPr="00CE3FF6">
        <w:rPr>
          <w:rFonts w:ascii="Times New Roman" w:eastAsia="Calibri" w:hAnsi="Times New Roman" w:cs="Times New Roman"/>
          <w:b/>
          <w:bCs/>
          <w:sz w:val="28"/>
          <w:szCs w:val="28"/>
          <w:lang w:val="en-US"/>
        </w:rPr>
        <w:t>6</w:t>
      </w:r>
      <w:r w:rsidR="00163830" w:rsidRPr="00CE3FF6">
        <w:rPr>
          <w:rFonts w:ascii="Times New Roman" w:eastAsia="Calibri" w:hAnsi="Times New Roman" w:cs="Times New Roman"/>
          <w:b/>
          <w:bCs/>
          <w:sz w:val="28"/>
          <w:szCs w:val="28"/>
          <w:lang w:val="en-US"/>
        </w:rPr>
        <w:t>.2</w:t>
      </w:r>
      <w:r w:rsidR="00614144" w:rsidRPr="00CE3FF6">
        <w:rPr>
          <w:rFonts w:ascii="Times New Roman" w:eastAsia="Calibri" w:hAnsi="Times New Roman" w:cs="Times New Roman"/>
          <w:b/>
          <w:bCs/>
          <w:sz w:val="28"/>
          <w:szCs w:val="28"/>
          <w:lang w:val="en-US"/>
        </w:rPr>
        <w:t xml:space="preserve">. </w:t>
      </w:r>
      <w:r w:rsidR="00CE3FF6">
        <w:rPr>
          <w:rFonts w:ascii="Times New Roman" w:eastAsia="Calibri" w:hAnsi="Times New Roman" w:cs="Times New Roman"/>
          <w:b/>
          <w:bCs/>
          <w:sz w:val="28"/>
          <w:szCs w:val="28"/>
          <w:lang w:val="en-US"/>
        </w:rPr>
        <w:t xml:space="preserve">Leadership: </w:t>
      </w:r>
      <w:r w:rsidR="002B693E">
        <w:rPr>
          <w:rFonts w:ascii="Times New Roman" w:eastAsia="Calibri" w:hAnsi="Times New Roman" w:cs="Times New Roman"/>
          <w:b/>
          <w:bCs/>
          <w:sz w:val="28"/>
          <w:szCs w:val="28"/>
          <w:lang w:val="en-US"/>
        </w:rPr>
        <w:t>“</w:t>
      </w:r>
      <w:r w:rsidR="00CE3FF6" w:rsidRPr="00CE3FF6">
        <w:rPr>
          <w:rFonts w:ascii="Times New Roman" w:eastAsia="Calibri" w:hAnsi="Times New Roman" w:cs="Times New Roman"/>
          <w:b/>
          <w:bCs/>
          <w:sz w:val="28"/>
          <w:szCs w:val="28"/>
          <w:lang w:val="en-US"/>
        </w:rPr>
        <w:t xml:space="preserve">Constantly Monitor the </w:t>
      </w:r>
      <w:r w:rsidR="00CE3FF6" w:rsidRPr="00CE3FF6">
        <w:rPr>
          <w:rFonts w:ascii="Times New Roman" w:eastAsia="Calibri" w:hAnsi="Times New Roman" w:cs="Times New Roman"/>
          <w:b/>
          <w:sz w:val="28"/>
          <w:szCs w:val="28"/>
          <w:lang w:val="en-US" w:eastAsia="en-GB"/>
        </w:rPr>
        <w:t>HSE MS</w:t>
      </w:r>
      <w:r w:rsidR="00CE3FF6">
        <w:rPr>
          <w:rFonts w:ascii="Times New Roman" w:eastAsia="Calibri" w:hAnsi="Times New Roman" w:cs="Times New Roman"/>
          <w:sz w:val="28"/>
          <w:szCs w:val="28"/>
          <w:lang w:val="en-US" w:eastAsia="en-GB"/>
        </w:rPr>
        <w:t xml:space="preserve"> </w:t>
      </w:r>
      <w:r w:rsidR="00CE3FF6" w:rsidRPr="00CE3FF6">
        <w:rPr>
          <w:rFonts w:ascii="Times New Roman" w:eastAsia="Calibri" w:hAnsi="Times New Roman" w:cs="Times New Roman"/>
          <w:b/>
          <w:bCs/>
          <w:sz w:val="28"/>
          <w:szCs w:val="28"/>
          <w:lang w:val="en-US"/>
        </w:rPr>
        <w:t>Effectiveness</w:t>
      </w:r>
      <w:r w:rsidR="002B693E">
        <w:rPr>
          <w:rFonts w:ascii="Times New Roman" w:eastAsia="Calibri" w:hAnsi="Times New Roman" w:cs="Times New Roman"/>
          <w:b/>
          <w:bCs/>
          <w:sz w:val="28"/>
          <w:szCs w:val="28"/>
          <w:lang w:val="en-US"/>
        </w:rPr>
        <w:t>”</w:t>
      </w:r>
      <w:r w:rsidR="00CE3FF6" w:rsidRPr="00CE3FF6">
        <w:rPr>
          <w:rFonts w:ascii="Times New Roman" w:eastAsia="Calibri" w:hAnsi="Times New Roman" w:cs="Times New Roman"/>
          <w:b/>
          <w:bCs/>
          <w:sz w:val="28"/>
          <w:szCs w:val="28"/>
          <w:lang w:val="en-US"/>
        </w:rPr>
        <w:t xml:space="preserve"> </w:t>
      </w:r>
    </w:p>
    <w:p w:rsidR="00FA621B" w:rsidRPr="0023071B" w:rsidRDefault="00CE3FF6" w:rsidP="00A12E18">
      <w:pPr>
        <w:spacing w:after="0" w:line="240" w:lineRule="auto"/>
        <w:ind w:firstLine="567"/>
        <w:jc w:val="both"/>
        <w:rPr>
          <w:rFonts w:ascii="Times New Roman" w:eastAsia="Calibri" w:hAnsi="Times New Roman" w:cs="Times New Roman"/>
          <w:bCs/>
          <w:sz w:val="28"/>
          <w:szCs w:val="28"/>
          <w:lang w:val="en-US"/>
        </w:rPr>
      </w:pPr>
      <w:r w:rsidRPr="00CE3FF6">
        <w:rPr>
          <w:rFonts w:ascii="Times New Roman" w:eastAsia="Calibri" w:hAnsi="Times New Roman" w:cs="Times New Roman"/>
          <w:bCs/>
          <w:sz w:val="28"/>
          <w:szCs w:val="28"/>
          <w:lang w:val="en-US"/>
        </w:rPr>
        <w:t xml:space="preserve">Targeted implementation of KMG's Strategy and Policy, support of </w:t>
      </w:r>
      <w:r w:rsidRPr="006A6F81">
        <w:rPr>
          <w:rFonts w:ascii="Times New Roman" w:eastAsia="Calibri" w:hAnsi="Times New Roman" w:cs="Times New Roman"/>
          <w:sz w:val="28"/>
          <w:szCs w:val="28"/>
          <w:lang w:val="en-US" w:eastAsia="en-GB"/>
        </w:rPr>
        <w:t xml:space="preserve">the </w:t>
      </w:r>
      <w:r>
        <w:rPr>
          <w:rFonts w:ascii="Times New Roman" w:eastAsia="Calibri" w:hAnsi="Times New Roman" w:cs="Times New Roman"/>
          <w:sz w:val="28"/>
          <w:szCs w:val="28"/>
          <w:lang w:val="en-US" w:eastAsia="en-GB"/>
        </w:rPr>
        <w:t xml:space="preserve">HSE MS </w:t>
      </w:r>
      <w:r>
        <w:rPr>
          <w:rFonts w:ascii="Times New Roman" w:eastAsia="Calibri" w:hAnsi="Times New Roman" w:cs="Times New Roman"/>
          <w:bCs/>
          <w:sz w:val="28"/>
          <w:szCs w:val="28"/>
          <w:lang w:val="en-US"/>
        </w:rPr>
        <w:t>shall</w:t>
      </w:r>
      <w:r w:rsidRPr="00CE3FF6">
        <w:rPr>
          <w:rFonts w:ascii="Times New Roman" w:eastAsia="Calibri" w:hAnsi="Times New Roman" w:cs="Times New Roman"/>
          <w:bCs/>
          <w:sz w:val="28"/>
          <w:szCs w:val="28"/>
          <w:lang w:val="en-US"/>
        </w:rPr>
        <w:t xml:space="preserve"> be initiated from the top down. The KMG management provides each level of management of the KMG Group </w:t>
      </w:r>
      <w:r>
        <w:rPr>
          <w:rFonts w:ascii="Times New Roman" w:eastAsia="Calibri" w:hAnsi="Times New Roman" w:cs="Times New Roman"/>
          <w:bCs/>
          <w:sz w:val="28"/>
          <w:szCs w:val="28"/>
          <w:lang w:val="en-US"/>
        </w:rPr>
        <w:t xml:space="preserve">of Companies </w:t>
      </w:r>
      <w:r w:rsidRPr="00CE3FF6">
        <w:rPr>
          <w:rFonts w:ascii="Times New Roman" w:eastAsia="Calibri" w:hAnsi="Times New Roman" w:cs="Times New Roman"/>
          <w:bCs/>
          <w:sz w:val="28"/>
          <w:szCs w:val="28"/>
          <w:lang w:val="en-US"/>
        </w:rPr>
        <w:t xml:space="preserve">with the necessary authorities and resources for implementing </w:t>
      </w:r>
      <w:r w:rsidRPr="006A6F81">
        <w:rPr>
          <w:rFonts w:ascii="Times New Roman" w:eastAsia="Calibri" w:hAnsi="Times New Roman" w:cs="Times New Roman"/>
          <w:sz w:val="28"/>
          <w:szCs w:val="28"/>
          <w:lang w:val="en-US" w:eastAsia="en-GB"/>
        </w:rPr>
        <w:t xml:space="preserve">the </w:t>
      </w:r>
      <w:r>
        <w:rPr>
          <w:rFonts w:ascii="Times New Roman" w:eastAsia="Calibri" w:hAnsi="Times New Roman" w:cs="Times New Roman"/>
          <w:sz w:val="28"/>
          <w:szCs w:val="28"/>
          <w:lang w:val="en-US" w:eastAsia="en-GB"/>
        </w:rPr>
        <w:t>HSE MS</w:t>
      </w:r>
      <w:r w:rsidRPr="00CE3FF6">
        <w:rPr>
          <w:rFonts w:ascii="Times New Roman" w:eastAsia="Calibri" w:hAnsi="Times New Roman" w:cs="Times New Roman"/>
          <w:bCs/>
          <w:sz w:val="28"/>
          <w:szCs w:val="28"/>
          <w:lang w:val="en-US"/>
        </w:rPr>
        <w:t xml:space="preserve">. </w:t>
      </w:r>
      <w:r>
        <w:rPr>
          <w:rFonts w:ascii="Times New Roman" w:eastAsia="Calibri" w:hAnsi="Times New Roman" w:cs="Times New Roman"/>
          <w:bCs/>
          <w:sz w:val="28"/>
          <w:szCs w:val="28"/>
          <w:lang w:val="en-US"/>
        </w:rPr>
        <w:t>R</w:t>
      </w:r>
      <w:r w:rsidRPr="00CE3FF6">
        <w:rPr>
          <w:rFonts w:ascii="Times New Roman" w:eastAsia="Calibri" w:hAnsi="Times New Roman" w:cs="Times New Roman"/>
          <w:bCs/>
          <w:sz w:val="28"/>
          <w:szCs w:val="28"/>
          <w:lang w:val="en-US"/>
        </w:rPr>
        <w:t xml:space="preserve">oles and responsibilities </w:t>
      </w:r>
      <w:r>
        <w:rPr>
          <w:rFonts w:ascii="Times New Roman" w:eastAsia="Calibri" w:hAnsi="Times New Roman" w:cs="Times New Roman"/>
          <w:bCs/>
          <w:sz w:val="28"/>
          <w:szCs w:val="28"/>
          <w:lang w:val="en-US"/>
        </w:rPr>
        <w:t>shall</w:t>
      </w:r>
      <w:r w:rsidRPr="00CE3FF6">
        <w:rPr>
          <w:rFonts w:ascii="Times New Roman" w:eastAsia="Calibri" w:hAnsi="Times New Roman" w:cs="Times New Roman"/>
          <w:bCs/>
          <w:sz w:val="28"/>
          <w:szCs w:val="28"/>
          <w:lang w:val="en-US"/>
        </w:rPr>
        <w:t xml:space="preserve"> be identified and cascaded in the KMG Group</w:t>
      </w:r>
      <w:r>
        <w:rPr>
          <w:rFonts w:ascii="Times New Roman" w:eastAsia="Calibri" w:hAnsi="Times New Roman" w:cs="Times New Roman"/>
          <w:bCs/>
          <w:sz w:val="28"/>
          <w:szCs w:val="28"/>
          <w:lang w:val="en-US"/>
        </w:rPr>
        <w:t xml:space="preserve"> of Companies</w:t>
      </w:r>
      <w:r w:rsidRPr="00CE3FF6">
        <w:rPr>
          <w:rFonts w:ascii="Times New Roman" w:eastAsia="Calibri" w:hAnsi="Times New Roman" w:cs="Times New Roman"/>
          <w:bCs/>
          <w:sz w:val="28"/>
          <w:szCs w:val="28"/>
          <w:lang w:val="en-US"/>
        </w:rPr>
        <w:t xml:space="preserve">. </w:t>
      </w:r>
      <w:r>
        <w:rPr>
          <w:rFonts w:ascii="Times New Roman" w:eastAsia="Calibri" w:hAnsi="Times New Roman" w:cs="Times New Roman"/>
          <w:bCs/>
          <w:sz w:val="28"/>
          <w:szCs w:val="28"/>
          <w:lang w:val="en-US"/>
        </w:rPr>
        <w:t xml:space="preserve"> </w:t>
      </w:r>
    </w:p>
    <w:p w:rsidR="00FA621B" w:rsidRPr="002B693E" w:rsidRDefault="00CE3FF6" w:rsidP="00A12E18">
      <w:pPr>
        <w:spacing w:after="0" w:line="240" w:lineRule="auto"/>
        <w:ind w:firstLine="567"/>
        <w:jc w:val="both"/>
        <w:rPr>
          <w:rFonts w:ascii="Times New Roman" w:eastAsia="Calibri" w:hAnsi="Times New Roman" w:cs="Times New Roman"/>
          <w:sz w:val="28"/>
          <w:szCs w:val="28"/>
          <w:lang w:val="en-US"/>
        </w:rPr>
      </w:pPr>
      <w:r w:rsidRPr="00CE3FF6">
        <w:rPr>
          <w:rFonts w:ascii="Times New Roman" w:eastAsia="Calibri" w:hAnsi="Times New Roman" w:cs="Times New Roman"/>
          <w:bCs/>
          <w:sz w:val="28"/>
          <w:szCs w:val="28"/>
          <w:lang w:val="en-US"/>
        </w:rPr>
        <w:t>The KMG management</w:t>
      </w:r>
      <w:r>
        <w:rPr>
          <w:rFonts w:ascii="Times New Roman" w:eastAsia="Calibri" w:hAnsi="Times New Roman" w:cs="Times New Roman"/>
          <w:bCs/>
          <w:iCs/>
          <w:sz w:val="28"/>
          <w:szCs w:val="28"/>
          <w:lang w:val="en-US"/>
        </w:rPr>
        <w:t>, Heads of business-lines</w:t>
      </w:r>
      <w:r w:rsidRPr="00CE3FF6">
        <w:rPr>
          <w:rFonts w:ascii="Times New Roman" w:eastAsia="Calibri" w:hAnsi="Times New Roman" w:cs="Times New Roman"/>
          <w:bCs/>
          <w:iCs/>
          <w:sz w:val="28"/>
          <w:szCs w:val="28"/>
          <w:lang w:val="en-US"/>
        </w:rPr>
        <w:t xml:space="preserve">/Divisions, Heads of </w:t>
      </w:r>
      <w:r>
        <w:rPr>
          <w:rFonts w:ascii="Times New Roman" w:eastAsia="Calibri" w:hAnsi="Times New Roman" w:cs="Times New Roman"/>
          <w:bCs/>
          <w:iCs/>
          <w:sz w:val="28"/>
          <w:szCs w:val="28"/>
          <w:lang w:val="en-US"/>
        </w:rPr>
        <w:t>activity areas</w:t>
      </w:r>
      <w:r w:rsidRPr="00CE3FF6">
        <w:rPr>
          <w:rFonts w:ascii="Times New Roman" w:eastAsia="Calibri" w:hAnsi="Times New Roman" w:cs="Times New Roman"/>
          <w:bCs/>
          <w:iCs/>
          <w:sz w:val="28"/>
          <w:szCs w:val="28"/>
          <w:lang w:val="en-US"/>
        </w:rPr>
        <w:t xml:space="preserve">, </w:t>
      </w:r>
      <w:r>
        <w:rPr>
          <w:rFonts w:ascii="Times New Roman" w:eastAsia="Calibri" w:hAnsi="Times New Roman" w:cs="Times New Roman"/>
          <w:bCs/>
          <w:iCs/>
          <w:sz w:val="28"/>
          <w:szCs w:val="28"/>
          <w:lang w:val="en-US"/>
        </w:rPr>
        <w:t>CEOs</w:t>
      </w:r>
      <w:r w:rsidRPr="00CE3FF6">
        <w:rPr>
          <w:rFonts w:ascii="Times New Roman" w:eastAsia="Calibri" w:hAnsi="Times New Roman" w:cs="Times New Roman"/>
          <w:bCs/>
          <w:iCs/>
          <w:sz w:val="28"/>
          <w:szCs w:val="28"/>
          <w:lang w:val="en-US"/>
        </w:rPr>
        <w:t xml:space="preserve"> of KMG Group </w:t>
      </w:r>
      <w:r>
        <w:rPr>
          <w:rFonts w:ascii="Times New Roman" w:eastAsia="Calibri" w:hAnsi="Times New Roman" w:cs="Times New Roman"/>
          <w:bCs/>
          <w:sz w:val="28"/>
          <w:szCs w:val="28"/>
          <w:lang w:val="en-US"/>
        </w:rPr>
        <w:t xml:space="preserve">of Companies’ </w:t>
      </w:r>
      <w:r w:rsidRPr="00CE3FF6">
        <w:rPr>
          <w:rFonts w:ascii="Times New Roman" w:eastAsia="Calibri" w:hAnsi="Times New Roman" w:cs="Times New Roman"/>
          <w:bCs/>
          <w:iCs/>
          <w:sz w:val="28"/>
          <w:szCs w:val="28"/>
          <w:lang w:val="en-US"/>
        </w:rPr>
        <w:t xml:space="preserve">organizations, Line </w:t>
      </w:r>
      <w:r>
        <w:rPr>
          <w:rFonts w:ascii="Times New Roman" w:eastAsia="Calibri" w:hAnsi="Times New Roman" w:cs="Times New Roman"/>
          <w:bCs/>
          <w:iCs/>
          <w:sz w:val="28"/>
          <w:szCs w:val="28"/>
          <w:lang w:val="en-US"/>
        </w:rPr>
        <w:t>M</w:t>
      </w:r>
      <w:r w:rsidRPr="00CE3FF6">
        <w:rPr>
          <w:rFonts w:ascii="Times New Roman" w:eastAsia="Calibri" w:hAnsi="Times New Roman" w:cs="Times New Roman"/>
          <w:bCs/>
          <w:iCs/>
          <w:sz w:val="28"/>
          <w:szCs w:val="28"/>
          <w:lang w:val="en-US"/>
        </w:rPr>
        <w:t>anagers demonst</w:t>
      </w:r>
      <w:r>
        <w:rPr>
          <w:rFonts w:ascii="Times New Roman" w:eastAsia="Calibri" w:hAnsi="Times New Roman" w:cs="Times New Roman"/>
          <w:bCs/>
          <w:iCs/>
          <w:sz w:val="28"/>
          <w:szCs w:val="28"/>
          <w:lang w:val="en-US"/>
        </w:rPr>
        <w:t>rate honesty, openness, fulfill</w:t>
      </w:r>
      <w:r w:rsidRPr="00CE3FF6">
        <w:rPr>
          <w:rFonts w:ascii="Times New Roman" w:eastAsia="Calibri" w:hAnsi="Times New Roman" w:cs="Times New Roman"/>
          <w:bCs/>
          <w:iCs/>
          <w:sz w:val="28"/>
          <w:szCs w:val="28"/>
          <w:lang w:val="en-US"/>
        </w:rPr>
        <w:t xml:space="preserve"> th</w:t>
      </w:r>
      <w:r>
        <w:rPr>
          <w:rFonts w:ascii="Times New Roman" w:eastAsia="Calibri" w:hAnsi="Times New Roman" w:cs="Times New Roman"/>
          <w:bCs/>
          <w:iCs/>
          <w:sz w:val="28"/>
          <w:szCs w:val="28"/>
          <w:lang w:val="en-US"/>
        </w:rPr>
        <w:t>eir obligations, and contribute</w:t>
      </w:r>
      <w:r w:rsidRPr="00CE3FF6">
        <w:rPr>
          <w:rFonts w:ascii="Times New Roman" w:eastAsia="Calibri" w:hAnsi="Times New Roman" w:cs="Times New Roman"/>
          <w:bCs/>
          <w:iCs/>
          <w:sz w:val="28"/>
          <w:szCs w:val="28"/>
          <w:lang w:val="en-US"/>
        </w:rPr>
        <w:t xml:space="preserve"> to the creation of </w:t>
      </w:r>
      <w:r>
        <w:rPr>
          <w:rFonts w:ascii="Times New Roman" w:eastAsia="Calibri" w:hAnsi="Times New Roman" w:cs="Times New Roman"/>
          <w:bCs/>
          <w:iCs/>
          <w:sz w:val="28"/>
          <w:szCs w:val="28"/>
          <w:lang w:val="en-US"/>
        </w:rPr>
        <w:t>the</w:t>
      </w:r>
      <w:r w:rsidRPr="00CE3FF6">
        <w:rPr>
          <w:rFonts w:ascii="Times New Roman" w:eastAsia="Calibri" w:hAnsi="Times New Roman" w:cs="Times New Roman"/>
          <w:bCs/>
          <w:iCs/>
          <w:sz w:val="28"/>
          <w:szCs w:val="28"/>
          <w:lang w:val="en-US"/>
        </w:rPr>
        <w:t xml:space="preserve"> environment in which </w:t>
      </w:r>
      <w:r>
        <w:rPr>
          <w:rFonts w:ascii="Times New Roman" w:eastAsia="Calibri" w:hAnsi="Times New Roman" w:cs="Times New Roman"/>
          <w:bCs/>
          <w:iCs/>
          <w:sz w:val="28"/>
          <w:szCs w:val="28"/>
          <w:lang w:val="en-US"/>
        </w:rPr>
        <w:t xml:space="preserve">the </w:t>
      </w:r>
      <w:r w:rsidRPr="00CE3FF6">
        <w:rPr>
          <w:rFonts w:ascii="Times New Roman" w:eastAsia="Calibri" w:hAnsi="Times New Roman" w:cs="Times New Roman"/>
          <w:bCs/>
          <w:iCs/>
          <w:sz w:val="28"/>
          <w:szCs w:val="28"/>
          <w:lang w:val="en-US"/>
        </w:rPr>
        <w:t xml:space="preserve">KMG Group </w:t>
      </w:r>
      <w:r>
        <w:rPr>
          <w:rFonts w:ascii="Times New Roman" w:eastAsia="Calibri" w:hAnsi="Times New Roman" w:cs="Times New Roman"/>
          <w:bCs/>
          <w:sz w:val="28"/>
          <w:szCs w:val="28"/>
          <w:lang w:val="en-US"/>
        </w:rPr>
        <w:t xml:space="preserve">of Companies </w:t>
      </w:r>
      <w:r w:rsidRPr="00CE3FF6">
        <w:rPr>
          <w:rFonts w:ascii="Times New Roman" w:eastAsia="Calibri" w:hAnsi="Times New Roman" w:cs="Times New Roman"/>
          <w:bCs/>
          <w:iCs/>
          <w:sz w:val="28"/>
          <w:szCs w:val="28"/>
          <w:lang w:val="en-US"/>
        </w:rPr>
        <w:t xml:space="preserve">employees can openly provide back communication. Each employee of the KMG Group of Companies, who participates in the HSE process, </w:t>
      </w:r>
      <w:r>
        <w:rPr>
          <w:rFonts w:ascii="Times New Roman" w:eastAsia="Calibri" w:hAnsi="Times New Roman" w:cs="Times New Roman"/>
          <w:bCs/>
          <w:sz w:val="28"/>
          <w:szCs w:val="28"/>
          <w:lang w:val="en-US"/>
        </w:rPr>
        <w:t>shall</w:t>
      </w:r>
      <w:r w:rsidRPr="00CE3FF6">
        <w:rPr>
          <w:rFonts w:ascii="Times New Roman" w:eastAsia="Calibri" w:hAnsi="Times New Roman" w:cs="Times New Roman"/>
          <w:bCs/>
          <w:sz w:val="28"/>
          <w:szCs w:val="28"/>
          <w:lang w:val="en-US"/>
        </w:rPr>
        <w:t xml:space="preserve"> </w:t>
      </w:r>
      <w:r w:rsidRPr="00CE3FF6">
        <w:rPr>
          <w:rFonts w:ascii="Times New Roman" w:eastAsia="Calibri" w:hAnsi="Times New Roman" w:cs="Times New Roman"/>
          <w:bCs/>
          <w:iCs/>
          <w:sz w:val="28"/>
          <w:szCs w:val="28"/>
          <w:lang w:val="en-US"/>
        </w:rPr>
        <w:t xml:space="preserve">understand </w:t>
      </w:r>
      <w:r>
        <w:rPr>
          <w:rFonts w:ascii="Times New Roman" w:eastAsia="Calibri" w:hAnsi="Times New Roman" w:cs="Times New Roman"/>
          <w:bCs/>
          <w:iCs/>
          <w:sz w:val="28"/>
          <w:szCs w:val="28"/>
          <w:lang w:val="en-US"/>
        </w:rPr>
        <w:t>his/her</w:t>
      </w:r>
      <w:r w:rsidRPr="00CE3FF6">
        <w:rPr>
          <w:rFonts w:ascii="Times New Roman" w:eastAsia="Calibri" w:hAnsi="Times New Roman" w:cs="Times New Roman"/>
          <w:bCs/>
          <w:iCs/>
          <w:sz w:val="28"/>
          <w:szCs w:val="28"/>
          <w:lang w:val="en-US"/>
        </w:rPr>
        <w:t xml:space="preserve"> responsibility to ensure the </w:t>
      </w:r>
      <w:r>
        <w:rPr>
          <w:rFonts w:ascii="Times New Roman" w:eastAsia="Calibri" w:hAnsi="Times New Roman" w:cs="Times New Roman"/>
          <w:sz w:val="28"/>
          <w:szCs w:val="28"/>
          <w:lang w:val="en-US" w:eastAsia="en-GB"/>
        </w:rPr>
        <w:t xml:space="preserve">HSE MS </w:t>
      </w:r>
      <w:r w:rsidRPr="00CE3FF6">
        <w:rPr>
          <w:rFonts w:ascii="Times New Roman" w:eastAsia="Calibri" w:hAnsi="Times New Roman" w:cs="Times New Roman"/>
          <w:bCs/>
          <w:iCs/>
          <w:sz w:val="28"/>
          <w:szCs w:val="28"/>
          <w:lang w:val="en-US"/>
        </w:rPr>
        <w:t xml:space="preserve">effectiveness and to see </w:t>
      </w:r>
      <w:r>
        <w:rPr>
          <w:rFonts w:ascii="Times New Roman" w:eastAsia="Calibri" w:hAnsi="Times New Roman" w:cs="Times New Roman"/>
          <w:bCs/>
          <w:iCs/>
          <w:sz w:val="28"/>
          <w:szCs w:val="28"/>
          <w:lang w:val="en-US"/>
        </w:rPr>
        <w:t xml:space="preserve">the </w:t>
      </w:r>
      <w:r w:rsidRPr="00CE3FF6">
        <w:rPr>
          <w:rFonts w:ascii="Times New Roman" w:eastAsia="Calibri" w:hAnsi="Times New Roman" w:cs="Times New Roman"/>
          <w:bCs/>
          <w:iCs/>
          <w:sz w:val="28"/>
          <w:szCs w:val="28"/>
          <w:lang w:val="en-US"/>
        </w:rPr>
        <w:t xml:space="preserve">opportunities for demonstrating </w:t>
      </w:r>
      <w:r>
        <w:rPr>
          <w:rFonts w:ascii="Times New Roman" w:eastAsia="Calibri" w:hAnsi="Times New Roman" w:cs="Times New Roman"/>
          <w:bCs/>
          <w:iCs/>
          <w:sz w:val="28"/>
          <w:szCs w:val="28"/>
          <w:lang w:val="en-US"/>
        </w:rPr>
        <w:t>his/her</w:t>
      </w:r>
      <w:r w:rsidRPr="00CE3FF6">
        <w:rPr>
          <w:rFonts w:ascii="Times New Roman" w:eastAsia="Calibri" w:hAnsi="Times New Roman" w:cs="Times New Roman"/>
          <w:bCs/>
          <w:iCs/>
          <w:sz w:val="28"/>
          <w:szCs w:val="28"/>
          <w:lang w:val="en-US"/>
        </w:rPr>
        <w:t xml:space="preserve"> leadership skills. The </w:t>
      </w:r>
      <w:r>
        <w:rPr>
          <w:rFonts w:ascii="Times New Roman" w:eastAsia="Calibri" w:hAnsi="Times New Roman" w:cs="Times New Roman"/>
          <w:sz w:val="28"/>
          <w:szCs w:val="28"/>
          <w:lang w:val="en-US" w:eastAsia="en-GB"/>
        </w:rPr>
        <w:t xml:space="preserve">HSE MS </w:t>
      </w:r>
      <w:r w:rsidRPr="00CE3FF6">
        <w:rPr>
          <w:rFonts w:ascii="Times New Roman" w:eastAsia="Calibri" w:hAnsi="Times New Roman" w:cs="Times New Roman"/>
          <w:bCs/>
          <w:iCs/>
          <w:sz w:val="28"/>
          <w:szCs w:val="28"/>
          <w:lang w:val="en-US"/>
        </w:rPr>
        <w:t>effectiveness depends to a large extent on the leaders of all levels of the KMG Group</w:t>
      </w:r>
      <w:r>
        <w:rPr>
          <w:rFonts w:ascii="Times New Roman" w:eastAsia="Calibri" w:hAnsi="Times New Roman" w:cs="Times New Roman"/>
          <w:bCs/>
          <w:iCs/>
          <w:sz w:val="28"/>
          <w:szCs w:val="28"/>
          <w:lang w:val="en-US"/>
        </w:rPr>
        <w:t xml:space="preserve"> </w:t>
      </w:r>
      <w:r w:rsidRPr="00CE3FF6">
        <w:rPr>
          <w:rFonts w:ascii="Times New Roman" w:eastAsia="Calibri" w:hAnsi="Times New Roman" w:cs="Times New Roman"/>
          <w:bCs/>
          <w:iCs/>
          <w:sz w:val="28"/>
          <w:szCs w:val="28"/>
          <w:lang w:val="en-US"/>
        </w:rPr>
        <w:t>of Companies, who are role models, devoting their time and efforts to achieving the Goals.</w:t>
      </w:r>
      <w:r w:rsidR="00FA621B" w:rsidRPr="002B693E">
        <w:rPr>
          <w:rFonts w:ascii="Times New Roman" w:eastAsia="Calibri" w:hAnsi="Times New Roman" w:cs="Times New Roman"/>
          <w:sz w:val="28"/>
          <w:szCs w:val="28"/>
          <w:lang w:val="en-US"/>
        </w:rPr>
        <w:t xml:space="preserve">  </w:t>
      </w:r>
    </w:p>
    <w:p w:rsidR="00230800" w:rsidRPr="00A12FCB" w:rsidRDefault="008546AE" w:rsidP="002F4A71">
      <w:pPr>
        <w:tabs>
          <w:tab w:val="left" w:pos="1134"/>
        </w:tabs>
        <w:spacing w:after="0" w:line="240" w:lineRule="auto"/>
        <w:ind w:firstLine="567"/>
        <w:jc w:val="both"/>
        <w:rPr>
          <w:rFonts w:ascii="Times New Roman" w:eastAsia="Calibri" w:hAnsi="Times New Roman" w:cs="Times New Roman"/>
          <w:b/>
          <w:bCs/>
          <w:sz w:val="28"/>
          <w:szCs w:val="28"/>
          <w:lang w:val="en-US"/>
        </w:rPr>
      </w:pPr>
      <w:r w:rsidRPr="00A12FCB">
        <w:rPr>
          <w:rFonts w:ascii="Times New Roman" w:eastAsia="Calibri" w:hAnsi="Times New Roman" w:cs="Times New Roman"/>
          <w:b/>
          <w:bCs/>
          <w:sz w:val="28"/>
          <w:szCs w:val="28"/>
          <w:lang w:val="en-US"/>
        </w:rPr>
        <w:t>6</w:t>
      </w:r>
      <w:r w:rsidR="00163830" w:rsidRPr="00A12FCB">
        <w:rPr>
          <w:rFonts w:ascii="Times New Roman" w:eastAsia="Calibri" w:hAnsi="Times New Roman" w:cs="Times New Roman"/>
          <w:b/>
          <w:bCs/>
          <w:sz w:val="28"/>
          <w:szCs w:val="28"/>
          <w:lang w:val="en-US"/>
        </w:rPr>
        <w:t>.3</w:t>
      </w:r>
      <w:r w:rsidR="00E71A83" w:rsidRPr="00A12FCB">
        <w:rPr>
          <w:rFonts w:ascii="Times New Roman" w:eastAsia="Calibri" w:hAnsi="Times New Roman" w:cs="Times New Roman"/>
          <w:b/>
          <w:bCs/>
          <w:sz w:val="28"/>
          <w:szCs w:val="28"/>
          <w:lang w:val="en-US"/>
        </w:rPr>
        <w:t xml:space="preserve">. </w:t>
      </w:r>
      <w:r w:rsidR="00A12FCB" w:rsidRPr="00A12FCB">
        <w:rPr>
          <w:rFonts w:ascii="Times New Roman" w:eastAsia="Calibri" w:hAnsi="Times New Roman" w:cs="Times New Roman"/>
          <w:b/>
          <w:bCs/>
          <w:sz w:val="28"/>
          <w:szCs w:val="28"/>
          <w:lang w:val="en-US"/>
        </w:rPr>
        <w:t xml:space="preserve">Risk management: </w:t>
      </w:r>
      <w:r w:rsidR="00A12FCB">
        <w:rPr>
          <w:rFonts w:ascii="Times New Roman" w:eastAsia="Calibri" w:hAnsi="Times New Roman" w:cs="Times New Roman"/>
          <w:b/>
          <w:bCs/>
          <w:sz w:val="28"/>
          <w:szCs w:val="28"/>
          <w:lang w:val="en-US"/>
        </w:rPr>
        <w:t>“</w:t>
      </w:r>
      <w:r w:rsidR="00A12FCB" w:rsidRPr="00A12FCB">
        <w:rPr>
          <w:rFonts w:ascii="Times New Roman" w:eastAsia="Calibri" w:hAnsi="Times New Roman" w:cs="Times New Roman"/>
          <w:b/>
          <w:bCs/>
          <w:sz w:val="28"/>
          <w:szCs w:val="28"/>
          <w:lang w:val="en-US"/>
        </w:rPr>
        <w:t>Overcoming Barriers, Strengthening Positive Results</w:t>
      </w:r>
      <w:r w:rsidR="00A12FCB">
        <w:rPr>
          <w:rFonts w:ascii="Times New Roman" w:eastAsia="Calibri" w:hAnsi="Times New Roman" w:cs="Times New Roman"/>
          <w:b/>
          <w:bCs/>
          <w:sz w:val="28"/>
          <w:szCs w:val="28"/>
          <w:lang w:val="en-US"/>
        </w:rPr>
        <w:t>”</w:t>
      </w:r>
    </w:p>
    <w:p w:rsidR="00FA621B" w:rsidRPr="00993759" w:rsidRDefault="00A12FCB" w:rsidP="002F4A71">
      <w:pPr>
        <w:spacing w:after="0" w:line="240" w:lineRule="auto"/>
        <w:ind w:firstLine="567"/>
        <w:jc w:val="both"/>
        <w:rPr>
          <w:rFonts w:ascii="Times New Roman" w:eastAsia="Calibri" w:hAnsi="Times New Roman" w:cs="Times New Roman"/>
          <w:sz w:val="28"/>
          <w:szCs w:val="28"/>
          <w:lang w:val="en-US"/>
        </w:rPr>
      </w:pPr>
      <w:r w:rsidRPr="00A12FCB">
        <w:rPr>
          <w:rFonts w:ascii="Times New Roman" w:eastAsia="Calibri" w:hAnsi="Times New Roman" w:cs="Times New Roman"/>
          <w:sz w:val="28"/>
          <w:szCs w:val="28"/>
          <w:lang w:val="en-US"/>
        </w:rPr>
        <w:t>Risk management is an integral part of the KMG Group</w:t>
      </w:r>
      <w:r>
        <w:rPr>
          <w:rFonts w:ascii="Times New Roman" w:eastAsia="Calibri" w:hAnsi="Times New Roman" w:cs="Times New Roman"/>
          <w:sz w:val="28"/>
          <w:szCs w:val="28"/>
          <w:lang w:val="en-US"/>
        </w:rPr>
        <w:t xml:space="preserve"> </w:t>
      </w:r>
      <w:r w:rsidRPr="00CE3FF6">
        <w:rPr>
          <w:rFonts w:ascii="Times New Roman" w:eastAsia="Calibri" w:hAnsi="Times New Roman" w:cs="Times New Roman"/>
          <w:bCs/>
          <w:iCs/>
          <w:sz w:val="28"/>
          <w:szCs w:val="28"/>
          <w:lang w:val="en-US"/>
        </w:rPr>
        <w:t>of Companies</w:t>
      </w:r>
      <w:r>
        <w:rPr>
          <w:rFonts w:ascii="Times New Roman" w:eastAsia="Calibri" w:hAnsi="Times New Roman" w:cs="Times New Roman"/>
          <w:sz w:val="28"/>
          <w:szCs w:val="28"/>
          <w:lang w:val="en-US"/>
        </w:rPr>
        <w:t>’</w:t>
      </w:r>
      <w:r w:rsidRPr="00A12FCB">
        <w:rPr>
          <w:rFonts w:ascii="Times New Roman" w:eastAsia="Calibri" w:hAnsi="Times New Roman" w:cs="Times New Roman"/>
          <w:sz w:val="28"/>
          <w:szCs w:val="28"/>
          <w:lang w:val="en-US"/>
        </w:rPr>
        <w:t xml:space="preserve"> Processes and is of paramount importance for decision-making under the </w:t>
      </w:r>
      <w:r>
        <w:rPr>
          <w:rFonts w:ascii="Times New Roman" w:eastAsia="Calibri" w:hAnsi="Times New Roman" w:cs="Times New Roman"/>
          <w:sz w:val="28"/>
          <w:szCs w:val="28"/>
          <w:lang w:val="en-US" w:eastAsia="en-GB"/>
        </w:rPr>
        <w:t xml:space="preserve">HSE MS </w:t>
      </w:r>
      <w:r w:rsidRPr="00A12FCB">
        <w:rPr>
          <w:rFonts w:ascii="Times New Roman" w:eastAsia="Calibri" w:hAnsi="Times New Roman" w:cs="Times New Roman"/>
          <w:sz w:val="28"/>
          <w:szCs w:val="28"/>
          <w:lang w:val="en-US"/>
        </w:rPr>
        <w:t>in order to protect the interests of the KMG Group of Companies and achieve results.</w:t>
      </w:r>
      <w:r>
        <w:rPr>
          <w:rFonts w:ascii="Times New Roman" w:eastAsia="Calibri" w:hAnsi="Times New Roman" w:cs="Times New Roman"/>
          <w:sz w:val="28"/>
          <w:szCs w:val="28"/>
          <w:lang w:val="en-US"/>
        </w:rPr>
        <w:t xml:space="preserve"> </w:t>
      </w:r>
    </w:p>
    <w:p w:rsidR="00E74ADA" w:rsidRPr="00993759" w:rsidRDefault="00A12FCB" w:rsidP="002F4A71">
      <w:pPr>
        <w:spacing w:after="0" w:line="240" w:lineRule="auto"/>
        <w:ind w:firstLine="567"/>
        <w:jc w:val="both"/>
        <w:rPr>
          <w:rFonts w:ascii="Times New Roman" w:eastAsia="Calibri" w:hAnsi="Times New Roman" w:cs="Times New Roman"/>
          <w:sz w:val="28"/>
          <w:szCs w:val="28"/>
          <w:lang w:val="en-US"/>
        </w:rPr>
      </w:pPr>
      <w:r w:rsidRPr="00A12FCB">
        <w:rPr>
          <w:rFonts w:ascii="Times New Roman" w:eastAsia="Calibri" w:hAnsi="Times New Roman" w:cs="Times New Roman"/>
          <w:sz w:val="28"/>
          <w:szCs w:val="28"/>
          <w:lang w:val="en-US"/>
        </w:rPr>
        <w:t xml:space="preserve">A general approach to risk management begins with consideration of both external and internal factors. External factors include social, cultural, economic, legislative requirements and environmental aspects at the local, regional, national or international levels. Their impact on the KMG </w:t>
      </w:r>
      <w:r>
        <w:rPr>
          <w:rFonts w:ascii="Times New Roman" w:eastAsia="Calibri" w:hAnsi="Times New Roman" w:cs="Times New Roman"/>
          <w:sz w:val="28"/>
          <w:szCs w:val="28"/>
          <w:lang w:val="en-US"/>
        </w:rPr>
        <w:t>objectives</w:t>
      </w:r>
      <w:r w:rsidRPr="00A12FCB">
        <w:rPr>
          <w:rFonts w:ascii="Times New Roman" w:eastAsia="Calibri" w:hAnsi="Times New Roman" w:cs="Times New Roman"/>
          <w:sz w:val="28"/>
          <w:szCs w:val="28"/>
          <w:lang w:val="en-US"/>
        </w:rPr>
        <w:t xml:space="preserve"> and its relationship with the Stakeholders is also determined. Internal factors include the organization and management of the KMG Group</w:t>
      </w:r>
      <w:r>
        <w:rPr>
          <w:rFonts w:ascii="Times New Roman" w:eastAsia="Calibri" w:hAnsi="Times New Roman" w:cs="Times New Roman"/>
          <w:sz w:val="28"/>
          <w:szCs w:val="28"/>
          <w:lang w:val="en-US"/>
        </w:rPr>
        <w:t xml:space="preserve"> </w:t>
      </w:r>
      <w:r w:rsidRPr="00CE3FF6">
        <w:rPr>
          <w:rFonts w:ascii="Times New Roman" w:eastAsia="Calibri" w:hAnsi="Times New Roman" w:cs="Times New Roman"/>
          <w:bCs/>
          <w:iCs/>
          <w:sz w:val="28"/>
          <w:szCs w:val="28"/>
          <w:lang w:val="en-US"/>
        </w:rPr>
        <w:t>of Companies</w:t>
      </w:r>
      <w:r>
        <w:rPr>
          <w:rFonts w:ascii="Times New Roman" w:eastAsia="Calibri" w:hAnsi="Times New Roman" w:cs="Times New Roman"/>
          <w:sz w:val="28"/>
          <w:szCs w:val="28"/>
          <w:lang w:val="en-US"/>
        </w:rPr>
        <w:t>, its Policy and Objectives</w:t>
      </w:r>
      <w:r w:rsidRPr="00A12FCB">
        <w:rPr>
          <w:rFonts w:ascii="Times New Roman" w:eastAsia="Calibri" w:hAnsi="Times New Roman" w:cs="Times New Roman"/>
          <w:sz w:val="28"/>
          <w:szCs w:val="28"/>
          <w:lang w:val="en-US"/>
        </w:rPr>
        <w:t xml:space="preserve">, </w:t>
      </w:r>
      <w:r w:rsidRPr="00A12FCB">
        <w:rPr>
          <w:rFonts w:ascii="Times New Roman" w:eastAsia="Calibri" w:hAnsi="Times New Roman" w:cs="Times New Roman"/>
          <w:sz w:val="28"/>
          <w:szCs w:val="28"/>
          <w:lang w:val="en-US"/>
        </w:rPr>
        <w:lastRenderedPageBreak/>
        <w:t xml:space="preserve">Opportunities and Resources, information systems and decision-making systems, contractual and partnership relations and Corporate </w:t>
      </w:r>
      <w:r>
        <w:rPr>
          <w:rFonts w:ascii="Times New Roman" w:eastAsia="Calibri" w:hAnsi="Times New Roman" w:cs="Times New Roman"/>
          <w:sz w:val="28"/>
          <w:szCs w:val="28"/>
          <w:lang w:val="en-US"/>
        </w:rPr>
        <w:t>C</w:t>
      </w:r>
      <w:r w:rsidRPr="00A12FCB">
        <w:rPr>
          <w:rFonts w:ascii="Times New Roman" w:eastAsia="Calibri" w:hAnsi="Times New Roman" w:cs="Times New Roman"/>
          <w:sz w:val="28"/>
          <w:szCs w:val="28"/>
          <w:lang w:val="en-US"/>
        </w:rPr>
        <w:t>ulture.</w:t>
      </w:r>
      <w:r>
        <w:rPr>
          <w:rFonts w:ascii="Times New Roman" w:eastAsia="Calibri" w:hAnsi="Times New Roman" w:cs="Times New Roman"/>
          <w:sz w:val="28"/>
          <w:szCs w:val="28"/>
          <w:lang w:val="en-US"/>
        </w:rPr>
        <w:t xml:space="preserve"> </w:t>
      </w:r>
    </w:p>
    <w:p w:rsidR="00E74ADA" w:rsidRPr="00993759" w:rsidRDefault="00A12FCB" w:rsidP="002F4A71">
      <w:pPr>
        <w:spacing w:after="0" w:line="240" w:lineRule="auto"/>
        <w:ind w:firstLine="567"/>
        <w:jc w:val="both"/>
        <w:rPr>
          <w:rFonts w:ascii="Times New Roman" w:eastAsia="Calibri" w:hAnsi="Times New Roman" w:cs="Times New Roman"/>
          <w:sz w:val="28"/>
          <w:szCs w:val="28"/>
          <w:lang w:val="en-US"/>
        </w:rPr>
      </w:pPr>
      <w:r w:rsidRPr="00A12FCB">
        <w:rPr>
          <w:rFonts w:ascii="Times New Roman" w:eastAsia="Calibri" w:hAnsi="Times New Roman" w:cs="Times New Roman"/>
          <w:sz w:val="28"/>
          <w:szCs w:val="28"/>
          <w:lang w:val="en-US"/>
        </w:rPr>
        <w:t xml:space="preserve">In order to improve the Corporate </w:t>
      </w:r>
      <w:r>
        <w:rPr>
          <w:rFonts w:ascii="Times New Roman" w:eastAsia="Calibri" w:hAnsi="Times New Roman" w:cs="Times New Roman"/>
          <w:sz w:val="28"/>
          <w:szCs w:val="28"/>
          <w:lang w:val="en-US"/>
        </w:rPr>
        <w:t>C</w:t>
      </w:r>
      <w:r w:rsidRPr="00A12FCB">
        <w:rPr>
          <w:rFonts w:ascii="Times New Roman" w:eastAsia="Calibri" w:hAnsi="Times New Roman" w:cs="Times New Roman"/>
          <w:sz w:val="28"/>
          <w:szCs w:val="28"/>
          <w:lang w:val="en-US"/>
        </w:rPr>
        <w:t xml:space="preserve">ulture and awareness of </w:t>
      </w:r>
      <w:r>
        <w:rPr>
          <w:rFonts w:ascii="Times New Roman" w:eastAsia="Calibri" w:hAnsi="Times New Roman" w:cs="Times New Roman"/>
          <w:sz w:val="28"/>
          <w:szCs w:val="28"/>
          <w:lang w:val="en-US"/>
        </w:rPr>
        <w:t>Employees</w:t>
      </w:r>
      <w:r w:rsidRPr="00A12FCB">
        <w:rPr>
          <w:rFonts w:ascii="Times New Roman" w:eastAsia="Calibri" w:hAnsi="Times New Roman" w:cs="Times New Roman"/>
          <w:sz w:val="28"/>
          <w:szCs w:val="28"/>
          <w:lang w:val="en-US"/>
        </w:rPr>
        <w:t xml:space="preserve">, Contractors / Outsourcing, visitors and Stakeholders in the part of Hazards and Risks, KMG has developed a </w:t>
      </w:r>
      <w:r>
        <w:rPr>
          <w:rFonts w:ascii="Times New Roman" w:eastAsia="Calibri" w:hAnsi="Times New Roman" w:cs="Times New Roman"/>
          <w:sz w:val="28"/>
          <w:szCs w:val="28"/>
          <w:lang w:val="en-US"/>
        </w:rPr>
        <w:t xml:space="preserve">Corporate </w:t>
      </w:r>
      <w:r w:rsidRPr="00A12FCB">
        <w:rPr>
          <w:rFonts w:ascii="Times New Roman" w:eastAsia="Calibri" w:hAnsi="Times New Roman" w:cs="Times New Roman"/>
          <w:sz w:val="28"/>
          <w:szCs w:val="28"/>
          <w:lang w:val="en-US"/>
        </w:rPr>
        <w:t xml:space="preserve">Code of </w:t>
      </w:r>
      <w:r>
        <w:rPr>
          <w:rFonts w:ascii="Times New Roman" w:eastAsia="Calibri" w:hAnsi="Times New Roman" w:cs="Times New Roman"/>
          <w:sz w:val="28"/>
          <w:szCs w:val="28"/>
          <w:lang w:val="en-US"/>
        </w:rPr>
        <w:t>Conduct</w:t>
      </w:r>
      <w:r w:rsidRPr="00A12FCB">
        <w:rPr>
          <w:rFonts w:ascii="Times New Roman" w:eastAsia="Calibri" w:hAnsi="Times New Roman" w:cs="Times New Roman"/>
          <w:sz w:val="28"/>
          <w:szCs w:val="28"/>
          <w:lang w:val="en-US"/>
        </w:rPr>
        <w:t xml:space="preserve"> of JSC </w:t>
      </w:r>
      <w:r>
        <w:rPr>
          <w:rFonts w:ascii="Times New Roman" w:eastAsia="Calibri" w:hAnsi="Times New Roman" w:cs="Times New Roman"/>
          <w:sz w:val="28"/>
          <w:szCs w:val="28"/>
          <w:lang w:val="en-US"/>
        </w:rPr>
        <w:t>“</w:t>
      </w:r>
      <w:r w:rsidRPr="00A12FCB">
        <w:rPr>
          <w:rFonts w:ascii="Times New Roman" w:eastAsia="Calibri" w:hAnsi="Times New Roman" w:cs="Times New Roman"/>
          <w:sz w:val="28"/>
          <w:szCs w:val="28"/>
          <w:lang w:val="en-US"/>
        </w:rPr>
        <w:t xml:space="preserve">National Company </w:t>
      </w:r>
      <w:r>
        <w:rPr>
          <w:rFonts w:ascii="Times New Roman" w:eastAsia="Calibri" w:hAnsi="Times New Roman" w:cs="Times New Roman"/>
          <w:sz w:val="28"/>
          <w:szCs w:val="28"/>
          <w:lang w:val="en-US"/>
        </w:rPr>
        <w:t>“</w:t>
      </w:r>
      <w:proofErr w:type="spellStart"/>
      <w:r w:rsidRPr="00A12FCB">
        <w:rPr>
          <w:rFonts w:ascii="Times New Roman" w:eastAsia="Calibri" w:hAnsi="Times New Roman" w:cs="Times New Roman"/>
          <w:sz w:val="28"/>
          <w:szCs w:val="28"/>
          <w:lang w:val="en-US"/>
        </w:rPr>
        <w:t>KazMuna</w:t>
      </w:r>
      <w:r>
        <w:rPr>
          <w:rFonts w:ascii="Times New Roman" w:eastAsia="Calibri" w:hAnsi="Times New Roman" w:cs="Times New Roman"/>
          <w:sz w:val="28"/>
          <w:szCs w:val="28"/>
          <w:lang w:val="en-US"/>
        </w:rPr>
        <w:t>yGas</w:t>
      </w:r>
      <w:proofErr w:type="spellEnd"/>
      <w:r>
        <w:rPr>
          <w:rFonts w:ascii="Times New Roman" w:eastAsia="Calibri" w:hAnsi="Times New Roman" w:cs="Times New Roman"/>
          <w:sz w:val="28"/>
          <w:szCs w:val="28"/>
          <w:lang w:val="en-US"/>
        </w:rPr>
        <w:t xml:space="preserve">” </w:t>
      </w:r>
      <w:r w:rsidRPr="00A12FCB">
        <w:rPr>
          <w:rFonts w:ascii="Times New Roman" w:eastAsia="Calibri" w:hAnsi="Times New Roman" w:cs="Times New Roman"/>
          <w:sz w:val="28"/>
          <w:szCs w:val="28"/>
          <w:lang w:val="en-US"/>
        </w:rPr>
        <w:t xml:space="preserve">in the field of labor </w:t>
      </w:r>
      <w:r>
        <w:rPr>
          <w:rFonts w:ascii="Times New Roman" w:eastAsia="Calibri" w:hAnsi="Times New Roman" w:cs="Times New Roman"/>
          <w:sz w:val="28"/>
          <w:szCs w:val="28"/>
          <w:lang w:val="en-US"/>
        </w:rPr>
        <w:t xml:space="preserve">health and </w:t>
      </w:r>
      <w:r w:rsidRPr="00A12FCB">
        <w:rPr>
          <w:rFonts w:ascii="Times New Roman" w:eastAsia="Calibri" w:hAnsi="Times New Roman" w:cs="Times New Roman"/>
          <w:sz w:val="28"/>
          <w:szCs w:val="28"/>
          <w:lang w:val="en-US"/>
        </w:rPr>
        <w:t>safety and labor</w:t>
      </w:r>
      <w:r>
        <w:rPr>
          <w:rFonts w:ascii="Times New Roman" w:eastAsia="Calibri" w:hAnsi="Times New Roman" w:cs="Times New Roman"/>
          <w:sz w:val="28"/>
          <w:szCs w:val="28"/>
          <w:lang w:val="en-US"/>
        </w:rPr>
        <w:t xml:space="preserve"> </w:t>
      </w:r>
      <w:proofErr w:type="gramStart"/>
      <w:r>
        <w:rPr>
          <w:rFonts w:ascii="Times New Roman" w:eastAsia="Calibri" w:hAnsi="Times New Roman" w:cs="Times New Roman"/>
          <w:sz w:val="28"/>
          <w:szCs w:val="28"/>
          <w:lang w:val="en-US"/>
        </w:rPr>
        <w:t>- ”Golden</w:t>
      </w:r>
      <w:proofErr w:type="gramEnd"/>
      <w:r>
        <w:rPr>
          <w:rFonts w:ascii="Times New Roman" w:eastAsia="Calibri" w:hAnsi="Times New Roman" w:cs="Times New Roman"/>
          <w:sz w:val="28"/>
          <w:szCs w:val="28"/>
          <w:lang w:val="en-US"/>
        </w:rPr>
        <w:t xml:space="preserve"> Rules”</w:t>
      </w:r>
      <w:r w:rsidRPr="00A12FCB">
        <w:rPr>
          <w:rFonts w:ascii="Times New Roman" w:eastAsia="Calibri" w:hAnsi="Times New Roman" w:cs="Times New Roman"/>
          <w:sz w:val="28"/>
          <w:szCs w:val="28"/>
          <w:lang w:val="en-US"/>
        </w:rPr>
        <w:t>, which are intended and mandatory for execution by all employees of the KMG Group</w:t>
      </w:r>
      <w:r>
        <w:rPr>
          <w:rFonts w:ascii="Times New Roman" w:eastAsia="Calibri" w:hAnsi="Times New Roman" w:cs="Times New Roman"/>
          <w:sz w:val="28"/>
          <w:szCs w:val="28"/>
          <w:lang w:val="en-US"/>
        </w:rPr>
        <w:t xml:space="preserve"> </w:t>
      </w:r>
      <w:r w:rsidRPr="00CE3FF6">
        <w:rPr>
          <w:rFonts w:ascii="Times New Roman" w:eastAsia="Calibri" w:hAnsi="Times New Roman" w:cs="Times New Roman"/>
          <w:bCs/>
          <w:iCs/>
          <w:sz w:val="28"/>
          <w:szCs w:val="28"/>
          <w:lang w:val="en-US"/>
        </w:rPr>
        <w:t>of Companies</w:t>
      </w:r>
      <w:r w:rsidRPr="00A12FCB">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 xml:space="preserve"> </w:t>
      </w:r>
    </w:p>
    <w:p w:rsidR="00E74ADA" w:rsidRPr="00993759" w:rsidRDefault="00A12FCB" w:rsidP="002F4A71">
      <w:pPr>
        <w:spacing w:after="0" w:line="240" w:lineRule="auto"/>
        <w:ind w:firstLine="567"/>
        <w:jc w:val="both"/>
        <w:rPr>
          <w:rFonts w:ascii="Times New Roman" w:eastAsia="Calibri" w:hAnsi="Times New Roman" w:cs="Times New Roman"/>
          <w:sz w:val="28"/>
          <w:szCs w:val="28"/>
          <w:lang w:val="en-US"/>
        </w:rPr>
      </w:pPr>
      <w:proofErr w:type="gramStart"/>
      <w:r w:rsidRPr="00993759">
        <w:rPr>
          <w:rFonts w:ascii="Times New Roman" w:eastAsia="Calibri" w:hAnsi="Times New Roman" w:cs="Times New Roman"/>
          <w:sz w:val="28"/>
          <w:szCs w:val="28"/>
          <w:lang w:val="en-US"/>
        </w:rPr>
        <w:t>The ”</w:t>
      </w:r>
      <w:r>
        <w:rPr>
          <w:rFonts w:ascii="Times New Roman" w:eastAsia="Calibri" w:hAnsi="Times New Roman" w:cs="Times New Roman"/>
          <w:sz w:val="28"/>
          <w:szCs w:val="28"/>
          <w:lang w:val="en-US"/>
        </w:rPr>
        <w:t>Golden</w:t>
      </w:r>
      <w:proofErr w:type="gramEnd"/>
      <w:r w:rsidRPr="00993759">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Rules</w:t>
      </w:r>
      <w:r w:rsidRPr="00993759">
        <w:rPr>
          <w:rFonts w:ascii="Times New Roman" w:eastAsia="Calibri" w:hAnsi="Times New Roman" w:cs="Times New Roman"/>
          <w:sz w:val="28"/>
          <w:szCs w:val="28"/>
          <w:lang w:val="en-US"/>
        </w:rPr>
        <w:t xml:space="preserve">” of KMG contain key requirements for the safe performance of works </w:t>
      </w:r>
      <w:r>
        <w:rPr>
          <w:rFonts w:ascii="Times New Roman" w:eastAsia="Calibri" w:hAnsi="Times New Roman" w:cs="Times New Roman"/>
          <w:sz w:val="28"/>
          <w:szCs w:val="28"/>
          <w:lang w:val="en-US"/>
        </w:rPr>
        <w:t>at</w:t>
      </w:r>
      <w:r w:rsidRPr="00993759">
        <w:rPr>
          <w:rFonts w:ascii="Times New Roman" w:eastAsia="Calibri" w:hAnsi="Times New Roman" w:cs="Times New Roman"/>
          <w:sz w:val="28"/>
          <w:szCs w:val="28"/>
          <w:lang w:val="en-US"/>
        </w:rPr>
        <w:t xml:space="preserve"> Facilities / </w:t>
      </w:r>
      <w:r>
        <w:rPr>
          <w:rFonts w:ascii="Times New Roman" w:eastAsia="Calibri" w:hAnsi="Times New Roman" w:cs="Times New Roman"/>
          <w:sz w:val="28"/>
          <w:szCs w:val="28"/>
          <w:lang w:val="en-US"/>
        </w:rPr>
        <w:t>Workplaces</w:t>
      </w:r>
      <w:r w:rsidRPr="00993759">
        <w:rPr>
          <w:rFonts w:ascii="Times New Roman" w:eastAsia="Calibri" w:hAnsi="Times New Roman" w:cs="Times New Roman"/>
          <w:sz w:val="28"/>
          <w:szCs w:val="28"/>
          <w:lang w:val="en-US"/>
        </w:rPr>
        <w:t xml:space="preserve">, developed on the basis of an analysis of the incidents that occurred in the KMG Group of Companies and international practices such as:  </w:t>
      </w:r>
    </w:p>
    <w:p w:rsidR="003226B0" w:rsidRPr="00A12FCB" w:rsidRDefault="003226B0" w:rsidP="002F4A71">
      <w:pPr>
        <w:spacing w:after="0" w:line="240" w:lineRule="auto"/>
        <w:ind w:firstLine="567"/>
        <w:jc w:val="both"/>
        <w:rPr>
          <w:rFonts w:ascii="Times New Roman" w:eastAsia="Calibri" w:hAnsi="Times New Roman" w:cs="Times New Roman"/>
          <w:sz w:val="28"/>
          <w:szCs w:val="28"/>
          <w:lang w:val="en-US"/>
        </w:rPr>
      </w:pPr>
      <w:r w:rsidRPr="00A12FCB">
        <w:rPr>
          <w:rFonts w:ascii="Times New Roman" w:eastAsia="Calibri" w:hAnsi="Times New Roman" w:cs="Times New Roman"/>
          <w:sz w:val="28"/>
          <w:szCs w:val="28"/>
          <w:lang w:val="en-US"/>
        </w:rPr>
        <w:t xml:space="preserve">1) </w:t>
      </w:r>
      <w:r w:rsidR="00A12FCB" w:rsidRPr="00A12FCB">
        <w:rPr>
          <w:rFonts w:ascii="Times New Roman" w:eastAsia="Calibri" w:hAnsi="Times New Roman" w:cs="Times New Roman"/>
          <w:sz w:val="28"/>
          <w:szCs w:val="28"/>
          <w:lang w:val="en-US"/>
        </w:rPr>
        <w:t>be ready to work</w:t>
      </w:r>
      <w:r w:rsidRPr="00A12FCB">
        <w:rPr>
          <w:rFonts w:ascii="Times New Roman" w:eastAsia="Calibri" w:hAnsi="Times New Roman" w:cs="Times New Roman"/>
          <w:sz w:val="28"/>
          <w:szCs w:val="28"/>
          <w:lang w:val="en-US"/>
        </w:rPr>
        <w:t>;</w:t>
      </w:r>
    </w:p>
    <w:p w:rsidR="003226B0" w:rsidRPr="00A12FCB" w:rsidRDefault="003226B0" w:rsidP="002F4A71">
      <w:pPr>
        <w:spacing w:after="0" w:line="240" w:lineRule="auto"/>
        <w:ind w:firstLine="567"/>
        <w:jc w:val="both"/>
        <w:rPr>
          <w:rFonts w:ascii="Times New Roman" w:eastAsia="Calibri" w:hAnsi="Times New Roman" w:cs="Times New Roman"/>
          <w:sz w:val="28"/>
          <w:szCs w:val="28"/>
          <w:lang w:val="en-US"/>
        </w:rPr>
      </w:pPr>
      <w:r w:rsidRPr="00A12FCB">
        <w:rPr>
          <w:rFonts w:ascii="Times New Roman" w:eastAsia="Calibri" w:hAnsi="Times New Roman" w:cs="Times New Roman"/>
          <w:sz w:val="28"/>
          <w:szCs w:val="28"/>
          <w:lang w:val="en-US"/>
        </w:rPr>
        <w:t xml:space="preserve">2) </w:t>
      </w:r>
      <w:r w:rsidR="00A12FCB" w:rsidRPr="00A12FCB">
        <w:rPr>
          <w:rFonts w:ascii="Times New Roman" w:eastAsia="Calibri" w:hAnsi="Times New Roman" w:cs="Times New Roman"/>
          <w:sz w:val="28"/>
          <w:szCs w:val="28"/>
          <w:lang w:val="en-US"/>
        </w:rPr>
        <w:t>safety while driving</w:t>
      </w:r>
      <w:r w:rsidRPr="00A12FCB">
        <w:rPr>
          <w:rFonts w:ascii="Times New Roman" w:eastAsia="Calibri" w:hAnsi="Times New Roman" w:cs="Times New Roman"/>
          <w:sz w:val="28"/>
          <w:szCs w:val="28"/>
          <w:lang w:val="en-US"/>
        </w:rPr>
        <w:t>;</w:t>
      </w:r>
    </w:p>
    <w:p w:rsidR="003226B0" w:rsidRPr="00A12FCB" w:rsidRDefault="003226B0" w:rsidP="002F4A71">
      <w:pPr>
        <w:spacing w:after="0" w:line="240" w:lineRule="auto"/>
        <w:ind w:firstLine="567"/>
        <w:jc w:val="both"/>
        <w:rPr>
          <w:rFonts w:ascii="Times New Roman" w:eastAsia="Calibri" w:hAnsi="Times New Roman" w:cs="Times New Roman"/>
          <w:sz w:val="28"/>
          <w:szCs w:val="28"/>
          <w:lang w:val="en-US"/>
        </w:rPr>
      </w:pPr>
      <w:r w:rsidRPr="00A12FCB">
        <w:rPr>
          <w:rFonts w:ascii="Times New Roman" w:eastAsia="Calibri" w:hAnsi="Times New Roman" w:cs="Times New Roman"/>
          <w:sz w:val="28"/>
          <w:szCs w:val="28"/>
          <w:lang w:val="en-US"/>
        </w:rPr>
        <w:t xml:space="preserve">3) </w:t>
      </w:r>
      <w:r w:rsidR="00A12FCB">
        <w:rPr>
          <w:rFonts w:ascii="Times New Roman" w:eastAsia="Calibri" w:hAnsi="Times New Roman" w:cs="Times New Roman"/>
          <w:sz w:val="28"/>
          <w:szCs w:val="28"/>
          <w:lang w:val="en-US"/>
        </w:rPr>
        <w:t>work permit</w:t>
      </w:r>
      <w:r w:rsidR="00A12FCB" w:rsidRPr="00A12FCB">
        <w:rPr>
          <w:rFonts w:ascii="Times New Roman" w:eastAsia="Calibri" w:hAnsi="Times New Roman" w:cs="Times New Roman"/>
          <w:sz w:val="28"/>
          <w:szCs w:val="28"/>
          <w:lang w:val="en-US"/>
        </w:rPr>
        <w:t xml:space="preserve"> for production of works of increased danger</w:t>
      </w:r>
      <w:r w:rsidRPr="00A12FCB">
        <w:rPr>
          <w:rFonts w:ascii="Times New Roman" w:eastAsia="Calibri" w:hAnsi="Times New Roman" w:cs="Times New Roman"/>
          <w:sz w:val="28"/>
          <w:szCs w:val="28"/>
          <w:lang w:val="en-US"/>
        </w:rPr>
        <w:t>;</w:t>
      </w:r>
    </w:p>
    <w:p w:rsidR="003226B0" w:rsidRPr="00A12FCB" w:rsidRDefault="00046D67" w:rsidP="002F4A71">
      <w:pPr>
        <w:spacing w:after="0" w:line="240" w:lineRule="auto"/>
        <w:ind w:firstLine="567"/>
        <w:jc w:val="both"/>
        <w:rPr>
          <w:rFonts w:ascii="Times New Roman" w:eastAsia="Calibri" w:hAnsi="Times New Roman" w:cs="Times New Roman"/>
          <w:sz w:val="28"/>
          <w:szCs w:val="28"/>
          <w:lang w:val="en-US"/>
        </w:rPr>
      </w:pPr>
      <w:r w:rsidRPr="00A12FCB">
        <w:rPr>
          <w:rFonts w:ascii="Times New Roman" w:eastAsia="Calibri" w:hAnsi="Times New Roman" w:cs="Times New Roman"/>
          <w:sz w:val="28"/>
          <w:szCs w:val="28"/>
          <w:lang w:val="en-US"/>
        </w:rPr>
        <w:t>4)</w:t>
      </w:r>
      <w:r w:rsidRPr="00A12FCB">
        <w:rPr>
          <w:rFonts w:ascii="Times New Roman" w:eastAsia="Times New Roman" w:hAnsi="Times New Roman" w:cs="Times New Roman"/>
          <w:b/>
          <w:sz w:val="28"/>
          <w:szCs w:val="28"/>
          <w:lang w:val="en-US" w:eastAsia="ru-RU"/>
        </w:rPr>
        <w:t xml:space="preserve"> </w:t>
      </w:r>
      <w:r w:rsidR="00A12FCB" w:rsidRPr="00A12FCB">
        <w:rPr>
          <w:rFonts w:ascii="Times New Roman" w:eastAsia="Calibri" w:hAnsi="Times New Roman" w:cs="Times New Roman"/>
          <w:sz w:val="28"/>
          <w:szCs w:val="28"/>
          <w:lang w:val="en-US"/>
        </w:rPr>
        <w:t>isolation of energy sources</w:t>
      </w:r>
      <w:r w:rsidRPr="00A12FCB">
        <w:rPr>
          <w:rFonts w:ascii="Times New Roman" w:eastAsia="Calibri" w:hAnsi="Times New Roman" w:cs="Times New Roman"/>
          <w:sz w:val="28"/>
          <w:szCs w:val="28"/>
          <w:lang w:val="en-US"/>
        </w:rPr>
        <w:t>;</w:t>
      </w:r>
    </w:p>
    <w:p w:rsidR="00046D67" w:rsidRPr="00A12FCB" w:rsidRDefault="009A6BFC" w:rsidP="002F4A71">
      <w:pPr>
        <w:spacing w:after="0" w:line="240" w:lineRule="auto"/>
        <w:ind w:firstLine="567"/>
        <w:jc w:val="both"/>
        <w:rPr>
          <w:rFonts w:ascii="Times New Roman" w:eastAsia="Calibri" w:hAnsi="Times New Roman" w:cs="Times New Roman"/>
          <w:sz w:val="28"/>
          <w:szCs w:val="28"/>
          <w:lang w:val="en-US"/>
        </w:rPr>
      </w:pPr>
      <w:r w:rsidRPr="00A12FCB">
        <w:rPr>
          <w:rFonts w:ascii="Times New Roman" w:eastAsia="Calibri" w:hAnsi="Times New Roman" w:cs="Times New Roman"/>
          <w:sz w:val="28"/>
          <w:szCs w:val="28"/>
          <w:lang w:val="en-US"/>
        </w:rPr>
        <w:t xml:space="preserve">5) </w:t>
      </w:r>
      <w:r w:rsidR="00A12FCB" w:rsidRPr="00A12FCB">
        <w:rPr>
          <w:rFonts w:ascii="Times New Roman" w:eastAsia="Calibri" w:hAnsi="Times New Roman" w:cs="Times New Roman"/>
          <w:sz w:val="28"/>
          <w:szCs w:val="28"/>
          <w:lang w:val="en-US"/>
        </w:rPr>
        <w:t xml:space="preserve">work in a </w:t>
      </w:r>
      <w:r w:rsidR="00A12FCB">
        <w:rPr>
          <w:rFonts w:ascii="Times New Roman" w:eastAsia="Calibri" w:hAnsi="Times New Roman" w:cs="Times New Roman"/>
          <w:sz w:val="28"/>
          <w:szCs w:val="28"/>
          <w:lang w:val="en-US"/>
        </w:rPr>
        <w:t>confined</w:t>
      </w:r>
      <w:r w:rsidR="00A12FCB" w:rsidRPr="00A12FCB">
        <w:rPr>
          <w:rFonts w:ascii="Times New Roman" w:eastAsia="Calibri" w:hAnsi="Times New Roman" w:cs="Times New Roman"/>
          <w:sz w:val="28"/>
          <w:szCs w:val="28"/>
          <w:lang w:val="en-US"/>
        </w:rPr>
        <w:t xml:space="preserve"> space</w:t>
      </w:r>
      <w:r w:rsidR="00046D67" w:rsidRPr="00A12FCB">
        <w:rPr>
          <w:rFonts w:ascii="Times New Roman" w:eastAsia="Calibri" w:hAnsi="Times New Roman" w:cs="Times New Roman"/>
          <w:sz w:val="28"/>
          <w:szCs w:val="28"/>
          <w:lang w:val="en-US"/>
        </w:rPr>
        <w:t>;</w:t>
      </w:r>
    </w:p>
    <w:p w:rsidR="00046D67" w:rsidRPr="00A12FCB" w:rsidRDefault="00046D67" w:rsidP="002F4A71">
      <w:pPr>
        <w:spacing w:after="0" w:line="240" w:lineRule="auto"/>
        <w:ind w:firstLine="567"/>
        <w:jc w:val="both"/>
        <w:rPr>
          <w:rFonts w:ascii="Times New Roman" w:eastAsia="Calibri" w:hAnsi="Times New Roman" w:cs="Times New Roman"/>
          <w:sz w:val="28"/>
          <w:szCs w:val="28"/>
          <w:lang w:val="en-US"/>
        </w:rPr>
      </w:pPr>
      <w:r w:rsidRPr="00A12FCB">
        <w:rPr>
          <w:rFonts w:ascii="Times New Roman" w:eastAsia="Calibri" w:hAnsi="Times New Roman" w:cs="Times New Roman"/>
          <w:sz w:val="28"/>
          <w:szCs w:val="28"/>
          <w:lang w:val="en-US"/>
        </w:rPr>
        <w:t>6)</w:t>
      </w:r>
      <w:r w:rsidRPr="00A12FCB">
        <w:rPr>
          <w:rFonts w:ascii="Times New Roman" w:eastAsia="Times New Roman" w:hAnsi="Times New Roman" w:cs="Times New Roman"/>
          <w:sz w:val="28"/>
          <w:szCs w:val="28"/>
          <w:lang w:val="en-US" w:eastAsia="ru-RU"/>
        </w:rPr>
        <w:t xml:space="preserve"> </w:t>
      </w:r>
      <w:r w:rsidR="00A12FCB" w:rsidRPr="00A12FCB">
        <w:rPr>
          <w:rFonts w:ascii="Times New Roman" w:eastAsia="Calibri" w:hAnsi="Times New Roman" w:cs="Times New Roman"/>
          <w:sz w:val="28"/>
          <w:szCs w:val="28"/>
          <w:lang w:val="en-US"/>
        </w:rPr>
        <w:t>work at height</w:t>
      </w:r>
      <w:r w:rsidRPr="00A12FCB">
        <w:rPr>
          <w:rFonts w:ascii="Times New Roman" w:eastAsia="Calibri" w:hAnsi="Times New Roman" w:cs="Times New Roman"/>
          <w:sz w:val="28"/>
          <w:szCs w:val="28"/>
          <w:lang w:val="en-US"/>
        </w:rPr>
        <w:t>;</w:t>
      </w:r>
    </w:p>
    <w:p w:rsidR="00046D67" w:rsidRPr="00A12FCB" w:rsidRDefault="00046D67" w:rsidP="000174F9">
      <w:pPr>
        <w:spacing w:after="0" w:line="240" w:lineRule="auto"/>
        <w:ind w:firstLine="567"/>
        <w:jc w:val="both"/>
        <w:rPr>
          <w:rFonts w:ascii="Times New Roman" w:eastAsia="Calibri" w:hAnsi="Times New Roman" w:cs="Times New Roman"/>
          <w:sz w:val="28"/>
          <w:szCs w:val="28"/>
          <w:lang w:val="en-US"/>
        </w:rPr>
      </w:pPr>
      <w:r w:rsidRPr="00A12FCB">
        <w:rPr>
          <w:rFonts w:ascii="Times New Roman" w:eastAsia="Calibri" w:hAnsi="Times New Roman" w:cs="Times New Roman"/>
          <w:sz w:val="28"/>
          <w:szCs w:val="28"/>
          <w:lang w:val="en-US"/>
        </w:rPr>
        <w:t>7)</w:t>
      </w:r>
      <w:r w:rsidRPr="00A12FCB">
        <w:rPr>
          <w:rFonts w:ascii="Times New Roman" w:eastAsia="Times New Roman" w:hAnsi="Times New Roman" w:cs="Times New Roman"/>
          <w:sz w:val="28"/>
          <w:szCs w:val="28"/>
          <w:lang w:val="en-US" w:eastAsia="ru-RU"/>
        </w:rPr>
        <w:t xml:space="preserve"> </w:t>
      </w:r>
      <w:r w:rsidR="00A12FCB" w:rsidRPr="00A12FCB">
        <w:rPr>
          <w:rFonts w:ascii="Times New Roman" w:eastAsia="Calibri" w:hAnsi="Times New Roman" w:cs="Times New Roman"/>
          <w:sz w:val="28"/>
          <w:szCs w:val="28"/>
          <w:lang w:val="en-US"/>
        </w:rPr>
        <w:t xml:space="preserve">moving </w:t>
      </w:r>
      <w:r w:rsidR="00A12FCB">
        <w:rPr>
          <w:rFonts w:ascii="Times New Roman" w:eastAsia="Calibri" w:hAnsi="Times New Roman" w:cs="Times New Roman"/>
          <w:sz w:val="28"/>
          <w:szCs w:val="28"/>
          <w:lang w:val="en-US"/>
        </w:rPr>
        <w:t xml:space="preserve">and energized </w:t>
      </w:r>
      <w:r w:rsidR="00A12FCB" w:rsidRPr="00A12FCB">
        <w:rPr>
          <w:rFonts w:ascii="Times New Roman" w:eastAsia="Calibri" w:hAnsi="Times New Roman" w:cs="Times New Roman"/>
          <w:sz w:val="28"/>
          <w:szCs w:val="28"/>
          <w:lang w:val="en-US"/>
        </w:rPr>
        <w:t>equipment</w:t>
      </w:r>
      <w:r w:rsidRPr="00A12FCB">
        <w:rPr>
          <w:rFonts w:ascii="Times New Roman" w:eastAsia="Calibri" w:hAnsi="Times New Roman" w:cs="Times New Roman"/>
          <w:sz w:val="28"/>
          <w:szCs w:val="28"/>
          <w:lang w:val="en-US"/>
        </w:rPr>
        <w:t>;</w:t>
      </w:r>
    </w:p>
    <w:p w:rsidR="00046D67" w:rsidRPr="00A12FCB" w:rsidRDefault="009A6BFC" w:rsidP="002F4A71">
      <w:pPr>
        <w:spacing w:after="0" w:line="240" w:lineRule="auto"/>
        <w:ind w:firstLine="567"/>
        <w:jc w:val="both"/>
        <w:rPr>
          <w:rFonts w:ascii="Times New Roman" w:eastAsia="Calibri" w:hAnsi="Times New Roman" w:cs="Times New Roman"/>
          <w:sz w:val="28"/>
          <w:szCs w:val="28"/>
          <w:lang w:val="en-US"/>
        </w:rPr>
      </w:pPr>
      <w:r w:rsidRPr="00A12FCB">
        <w:rPr>
          <w:rFonts w:ascii="Times New Roman" w:eastAsia="Calibri" w:hAnsi="Times New Roman" w:cs="Times New Roman"/>
          <w:sz w:val="28"/>
          <w:szCs w:val="28"/>
          <w:lang w:val="en-US"/>
        </w:rPr>
        <w:t xml:space="preserve">8) </w:t>
      </w:r>
      <w:r w:rsidR="00A12FCB" w:rsidRPr="00A12FCB">
        <w:rPr>
          <w:rFonts w:ascii="Times New Roman" w:eastAsia="Calibri" w:hAnsi="Times New Roman" w:cs="Times New Roman"/>
          <w:sz w:val="28"/>
          <w:szCs w:val="28"/>
          <w:lang w:val="en-US"/>
        </w:rPr>
        <w:t>lifting operations</w:t>
      </w:r>
      <w:r w:rsidR="00046D67" w:rsidRPr="00A12FCB">
        <w:rPr>
          <w:rFonts w:ascii="Times New Roman" w:eastAsia="Calibri" w:hAnsi="Times New Roman" w:cs="Times New Roman"/>
          <w:sz w:val="28"/>
          <w:szCs w:val="28"/>
          <w:lang w:val="en-US"/>
        </w:rPr>
        <w:t>.</w:t>
      </w:r>
    </w:p>
    <w:p w:rsidR="00716C93" w:rsidRPr="00A12FCB" w:rsidRDefault="008546AE" w:rsidP="005F6A57">
      <w:pPr>
        <w:pStyle w:val="af8"/>
        <w:tabs>
          <w:tab w:val="left" w:pos="1215"/>
        </w:tabs>
        <w:spacing w:after="0" w:line="240" w:lineRule="auto"/>
        <w:ind w:left="0" w:firstLine="567"/>
        <w:jc w:val="both"/>
        <w:rPr>
          <w:rFonts w:ascii="Times New Roman" w:eastAsia="Calibri" w:hAnsi="Times New Roman" w:cs="Times New Roman"/>
          <w:b/>
          <w:bCs/>
          <w:sz w:val="28"/>
          <w:szCs w:val="28"/>
          <w:lang w:val="en-US" w:eastAsia="en-GB"/>
        </w:rPr>
      </w:pPr>
      <w:r w:rsidRPr="00A12FCB">
        <w:rPr>
          <w:rFonts w:ascii="Times New Roman" w:eastAsia="Calibri" w:hAnsi="Times New Roman" w:cs="Times New Roman"/>
          <w:b/>
          <w:bCs/>
          <w:sz w:val="28"/>
          <w:szCs w:val="28"/>
          <w:lang w:val="en-US" w:eastAsia="en-GB"/>
        </w:rPr>
        <w:t>6</w:t>
      </w:r>
      <w:r w:rsidR="00163830" w:rsidRPr="00A12FCB">
        <w:rPr>
          <w:rFonts w:ascii="Times New Roman" w:eastAsia="Calibri" w:hAnsi="Times New Roman" w:cs="Times New Roman"/>
          <w:b/>
          <w:bCs/>
          <w:sz w:val="28"/>
          <w:szCs w:val="28"/>
          <w:lang w:val="en-US" w:eastAsia="en-GB"/>
        </w:rPr>
        <w:t>.4</w:t>
      </w:r>
      <w:r w:rsidR="005F6A57" w:rsidRPr="00A12FCB">
        <w:rPr>
          <w:rFonts w:ascii="Times New Roman" w:eastAsia="Calibri" w:hAnsi="Times New Roman" w:cs="Times New Roman"/>
          <w:b/>
          <w:bCs/>
          <w:sz w:val="28"/>
          <w:szCs w:val="28"/>
          <w:lang w:val="en-US" w:eastAsia="en-GB"/>
        </w:rPr>
        <w:t xml:space="preserve">. </w:t>
      </w:r>
      <w:r w:rsidR="00A12FCB" w:rsidRPr="00A12FCB">
        <w:rPr>
          <w:rFonts w:ascii="Times New Roman" w:eastAsia="Calibri" w:hAnsi="Times New Roman" w:cs="Times New Roman"/>
          <w:b/>
          <w:bCs/>
          <w:sz w:val="28"/>
          <w:szCs w:val="28"/>
          <w:lang w:val="en-US" w:eastAsia="en-GB"/>
        </w:rPr>
        <w:t>Contin</w:t>
      </w:r>
      <w:r w:rsidR="00A12FCB">
        <w:rPr>
          <w:rFonts w:ascii="Times New Roman" w:eastAsia="Calibri" w:hAnsi="Times New Roman" w:cs="Times New Roman"/>
          <w:b/>
          <w:bCs/>
          <w:sz w:val="28"/>
          <w:szCs w:val="28"/>
          <w:lang w:val="en-US" w:eastAsia="en-GB"/>
        </w:rPr>
        <w:t>uous Improvement: “Always Plan-Do-Check-Act”</w:t>
      </w:r>
    </w:p>
    <w:p w:rsidR="00043A78" w:rsidRPr="00993759" w:rsidRDefault="00A12FCB" w:rsidP="00043A78">
      <w:pPr>
        <w:spacing w:after="0" w:line="240" w:lineRule="auto"/>
        <w:ind w:firstLine="567"/>
        <w:jc w:val="both"/>
        <w:rPr>
          <w:rFonts w:ascii="Times New Roman" w:eastAsia="Calibri" w:hAnsi="Times New Roman" w:cs="Times New Roman"/>
          <w:sz w:val="28"/>
          <w:szCs w:val="28"/>
          <w:lang w:val="en-US"/>
        </w:rPr>
      </w:pPr>
      <w:r w:rsidRPr="00A12FCB">
        <w:rPr>
          <w:rFonts w:ascii="Times New Roman" w:eastAsia="Calibri" w:hAnsi="Times New Roman" w:cs="Times New Roman"/>
          <w:sz w:val="28"/>
          <w:szCs w:val="28"/>
          <w:lang w:val="en-US"/>
        </w:rPr>
        <w:t xml:space="preserve">The concept of achieving Continuous </w:t>
      </w:r>
      <w:r>
        <w:rPr>
          <w:rFonts w:ascii="Times New Roman" w:eastAsia="Calibri" w:hAnsi="Times New Roman" w:cs="Times New Roman"/>
          <w:sz w:val="28"/>
          <w:szCs w:val="28"/>
          <w:lang w:val="en-US"/>
        </w:rPr>
        <w:t>I</w:t>
      </w:r>
      <w:r w:rsidRPr="00A12FCB">
        <w:rPr>
          <w:rFonts w:ascii="Times New Roman" w:eastAsia="Calibri" w:hAnsi="Times New Roman" w:cs="Times New Roman"/>
          <w:sz w:val="28"/>
          <w:szCs w:val="28"/>
          <w:lang w:val="en-US"/>
        </w:rPr>
        <w:t xml:space="preserve">mprovement through a continuous cycle of successive steps: Planning - Implementation - Control - Action is the basis for </w:t>
      </w:r>
      <w:r w:rsidR="00D72252">
        <w:rPr>
          <w:rFonts w:ascii="Times New Roman" w:eastAsia="Calibri" w:hAnsi="Times New Roman" w:cs="Times New Roman"/>
          <w:sz w:val="28"/>
          <w:szCs w:val="28"/>
          <w:lang w:val="en-US"/>
        </w:rPr>
        <w:t>the HSE MS</w:t>
      </w:r>
      <w:r w:rsidRPr="00A12FCB">
        <w:rPr>
          <w:rFonts w:ascii="Times New Roman" w:eastAsia="Calibri" w:hAnsi="Times New Roman" w:cs="Times New Roman"/>
          <w:sz w:val="28"/>
          <w:szCs w:val="28"/>
          <w:lang w:val="en-US"/>
        </w:rPr>
        <w:t xml:space="preserve"> (Fig. 2).</w:t>
      </w:r>
      <w:r>
        <w:rPr>
          <w:rFonts w:ascii="Times New Roman" w:eastAsia="Calibri" w:hAnsi="Times New Roman" w:cs="Times New Roman"/>
          <w:sz w:val="28"/>
          <w:szCs w:val="28"/>
          <w:lang w:val="en-US"/>
        </w:rPr>
        <w:t xml:space="preserve"> </w:t>
      </w:r>
    </w:p>
    <w:p w:rsidR="00756D51" w:rsidRPr="00D72252" w:rsidRDefault="00D72252" w:rsidP="00454490">
      <w:pPr>
        <w:spacing w:after="0" w:line="240" w:lineRule="auto"/>
        <w:ind w:firstLine="567"/>
        <w:jc w:val="both"/>
        <w:rPr>
          <w:rFonts w:ascii="Times New Roman" w:eastAsia="Calibri" w:hAnsi="Times New Roman" w:cs="Times New Roman"/>
          <w:sz w:val="28"/>
          <w:szCs w:val="28"/>
          <w:lang w:val="en-US"/>
        </w:rPr>
      </w:pPr>
      <w:r w:rsidRPr="00D72252">
        <w:rPr>
          <w:rFonts w:ascii="Times New Roman" w:eastAsia="Calibri" w:hAnsi="Times New Roman" w:cs="Times New Roman"/>
          <w:sz w:val="28"/>
          <w:szCs w:val="28"/>
          <w:lang w:val="en-US"/>
        </w:rPr>
        <w:t xml:space="preserve">The cycle begins with careful planning, followed by a controlled execution with an efficiency check. All this leads to actions for improvement in subsequent planning of a continuous cycle. The cycle is consistently applied to continuous improvement of the </w:t>
      </w:r>
      <w:r>
        <w:rPr>
          <w:rFonts w:ascii="Times New Roman" w:eastAsia="Calibri" w:hAnsi="Times New Roman" w:cs="Times New Roman"/>
          <w:sz w:val="28"/>
          <w:szCs w:val="28"/>
          <w:lang w:val="en-US"/>
        </w:rPr>
        <w:t>HSE MS</w:t>
      </w:r>
      <w:r w:rsidRPr="00A12FCB">
        <w:rPr>
          <w:rFonts w:ascii="Times New Roman" w:eastAsia="Calibri" w:hAnsi="Times New Roman" w:cs="Times New Roman"/>
          <w:sz w:val="28"/>
          <w:szCs w:val="28"/>
          <w:lang w:val="en-US"/>
        </w:rPr>
        <w:t xml:space="preserve"> </w:t>
      </w:r>
      <w:r w:rsidRPr="00D72252">
        <w:rPr>
          <w:rFonts w:ascii="Times New Roman" w:eastAsia="Calibri" w:hAnsi="Times New Roman" w:cs="Times New Roman"/>
          <w:sz w:val="28"/>
          <w:szCs w:val="28"/>
          <w:lang w:val="en-US"/>
        </w:rPr>
        <w:t>and any of its Elements, or for a single working procedure, and underlies the implementation.</w:t>
      </w:r>
      <w:r w:rsidR="00756D51" w:rsidRPr="00D72252">
        <w:rPr>
          <w:rFonts w:ascii="Times New Roman" w:eastAsia="Calibri" w:hAnsi="Times New Roman" w:cs="Times New Roman"/>
          <w:sz w:val="28"/>
          <w:szCs w:val="28"/>
          <w:lang w:val="en-US"/>
        </w:rPr>
        <w:t xml:space="preserve">   </w:t>
      </w:r>
    </w:p>
    <w:p w:rsidR="00756D51" w:rsidRPr="00993759" w:rsidRDefault="00D72252" w:rsidP="00756D51">
      <w:pPr>
        <w:spacing w:after="0" w:line="240" w:lineRule="auto"/>
        <w:ind w:firstLine="567"/>
        <w:jc w:val="both"/>
        <w:rPr>
          <w:rFonts w:ascii="Times New Roman" w:eastAsia="Calibri" w:hAnsi="Times New Roman" w:cs="Times New Roman"/>
          <w:sz w:val="28"/>
          <w:szCs w:val="28"/>
          <w:lang w:val="en-US"/>
        </w:rPr>
      </w:pPr>
      <w:r w:rsidRPr="00D72252">
        <w:rPr>
          <w:rFonts w:ascii="Times New Roman" w:eastAsia="Calibri" w:hAnsi="Times New Roman" w:cs="Times New Roman"/>
          <w:sz w:val="28"/>
          <w:szCs w:val="28"/>
          <w:lang w:val="en-US"/>
        </w:rPr>
        <w:t xml:space="preserve">The cycle protects against manifestations of negligence. It is often possible to focus on the Planning-Execution stages and assume that the cycle is almost complete. This excessive confidence can lead to insufficient concentration of attention in equally important stages as Control-Action, which guarantee Continuous </w:t>
      </w:r>
      <w:r>
        <w:rPr>
          <w:rFonts w:ascii="Times New Roman" w:eastAsia="Calibri" w:hAnsi="Times New Roman" w:cs="Times New Roman"/>
          <w:sz w:val="28"/>
          <w:szCs w:val="28"/>
          <w:lang w:val="en-US"/>
        </w:rPr>
        <w:t>I</w:t>
      </w:r>
      <w:r w:rsidRPr="00D72252">
        <w:rPr>
          <w:rFonts w:ascii="Times New Roman" w:eastAsia="Calibri" w:hAnsi="Times New Roman" w:cs="Times New Roman"/>
          <w:sz w:val="28"/>
          <w:szCs w:val="28"/>
          <w:lang w:val="en-US"/>
        </w:rPr>
        <w:t>mprovement.</w:t>
      </w:r>
      <w:r>
        <w:rPr>
          <w:rFonts w:ascii="Times New Roman" w:eastAsia="Calibri" w:hAnsi="Times New Roman" w:cs="Times New Roman"/>
          <w:sz w:val="28"/>
          <w:szCs w:val="28"/>
          <w:lang w:val="en-US"/>
        </w:rPr>
        <w:t xml:space="preserve"> </w:t>
      </w:r>
    </w:p>
    <w:p w:rsidR="00043A78" w:rsidRPr="00993759" w:rsidRDefault="009C13CA" w:rsidP="009C13CA">
      <w:pPr>
        <w:tabs>
          <w:tab w:val="left" w:pos="851"/>
          <w:tab w:val="left" w:pos="1215"/>
        </w:tabs>
        <w:spacing w:after="0" w:line="240" w:lineRule="auto"/>
        <w:ind w:firstLine="567"/>
        <w:jc w:val="both"/>
        <w:rPr>
          <w:rFonts w:ascii="Times New Roman" w:eastAsia="Calibri" w:hAnsi="Times New Roman" w:cs="Times New Roman"/>
          <w:sz w:val="28"/>
          <w:szCs w:val="28"/>
          <w:lang w:val="en-US" w:eastAsia="en-GB"/>
        </w:rPr>
      </w:pPr>
      <w:r w:rsidRPr="00D72252">
        <w:rPr>
          <w:rFonts w:ascii="Times New Roman" w:eastAsia="Calibri" w:hAnsi="Times New Roman" w:cs="Times New Roman"/>
          <w:sz w:val="28"/>
          <w:szCs w:val="28"/>
          <w:lang w:val="en-US" w:eastAsia="en-GB"/>
        </w:rPr>
        <w:t xml:space="preserve">1) </w:t>
      </w:r>
      <w:r w:rsidR="00D72252" w:rsidRPr="00D72252">
        <w:rPr>
          <w:rFonts w:ascii="Times New Roman" w:eastAsia="Calibri" w:hAnsi="Times New Roman" w:cs="Times New Roman"/>
          <w:sz w:val="28"/>
          <w:szCs w:val="28"/>
          <w:u w:val="single"/>
          <w:lang w:val="en-US" w:eastAsia="en-GB"/>
        </w:rPr>
        <w:t>Leadership and Politics</w:t>
      </w:r>
      <w:r w:rsidR="00D72252" w:rsidRPr="00D72252">
        <w:rPr>
          <w:rFonts w:ascii="Times New Roman" w:eastAsia="Calibri" w:hAnsi="Times New Roman" w:cs="Times New Roman"/>
          <w:sz w:val="28"/>
          <w:szCs w:val="28"/>
          <w:lang w:val="en-US" w:eastAsia="en-GB"/>
        </w:rPr>
        <w:t xml:space="preserve">. The cycle success depends on commitment of the KMG </w:t>
      </w:r>
      <w:r w:rsidR="00D72252">
        <w:rPr>
          <w:rFonts w:ascii="Times New Roman" w:eastAsia="Calibri" w:hAnsi="Times New Roman" w:cs="Times New Roman"/>
          <w:sz w:val="28"/>
          <w:szCs w:val="28"/>
          <w:lang w:val="en-US" w:eastAsia="en-GB"/>
        </w:rPr>
        <w:t>Management, Heads of business-lines/</w:t>
      </w:r>
      <w:r w:rsidR="00D72252" w:rsidRPr="00D72252">
        <w:rPr>
          <w:rFonts w:ascii="Times New Roman" w:eastAsia="Calibri" w:hAnsi="Times New Roman" w:cs="Times New Roman"/>
          <w:sz w:val="28"/>
          <w:szCs w:val="28"/>
          <w:lang w:val="en-US" w:eastAsia="en-GB"/>
        </w:rPr>
        <w:t>Div</w:t>
      </w:r>
      <w:r w:rsidR="00D72252">
        <w:rPr>
          <w:rFonts w:ascii="Times New Roman" w:eastAsia="Calibri" w:hAnsi="Times New Roman" w:cs="Times New Roman"/>
          <w:sz w:val="28"/>
          <w:szCs w:val="28"/>
          <w:lang w:val="en-US" w:eastAsia="en-GB"/>
        </w:rPr>
        <w:t xml:space="preserve">isions, </w:t>
      </w:r>
      <w:r w:rsidR="00D72252" w:rsidRPr="00D72252">
        <w:rPr>
          <w:rFonts w:ascii="Times New Roman" w:eastAsia="Calibri" w:hAnsi="Times New Roman" w:cs="Times New Roman"/>
          <w:sz w:val="28"/>
          <w:szCs w:val="28"/>
          <w:lang w:val="en-US" w:eastAsia="en-GB"/>
        </w:rPr>
        <w:t xml:space="preserve">Heads of </w:t>
      </w:r>
      <w:r w:rsidR="00D72252">
        <w:rPr>
          <w:rFonts w:ascii="Times New Roman" w:eastAsia="Calibri" w:hAnsi="Times New Roman" w:cs="Times New Roman"/>
          <w:sz w:val="28"/>
          <w:szCs w:val="28"/>
          <w:lang w:val="en-US" w:eastAsia="en-GB"/>
        </w:rPr>
        <w:t>activity areas</w:t>
      </w:r>
      <w:r w:rsidR="00D72252" w:rsidRPr="00D72252">
        <w:rPr>
          <w:rFonts w:ascii="Times New Roman" w:eastAsia="Calibri" w:hAnsi="Times New Roman" w:cs="Times New Roman"/>
          <w:sz w:val="28"/>
          <w:szCs w:val="28"/>
          <w:lang w:val="en-US" w:eastAsia="en-GB"/>
        </w:rPr>
        <w:t xml:space="preserve">, </w:t>
      </w:r>
      <w:r w:rsidR="00D72252">
        <w:rPr>
          <w:rFonts w:ascii="Times New Roman" w:eastAsia="Calibri" w:hAnsi="Times New Roman" w:cs="Times New Roman"/>
          <w:sz w:val="28"/>
          <w:szCs w:val="28"/>
          <w:lang w:val="en-US" w:eastAsia="en-GB"/>
        </w:rPr>
        <w:t>CEOs</w:t>
      </w:r>
      <w:r w:rsidR="00D72252" w:rsidRPr="00D72252">
        <w:rPr>
          <w:rFonts w:ascii="Times New Roman" w:eastAsia="Calibri" w:hAnsi="Times New Roman" w:cs="Times New Roman"/>
          <w:sz w:val="28"/>
          <w:szCs w:val="28"/>
          <w:lang w:val="en-US" w:eastAsia="en-GB"/>
        </w:rPr>
        <w:t xml:space="preserve"> of the organizations of the KMG Group of Companies, Line </w:t>
      </w:r>
      <w:r w:rsidR="00D72252">
        <w:rPr>
          <w:rFonts w:ascii="Times New Roman" w:eastAsia="Calibri" w:hAnsi="Times New Roman" w:cs="Times New Roman"/>
          <w:sz w:val="28"/>
          <w:szCs w:val="28"/>
          <w:lang w:val="en-US" w:eastAsia="en-GB"/>
        </w:rPr>
        <w:t>M</w:t>
      </w:r>
      <w:r w:rsidR="00D72252" w:rsidRPr="00D72252">
        <w:rPr>
          <w:rFonts w:ascii="Times New Roman" w:eastAsia="Calibri" w:hAnsi="Times New Roman" w:cs="Times New Roman"/>
          <w:sz w:val="28"/>
          <w:szCs w:val="28"/>
          <w:lang w:val="en-US" w:eastAsia="en-GB"/>
        </w:rPr>
        <w:t xml:space="preserve">anagers who need to integrate the cycle into their current operating mode and demonstrate by their example how the cycle is applied. The policy is an official statement of the KMG </w:t>
      </w:r>
      <w:r w:rsidR="00D72252">
        <w:rPr>
          <w:rFonts w:ascii="Times New Roman" w:eastAsia="Calibri" w:hAnsi="Times New Roman" w:cs="Times New Roman"/>
          <w:sz w:val="28"/>
          <w:szCs w:val="28"/>
          <w:lang w:val="en-US" w:eastAsia="en-GB"/>
        </w:rPr>
        <w:t>Management</w:t>
      </w:r>
      <w:r w:rsidR="00D72252" w:rsidRPr="00D72252">
        <w:rPr>
          <w:rFonts w:ascii="Times New Roman" w:eastAsia="Calibri" w:hAnsi="Times New Roman" w:cs="Times New Roman"/>
          <w:sz w:val="28"/>
          <w:szCs w:val="28"/>
          <w:lang w:val="en-US" w:eastAsia="en-GB"/>
        </w:rPr>
        <w:t xml:space="preserve"> on the main intentions and activities that defines the framework for action and serves as the basis for setting the </w:t>
      </w:r>
      <w:r w:rsidR="00D72252">
        <w:rPr>
          <w:rFonts w:ascii="Times New Roman" w:eastAsia="Calibri" w:hAnsi="Times New Roman" w:cs="Times New Roman"/>
          <w:sz w:val="28"/>
          <w:szCs w:val="28"/>
          <w:lang w:val="en-US" w:eastAsia="en-GB"/>
        </w:rPr>
        <w:t>Objectives</w:t>
      </w:r>
      <w:r w:rsidR="00D72252" w:rsidRPr="00D72252">
        <w:rPr>
          <w:rFonts w:ascii="Times New Roman" w:eastAsia="Calibri" w:hAnsi="Times New Roman" w:cs="Times New Roman"/>
          <w:sz w:val="28"/>
          <w:szCs w:val="28"/>
          <w:lang w:val="en-US" w:eastAsia="en-GB"/>
        </w:rPr>
        <w:t>.</w:t>
      </w:r>
      <w:r w:rsidR="00D72252">
        <w:rPr>
          <w:rFonts w:ascii="Times New Roman" w:eastAsia="Calibri" w:hAnsi="Times New Roman" w:cs="Times New Roman"/>
          <w:sz w:val="28"/>
          <w:szCs w:val="28"/>
          <w:lang w:val="en-US" w:eastAsia="en-GB"/>
        </w:rPr>
        <w:t xml:space="preserve"> </w:t>
      </w:r>
    </w:p>
    <w:p w:rsidR="009C13CA" w:rsidRPr="00993759" w:rsidRDefault="009C13CA" w:rsidP="009C13CA">
      <w:pPr>
        <w:tabs>
          <w:tab w:val="left" w:pos="851"/>
          <w:tab w:val="left" w:pos="1215"/>
        </w:tabs>
        <w:spacing w:after="0" w:line="240" w:lineRule="auto"/>
        <w:ind w:firstLine="567"/>
        <w:jc w:val="both"/>
        <w:rPr>
          <w:rFonts w:ascii="Times New Roman" w:eastAsia="Calibri" w:hAnsi="Times New Roman" w:cs="Times New Roman"/>
          <w:sz w:val="28"/>
          <w:szCs w:val="28"/>
          <w:lang w:val="en-US"/>
        </w:rPr>
      </w:pPr>
      <w:r w:rsidRPr="00D72252">
        <w:rPr>
          <w:rFonts w:ascii="Times New Roman" w:eastAsia="Calibri" w:hAnsi="Times New Roman" w:cs="Times New Roman"/>
          <w:sz w:val="28"/>
          <w:szCs w:val="28"/>
          <w:lang w:val="en-US"/>
        </w:rPr>
        <w:t xml:space="preserve">2) </w:t>
      </w:r>
      <w:r w:rsidR="00D72252" w:rsidRPr="00D72252">
        <w:rPr>
          <w:rFonts w:ascii="Times New Roman" w:eastAsia="Calibri" w:hAnsi="Times New Roman" w:cs="Times New Roman"/>
          <w:sz w:val="28"/>
          <w:szCs w:val="28"/>
          <w:u w:val="single"/>
          <w:lang w:val="en-US"/>
        </w:rPr>
        <w:t>Planning</w:t>
      </w:r>
      <w:r w:rsidR="00D72252" w:rsidRPr="00D72252">
        <w:rPr>
          <w:rFonts w:ascii="Times New Roman" w:eastAsia="Calibri" w:hAnsi="Times New Roman" w:cs="Times New Roman"/>
          <w:sz w:val="28"/>
          <w:szCs w:val="28"/>
          <w:lang w:val="en-US"/>
        </w:rPr>
        <w:t>. Determination of the structure, responsibility and authority in the KMG Group</w:t>
      </w:r>
      <w:r w:rsidR="00D72252">
        <w:rPr>
          <w:rFonts w:ascii="Times New Roman" w:eastAsia="Calibri" w:hAnsi="Times New Roman" w:cs="Times New Roman"/>
          <w:sz w:val="28"/>
          <w:szCs w:val="28"/>
          <w:lang w:val="en-US"/>
        </w:rPr>
        <w:t xml:space="preserve"> of Companies</w:t>
      </w:r>
      <w:r w:rsidR="00D72252" w:rsidRPr="00D72252">
        <w:rPr>
          <w:rFonts w:ascii="Times New Roman" w:eastAsia="Calibri" w:hAnsi="Times New Roman" w:cs="Times New Roman"/>
          <w:sz w:val="28"/>
          <w:szCs w:val="28"/>
          <w:lang w:val="en-US"/>
        </w:rPr>
        <w:t xml:space="preserve">. Identification and Assessment of Risks and </w:t>
      </w:r>
      <w:r w:rsidR="00D72252" w:rsidRPr="00D72252">
        <w:rPr>
          <w:rFonts w:ascii="Times New Roman" w:eastAsia="Calibri" w:hAnsi="Times New Roman" w:cs="Times New Roman"/>
          <w:sz w:val="28"/>
          <w:szCs w:val="28"/>
          <w:lang w:val="en-US"/>
        </w:rPr>
        <w:lastRenderedPageBreak/>
        <w:t xml:space="preserve">Opportunities, identification of KMG HSE </w:t>
      </w:r>
      <w:r w:rsidR="00D72252">
        <w:rPr>
          <w:rFonts w:ascii="Times New Roman" w:eastAsia="Calibri" w:hAnsi="Times New Roman" w:cs="Times New Roman"/>
          <w:sz w:val="28"/>
          <w:szCs w:val="28"/>
          <w:lang w:val="en-US" w:eastAsia="en-GB"/>
        </w:rPr>
        <w:t>Objectives</w:t>
      </w:r>
      <w:r w:rsidR="00D72252" w:rsidRPr="00D72252">
        <w:rPr>
          <w:rFonts w:ascii="Times New Roman" w:eastAsia="Calibri" w:hAnsi="Times New Roman" w:cs="Times New Roman"/>
          <w:sz w:val="28"/>
          <w:szCs w:val="28"/>
          <w:lang w:val="en-US"/>
        </w:rPr>
        <w:t>, programs and initiatives, and improvement of performance of the KMG Group</w:t>
      </w:r>
      <w:r w:rsidR="00D72252">
        <w:rPr>
          <w:rFonts w:ascii="Times New Roman" w:eastAsia="Calibri" w:hAnsi="Times New Roman" w:cs="Times New Roman"/>
          <w:sz w:val="28"/>
          <w:szCs w:val="28"/>
          <w:lang w:val="en-US"/>
        </w:rPr>
        <w:t xml:space="preserve"> of Companies</w:t>
      </w:r>
      <w:r w:rsidR="00D72252" w:rsidRPr="00D72252">
        <w:rPr>
          <w:rFonts w:ascii="Times New Roman" w:eastAsia="Calibri" w:hAnsi="Times New Roman" w:cs="Times New Roman"/>
          <w:sz w:val="28"/>
          <w:szCs w:val="28"/>
          <w:lang w:val="en-US"/>
        </w:rPr>
        <w:t>.</w:t>
      </w:r>
      <w:r w:rsidR="00D72252">
        <w:rPr>
          <w:rFonts w:ascii="Times New Roman" w:eastAsia="Calibri" w:hAnsi="Times New Roman" w:cs="Times New Roman"/>
          <w:sz w:val="28"/>
          <w:szCs w:val="28"/>
          <w:lang w:val="en-US"/>
        </w:rPr>
        <w:t xml:space="preserve"> </w:t>
      </w:r>
    </w:p>
    <w:p w:rsidR="009C13CA" w:rsidRPr="00993759" w:rsidRDefault="009C13CA" w:rsidP="009C13CA">
      <w:pPr>
        <w:spacing w:after="0" w:line="240" w:lineRule="auto"/>
        <w:ind w:firstLine="567"/>
        <w:jc w:val="both"/>
        <w:rPr>
          <w:rFonts w:ascii="Times New Roman" w:eastAsia="Calibri" w:hAnsi="Times New Roman" w:cs="Times New Roman"/>
          <w:sz w:val="28"/>
          <w:szCs w:val="28"/>
          <w:lang w:val="en-US"/>
        </w:rPr>
      </w:pPr>
      <w:r w:rsidRPr="00D72252">
        <w:rPr>
          <w:rFonts w:ascii="Times New Roman" w:eastAsia="Calibri" w:hAnsi="Times New Roman" w:cs="Times New Roman"/>
          <w:sz w:val="28"/>
          <w:szCs w:val="28"/>
          <w:lang w:val="en-US"/>
        </w:rPr>
        <w:t xml:space="preserve">3) </w:t>
      </w:r>
      <w:r w:rsidR="00D72252" w:rsidRPr="00D72252">
        <w:rPr>
          <w:rFonts w:ascii="Times New Roman" w:eastAsia="Calibri" w:hAnsi="Times New Roman" w:cs="Times New Roman"/>
          <w:sz w:val="28"/>
          <w:szCs w:val="28"/>
          <w:u w:val="single"/>
          <w:lang w:val="en-US"/>
        </w:rPr>
        <w:t>Assurance and Functioning</w:t>
      </w:r>
      <w:r w:rsidR="00D72252" w:rsidRPr="00D72252">
        <w:rPr>
          <w:rFonts w:ascii="Times New Roman" w:eastAsia="Calibri" w:hAnsi="Times New Roman" w:cs="Times New Roman"/>
          <w:sz w:val="28"/>
          <w:szCs w:val="28"/>
          <w:lang w:val="en-US"/>
        </w:rPr>
        <w:t xml:space="preserve">. Implementation of plans and programs, improvement of training, competence, communication and awareness, methods and means of control, control systems of Documented Information. </w:t>
      </w:r>
      <w:r w:rsidR="00D72252">
        <w:rPr>
          <w:rFonts w:ascii="Times New Roman" w:eastAsia="Calibri" w:hAnsi="Times New Roman" w:cs="Times New Roman"/>
          <w:sz w:val="28"/>
          <w:szCs w:val="28"/>
          <w:lang w:val="en-US"/>
        </w:rPr>
        <w:t xml:space="preserve"> </w:t>
      </w:r>
    </w:p>
    <w:p w:rsidR="009C13CA" w:rsidRPr="00993759" w:rsidRDefault="009C13CA" w:rsidP="009C13CA">
      <w:pPr>
        <w:spacing w:after="0" w:line="240" w:lineRule="auto"/>
        <w:ind w:firstLine="567"/>
        <w:jc w:val="both"/>
        <w:rPr>
          <w:rFonts w:ascii="Times New Roman" w:eastAsia="Calibri" w:hAnsi="Times New Roman" w:cs="Times New Roman"/>
          <w:sz w:val="28"/>
          <w:szCs w:val="28"/>
          <w:lang w:val="en-US"/>
        </w:rPr>
      </w:pPr>
      <w:r w:rsidRPr="00D72252">
        <w:rPr>
          <w:rFonts w:ascii="Times New Roman" w:eastAsia="Calibri" w:hAnsi="Times New Roman" w:cs="Times New Roman"/>
          <w:bCs/>
          <w:iCs/>
          <w:sz w:val="28"/>
          <w:szCs w:val="28"/>
          <w:lang w:val="en-US"/>
        </w:rPr>
        <w:t>4)</w:t>
      </w:r>
      <w:r w:rsidRPr="00D72252">
        <w:rPr>
          <w:rFonts w:ascii="Times New Roman" w:eastAsia="Calibri" w:hAnsi="Times New Roman" w:cs="Times New Roman"/>
          <w:b/>
          <w:bCs/>
          <w:iCs/>
          <w:sz w:val="28"/>
          <w:szCs w:val="28"/>
          <w:lang w:val="en-US"/>
        </w:rPr>
        <w:t xml:space="preserve"> </w:t>
      </w:r>
      <w:r w:rsidR="004646CF" w:rsidRPr="004646CF">
        <w:rPr>
          <w:rFonts w:ascii="Times New Roman" w:eastAsia="Calibri" w:hAnsi="Times New Roman" w:cs="Times New Roman"/>
          <w:bCs/>
          <w:iCs/>
          <w:sz w:val="28"/>
          <w:szCs w:val="28"/>
          <w:u w:val="single"/>
          <w:lang w:val="en-US"/>
        </w:rPr>
        <w:t>Performance</w:t>
      </w:r>
      <w:r w:rsidR="004646CF" w:rsidRPr="004646CF">
        <w:rPr>
          <w:rFonts w:ascii="Times New Roman" w:eastAsia="Calibri" w:hAnsi="Times New Roman" w:cs="Times New Roman"/>
          <w:b/>
          <w:bCs/>
          <w:iCs/>
          <w:sz w:val="28"/>
          <w:szCs w:val="28"/>
          <w:u w:val="single"/>
          <w:lang w:val="en-US"/>
        </w:rPr>
        <w:t xml:space="preserve"> </w:t>
      </w:r>
      <w:r w:rsidR="00D72252">
        <w:rPr>
          <w:rFonts w:ascii="Times New Roman" w:eastAsia="Calibri" w:hAnsi="Times New Roman" w:cs="Times New Roman"/>
          <w:bCs/>
          <w:iCs/>
          <w:sz w:val="28"/>
          <w:szCs w:val="28"/>
          <w:u w:val="single"/>
          <w:lang w:val="en-US"/>
        </w:rPr>
        <w:t>Assessment</w:t>
      </w:r>
      <w:r w:rsidR="00D72252" w:rsidRPr="00D72252">
        <w:rPr>
          <w:rFonts w:ascii="Times New Roman" w:eastAsia="Calibri" w:hAnsi="Times New Roman" w:cs="Times New Roman"/>
          <w:bCs/>
          <w:iCs/>
          <w:sz w:val="28"/>
          <w:szCs w:val="28"/>
          <w:lang w:val="en-US"/>
        </w:rPr>
        <w:t>. Monitoring and measuring the Processes in relation to implementation of the Policy, including the obligations contained therein, the Goals and performance criteria, and reporting on the results.</w:t>
      </w:r>
      <w:r w:rsidR="00D72252" w:rsidRPr="00D72252">
        <w:rPr>
          <w:rFonts w:ascii="Times New Roman" w:eastAsia="Calibri" w:hAnsi="Times New Roman" w:cs="Times New Roman"/>
          <w:b/>
          <w:bCs/>
          <w:iCs/>
          <w:sz w:val="28"/>
          <w:szCs w:val="28"/>
          <w:lang w:val="en-US"/>
        </w:rPr>
        <w:t xml:space="preserve"> </w:t>
      </w:r>
      <w:r w:rsidR="00D72252">
        <w:rPr>
          <w:rFonts w:ascii="Times New Roman" w:eastAsia="Calibri" w:hAnsi="Times New Roman" w:cs="Times New Roman"/>
          <w:b/>
          <w:bCs/>
          <w:iCs/>
          <w:sz w:val="28"/>
          <w:szCs w:val="28"/>
          <w:lang w:val="en-US"/>
        </w:rPr>
        <w:t xml:space="preserve"> </w:t>
      </w:r>
    </w:p>
    <w:p w:rsidR="009C13CA" w:rsidRPr="00993759" w:rsidRDefault="009C13CA" w:rsidP="009C13CA">
      <w:pPr>
        <w:spacing w:after="0" w:line="240" w:lineRule="auto"/>
        <w:ind w:firstLine="567"/>
        <w:jc w:val="both"/>
        <w:rPr>
          <w:rFonts w:ascii="Times New Roman" w:eastAsia="Calibri" w:hAnsi="Times New Roman" w:cs="Times New Roman"/>
          <w:iCs/>
          <w:color w:val="000000" w:themeColor="text1"/>
          <w:sz w:val="28"/>
          <w:szCs w:val="28"/>
          <w:lang w:val="en-US"/>
        </w:rPr>
      </w:pPr>
      <w:r w:rsidRPr="004646CF">
        <w:rPr>
          <w:rFonts w:ascii="Times New Roman" w:eastAsia="Calibri" w:hAnsi="Times New Roman" w:cs="Times New Roman"/>
          <w:sz w:val="28"/>
          <w:szCs w:val="28"/>
          <w:lang w:val="en-US"/>
        </w:rPr>
        <w:t xml:space="preserve">5) </w:t>
      </w:r>
      <w:r w:rsidR="00D72252" w:rsidRPr="004646CF">
        <w:rPr>
          <w:rFonts w:ascii="Times New Roman" w:eastAsia="Calibri" w:hAnsi="Times New Roman" w:cs="Times New Roman"/>
          <w:sz w:val="28"/>
          <w:szCs w:val="28"/>
          <w:u w:val="single"/>
          <w:lang w:val="en-US"/>
        </w:rPr>
        <w:t>Continuous Improvement</w:t>
      </w:r>
      <w:r w:rsidR="00D72252" w:rsidRPr="004646CF">
        <w:rPr>
          <w:rFonts w:ascii="Times New Roman" w:eastAsia="Calibri" w:hAnsi="Times New Roman" w:cs="Times New Roman"/>
          <w:sz w:val="28"/>
          <w:szCs w:val="28"/>
          <w:lang w:val="en-US"/>
        </w:rPr>
        <w:t xml:space="preserve">. Analysis and assessment by the KMG Management of </w:t>
      </w:r>
      <w:r w:rsidR="004646CF">
        <w:rPr>
          <w:rFonts w:ascii="Times New Roman" w:eastAsia="Calibri" w:hAnsi="Times New Roman" w:cs="Times New Roman"/>
          <w:sz w:val="28"/>
          <w:szCs w:val="28"/>
          <w:lang w:val="en-US"/>
        </w:rPr>
        <w:t>conformity</w:t>
      </w:r>
      <w:r w:rsidR="00D72252" w:rsidRPr="004646CF">
        <w:rPr>
          <w:rFonts w:ascii="Times New Roman" w:eastAsia="Calibri" w:hAnsi="Times New Roman" w:cs="Times New Roman"/>
          <w:sz w:val="28"/>
          <w:szCs w:val="28"/>
          <w:lang w:val="en-US"/>
        </w:rPr>
        <w:t xml:space="preserve">, adequacy and </w:t>
      </w:r>
      <w:r w:rsidR="004646CF">
        <w:rPr>
          <w:rFonts w:ascii="Times New Roman" w:eastAsia="Calibri" w:hAnsi="Times New Roman" w:cs="Times New Roman"/>
          <w:sz w:val="28"/>
          <w:szCs w:val="28"/>
          <w:lang w:val="en-US"/>
        </w:rPr>
        <w:t>effect</w:t>
      </w:r>
      <w:r w:rsidR="00D72252" w:rsidRPr="004646CF">
        <w:rPr>
          <w:rFonts w:ascii="Times New Roman" w:eastAsia="Calibri" w:hAnsi="Times New Roman" w:cs="Times New Roman"/>
          <w:sz w:val="28"/>
          <w:szCs w:val="28"/>
          <w:lang w:val="en-US"/>
        </w:rPr>
        <w:t xml:space="preserve"> of the </w:t>
      </w:r>
      <w:r w:rsidR="004646CF">
        <w:rPr>
          <w:rFonts w:ascii="Times New Roman" w:eastAsia="Calibri" w:hAnsi="Times New Roman" w:cs="Times New Roman"/>
          <w:sz w:val="28"/>
          <w:szCs w:val="28"/>
          <w:lang w:val="en-US"/>
        </w:rPr>
        <w:t>HSE MS</w:t>
      </w:r>
      <w:r w:rsidR="00D72252" w:rsidRPr="004646CF">
        <w:rPr>
          <w:rFonts w:ascii="Times New Roman" w:eastAsia="Calibri" w:hAnsi="Times New Roman" w:cs="Times New Roman"/>
          <w:sz w:val="28"/>
          <w:szCs w:val="28"/>
          <w:lang w:val="en-US"/>
        </w:rPr>
        <w:t xml:space="preserve"> </w:t>
      </w:r>
      <w:r w:rsidR="004646CF">
        <w:rPr>
          <w:rFonts w:ascii="Times New Roman" w:eastAsia="Calibri" w:hAnsi="Times New Roman" w:cs="Times New Roman"/>
          <w:sz w:val="28"/>
          <w:szCs w:val="28"/>
          <w:lang w:val="en-US"/>
        </w:rPr>
        <w:t xml:space="preserve">operating </w:t>
      </w:r>
      <w:r w:rsidR="00D72252" w:rsidRPr="004646CF">
        <w:rPr>
          <w:rFonts w:ascii="Times New Roman" w:eastAsia="Calibri" w:hAnsi="Times New Roman" w:cs="Times New Roman"/>
          <w:sz w:val="28"/>
          <w:szCs w:val="28"/>
          <w:lang w:val="en-US"/>
        </w:rPr>
        <w:t xml:space="preserve">and improvement measures.  </w:t>
      </w:r>
    </w:p>
    <w:p w:rsidR="00605A0B" w:rsidRPr="00993759" w:rsidRDefault="00605A0B" w:rsidP="009C13CA">
      <w:pPr>
        <w:spacing w:after="0" w:line="240" w:lineRule="auto"/>
        <w:ind w:firstLine="567"/>
        <w:jc w:val="both"/>
        <w:rPr>
          <w:rFonts w:ascii="Times New Roman" w:eastAsia="Calibri" w:hAnsi="Times New Roman" w:cs="Times New Roman"/>
          <w:iCs/>
          <w:color w:val="000000" w:themeColor="text1"/>
          <w:sz w:val="28"/>
          <w:szCs w:val="28"/>
          <w:lang w:val="en-US"/>
        </w:rPr>
      </w:pPr>
    </w:p>
    <w:p w:rsidR="00043A78" w:rsidRPr="00993759" w:rsidRDefault="00BE0728" w:rsidP="00043A78">
      <w:pPr>
        <w:pStyle w:val="af8"/>
        <w:tabs>
          <w:tab w:val="left" w:pos="1215"/>
        </w:tabs>
        <w:spacing w:after="0" w:line="240" w:lineRule="auto"/>
        <w:ind w:left="0" w:firstLine="567"/>
        <w:jc w:val="both"/>
        <w:rPr>
          <w:rFonts w:ascii="Times New Roman" w:eastAsia="Calibri" w:hAnsi="Times New Roman" w:cs="Times New Roman"/>
          <w:b/>
          <w:sz w:val="28"/>
          <w:szCs w:val="28"/>
          <w:lang w:val="en-US" w:eastAsia="en-GB"/>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1488440</wp:posOffset>
                </wp:positionH>
                <wp:positionV relativeFrom="paragraph">
                  <wp:posOffset>-120015</wp:posOffset>
                </wp:positionV>
                <wp:extent cx="3048000" cy="459105"/>
                <wp:effectExtent l="0" t="0" r="0" b="0"/>
                <wp:wrapNone/>
                <wp:docPr id="4"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048000" cy="459105"/>
                        </a:xfrm>
                        <a:prstGeom prst="rect">
                          <a:avLst/>
                        </a:prstGeom>
                      </wps:spPr>
                      <wps:txbx>
                        <w:txbxContent>
                          <w:p w:rsidR="0014080F" w:rsidRPr="002148FF" w:rsidRDefault="0014080F" w:rsidP="000045DC">
                            <w:pPr>
                              <w:pStyle w:val="afa"/>
                              <w:spacing w:before="0" w:beforeAutospacing="0" w:after="0" w:afterAutospacing="0"/>
                              <w:jc w:val="center"/>
                              <w:rPr>
                                <w:sz w:val="32"/>
                                <w:szCs w:val="32"/>
                              </w:rPr>
                            </w:pPr>
                            <w:r w:rsidRPr="004646CF">
                              <w:rPr>
                                <w:rFonts w:ascii="Calibri" w:eastAsia="+mj-ea" w:hAnsi="Calibri" w:cs="Arial"/>
                                <w:b/>
                                <w:bCs/>
                                <w:color w:val="000000"/>
                                <w:kern w:val="24"/>
                                <w:sz w:val="32"/>
                                <w:szCs w:val="32"/>
                                <w:lang w:val="kk-KZ"/>
                              </w:rPr>
                              <w:t xml:space="preserve">Organization </w:t>
                            </w:r>
                            <w:r>
                              <w:rPr>
                                <w:rFonts w:ascii="Calibri" w:eastAsia="+mj-ea" w:hAnsi="Calibri" w:cs="Arial"/>
                                <w:b/>
                                <w:bCs/>
                                <w:color w:val="000000"/>
                                <w:kern w:val="24"/>
                                <w:sz w:val="32"/>
                                <w:szCs w:val="32"/>
                                <w:lang w:val="en-US"/>
                              </w:rPr>
                              <w:t>C</w:t>
                            </w:r>
                            <w:r w:rsidRPr="004646CF">
                              <w:rPr>
                                <w:rFonts w:ascii="Calibri" w:eastAsia="+mj-ea" w:hAnsi="Calibri" w:cs="Arial"/>
                                <w:b/>
                                <w:bCs/>
                                <w:color w:val="000000"/>
                                <w:kern w:val="24"/>
                                <w:sz w:val="32"/>
                                <w:szCs w:val="32"/>
                                <w:lang w:val="kk-KZ"/>
                              </w:rPr>
                              <w:t>ontext</w:t>
                            </w:r>
                          </w:p>
                        </w:txbxContent>
                      </wps:txbx>
                      <wps:bodyPr vert="horz" wrap="square" lIns="0" tIns="60949" rIns="0" bIns="60949" rtlCol="0" anchor="ctr">
                        <a:noAutofit/>
                      </wps:bodyPr>
                    </wps:wsp>
                  </a:graphicData>
                </a:graphic>
                <wp14:sizeRelH relativeFrom="margin">
                  <wp14:pctWidth>0</wp14:pctWidth>
                </wp14:sizeRelH>
                <wp14:sizeRelV relativeFrom="margin">
                  <wp14:pctHeight>0</wp14:pctHeight>
                </wp14:sizeRelV>
              </wp:anchor>
            </w:drawing>
          </mc:Choice>
          <mc:Fallback>
            <w:pict>
              <v:rect id="Title 3" o:spid="_x0000_s1026" style="position:absolute;left:0;text-align:left;margin-left:117.2pt;margin-top:-9.45pt;width:240pt;height:3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" filled="f" stroked="f">
                <o:lock v:ext="edit" grouping="t"/>
                <v:textbox inset="0,1.69303mm,0,1.69303mm">
                  <w:txbxContent>
                    <w:p w:rsidR="0014080F" w:rsidRPr="002148FF" w:rsidRDefault="0014080F" w:rsidP="000045DC">
                      <w:pPr>
                        <w:pStyle w:val="afa"/>
                        <w:spacing w:before="0" w:beforeAutospacing="0" w:after="0" w:afterAutospacing="0"/>
                        <w:jc w:val="center"/>
                        <w:rPr>
                          <w:sz w:val="32"/>
                          <w:szCs w:val="32"/>
                        </w:rPr>
                      </w:pPr>
                      <w:r w:rsidRPr="004646CF">
                        <w:rPr>
                          <w:rFonts w:ascii="Calibri" w:eastAsia="+mj-ea" w:hAnsi="Calibri" w:cs="Arial"/>
                          <w:b/>
                          <w:bCs/>
                          <w:color w:val="000000"/>
                          <w:kern w:val="24"/>
                          <w:sz w:val="32"/>
                          <w:szCs w:val="32"/>
                          <w:lang w:val="kk-KZ"/>
                        </w:rPr>
                        <w:t xml:space="preserve">Organization </w:t>
                      </w:r>
                      <w:r>
                        <w:rPr>
                          <w:rFonts w:ascii="Calibri" w:eastAsia="+mj-ea" w:hAnsi="Calibri" w:cs="Arial"/>
                          <w:b/>
                          <w:bCs/>
                          <w:color w:val="000000"/>
                          <w:kern w:val="24"/>
                          <w:sz w:val="32"/>
                          <w:szCs w:val="32"/>
                          <w:lang w:val="en-US"/>
                        </w:rPr>
                        <w:t>C</w:t>
                      </w:r>
                      <w:r w:rsidRPr="004646CF">
                        <w:rPr>
                          <w:rFonts w:ascii="Calibri" w:eastAsia="+mj-ea" w:hAnsi="Calibri" w:cs="Arial"/>
                          <w:b/>
                          <w:bCs/>
                          <w:color w:val="000000"/>
                          <w:kern w:val="24"/>
                          <w:sz w:val="32"/>
                          <w:szCs w:val="32"/>
                          <w:lang w:val="kk-KZ"/>
                        </w:rPr>
                        <w:t>ontext</w:t>
                      </w:r>
                    </w:p>
                  </w:txbxContent>
                </v:textbox>
              </v:rect>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7187565</wp:posOffset>
                </wp:positionH>
                <wp:positionV relativeFrom="paragraph">
                  <wp:posOffset>323850</wp:posOffset>
                </wp:positionV>
                <wp:extent cx="1965960" cy="422275"/>
                <wp:effectExtent l="0" t="0" r="15240" b="16510"/>
                <wp:wrapNone/>
                <wp:docPr id="91"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5960" cy="422275"/>
                        </a:xfrm>
                        <a:prstGeom prst="rect">
                          <a:avLst/>
                        </a:prstGeom>
                        <a:noFill/>
                        <a:ln w="9525">
                          <a:solidFill>
                            <a:schemeClr val="bg1">
                              <a:lumMod val="50000"/>
                            </a:schemeClr>
                          </a:solidFill>
                        </a:ln>
                      </wps:spPr>
                      <wps:txbx>
                        <w:txbxContent>
                          <w:p w:rsidR="0014080F" w:rsidRPr="00286578" w:rsidRDefault="0014080F" w:rsidP="000045DC">
                            <w:pPr>
                              <w:pStyle w:val="afa"/>
                              <w:spacing w:before="0" w:beforeAutospacing="0" w:after="0" w:afterAutospacing="0"/>
                              <w:rPr>
                                <w:sz w:val="22"/>
                                <w:szCs w:val="22"/>
                              </w:rPr>
                            </w:pPr>
                            <w:r w:rsidRPr="00286578">
                              <w:rPr>
                                <w:rFonts w:ascii="Arial" w:eastAsia="+mn-ea" w:hAnsi="Arial" w:cs="Arial"/>
                                <w:color w:val="000000"/>
                                <w:sz w:val="22"/>
                                <w:szCs w:val="22"/>
                                <w:lang w:val="kk-KZ"/>
                              </w:rPr>
                              <w:t>Потребности ожидания заинтересованных сторон</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90" o:spid="_x0000_s1027" type="#_x0000_t202" style="position:absolute;left:0;text-align:left;margin-left:565.95pt;margin-top:25.5pt;width:154.8pt;height:3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" filled="f" strokecolor="#7f7f7f [1612]">
                <v:path arrowok="t"/>
                <v:textbox style="mso-fit-shape-to-text:t">
                  <w:txbxContent>
                    <w:p w:rsidR="0014080F" w:rsidRPr="00286578" w:rsidRDefault="0014080F" w:rsidP="000045DC">
                      <w:pPr>
                        <w:pStyle w:val="afa"/>
                        <w:spacing w:before="0" w:beforeAutospacing="0" w:after="0" w:afterAutospacing="0"/>
                        <w:rPr>
                          <w:sz w:val="22"/>
                          <w:szCs w:val="22"/>
                        </w:rPr>
                      </w:pPr>
                      <w:r w:rsidRPr="00286578">
                        <w:rPr>
                          <w:rFonts w:ascii="Arial" w:eastAsia="+mn-ea" w:hAnsi="Arial" w:cs="Arial"/>
                          <w:color w:val="000000"/>
                          <w:sz w:val="22"/>
                          <w:szCs w:val="22"/>
                          <w:lang w:val="kk-KZ"/>
                        </w:rPr>
                        <w:t>Потребности ожидания заинтересованных сторон</w:t>
                      </w:r>
                    </w:p>
                  </w:txbxContent>
                </v:textbox>
              </v:shape>
            </w:pict>
          </mc:Fallback>
        </mc:AlternateContent>
      </w:r>
      <w:r w:rsidR="000045DC" w:rsidRPr="00993759">
        <w:rPr>
          <w:rFonts w:ascii="Times New Roman" w:eastAsia="Calibri" w:hAnsi="Times New Roman" w:cs="Times New Roman"/>
          <w:b/>
          <w:sz w:val="28"/>
          <w:szCs w:val="28"/>
          <w:lang w:val="en-US" w:eastAsia="en-GB"/>
        </w:rPr>
        <w:t xml:space="preserve">                                           </w:t>
      </w:r>
    </w:p>
    <w:p w:rsidR="00043A78" w:rsidRPr="00993759" w:rsidRDefault="00043A78" w:rsidP="00043A78">
      <w:pPr>
        <w:pStyle w:val="af8"/>
        <w:tabs>
          <w:tab w:val="left" w:pos="1215"/>
        </w:tabs>
        <w:spacing w:after="0" w:line="240" w:lineRule="auto"/>
        <w:ind w:left="0" w:firstLine="567"/>
        <w:jc w:val="both"/>
        <w:rPr>
          <w:rFonts w:ascii="Times New Roman" w:eastAsia="Calibri" w:hAnsi="Times New Roman" w:cs="Times New Roman"/>
          <w:b/>
          <w:sz w:val="28"/>
          <w:szCs w:val="28"/>
          <w:lang w:val="en-US" w:eastAsia="en-GB"/>
        </w:rPr>
      </w:pPr>
    </w:p>
    <w:p w:rsidR="000045DC" w:rsidRPr="00993759" w:rsidRDefault="00BE0728" w:rsidP="00DB12F6">
      <w:pPr>
        <w:pStyle w:val="af8"/>
        <w:tabs>
          <w:tab w:val="left" w:pos="1215"/>
        </w:tabs>
        <w:spacing w:after="0" w:line="240" w:lineRule="auto"/>
        <w:ind w:left="0" w:firstLine="567"/>
        <w:jc w:val="both"/>
        <w:rPr>
          <w:rFonts w:ascii="Times New Roman" w:eastAsia="Calibri" w:hAnsi="Times New Roman" w:cs="Times New Roman"/>
          <w:b/>
          <w:sz w:val="28"/>
          <w:szCs w:val="28"/>
          <w:lang w:val="en-US" w:eastAsia="en-GB"/>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-154305</wp:posOffset>
                </wp:positionH>
                <wp:positionV relativeFrom="paragraph">
                  <wp:posOffset>57785</wp:posOffset>
                </wp:positionV>
                <wp:extent cx="1026795" cy="630555"/>
                <wp:effectExtent l="0" t="0" r="0" b="0"/>
                <wp:wrapNone/>
                <wp:docPr id="107"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6795" cy="630555"/>
                        </a:xfrm>
                        <a:prstGeom prst="rect">
                          <a:avLst/>
                        </a:prstGeom>
                        <a:noFill/>
                        <a:ln w="9525">
                          <a:noFill/>
                        </a:ln>
                      </wps:spPr>
                      <wps:txbx>
                        <w:txbxContent>
                          <w:p w:rsidR="0014080F" w:rsidRPr="004646CF" w:rsidRDefault="0014080F" w:rsidP="004646CF">
                            <w:pPr>
                              <w:jc w:val="right"/>
                            </w:pPr>
                            <w:r w:rsidRPr="004646CF">
                              <w:rPr>
                                <w:rFonts w:ascii="Arial" w:eastAsia="+mn-ea" w:hAnsi="Arial" w:cs="Arial"/>
                                <w:color w:val="000000"/>
                                <w:lang w:val="kk-KZ" w:eastAsia="en-GB"/>
                              </w:rPr>
                              <w:t>Internal and external factors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106" o:spid="_x0000_s1028" type="#_x0000_t202" style="position:absolute;left:0;text-align:left;margin-left:-12.15pt;margin-top:4.55pt;width:80.85pt;height:4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" filled="f" stroked="f">
                <v:textbox>
                  <w:txbxContent>
                    <w:p w:rsidR="0014080F" w:rsidRPr="004646CF" w:rsidRDefault="0014080F" w:rsidP="004646CF">
                      <w:pPr>
                        <w:jc w:val="right"/>
                      </w:pPr>
                      <w:r w:rsidRPr="004646CF">
                        <w:rPr>
                          <w:rFonts w:ascii="Arial" w:eastAsia="+mn-ea" w:hAnsi="Arial" w:cs="Arial"/>
                          <w:color w:val="000000"/>
                          <w:lang w:val="kk-KZ" w:eastAsia="en-GB"/>
                        </w:rPr>
                        <w:t>Internal and external factors</w:t>
                      </w:r>
                    </w:p>
                  </w:txbxContent>
                </v:textbox>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876935</wp:posOffset>
                </wp:positionH>
                <wp:positionV relativeFrom="paragraph">
                  <wp:posOffset>-3175</wp:posOffset>
                </wp:positionV>
                <wp:extent cx="4402455" cy="4161155"/>
                <wp:effectExtent l="19050" t="19050" r="17145" b="10795"/>
                <wp:wrapNone/>
                <wp:docPr id="2"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2455" cy="4161155"/>
                        </a:xfrm>
                        <a:prstGeom prst="roundRect">
                          <a:avLst/>
                        </a:prstGeom>
                        <a:noFill/>
                        <a:ln w="34925" cap="flat" cmpd="sng" algn="ctr">
                          <a:solidFill>
                            <a:srgbClr val="51B3C6">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CDB16" id="Скругленный прямоугольник 1" o:spid="_x0000_s1026" style="position:absolute;margin-left:69.05pt;margin-top:-.25pt;width:346.65pt;height:32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" filled="f" strokecolor="#398391" strokeweight="2.75pt">
                <v:stroke dashstyle="3 1"/>
                <v:path arrowok="t"/>
              </v:roundrect>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7159625</wp:posOffset>
                </wp:positionH>
                <wp:positionV relativeFrom="paragraph">
                  <wp:posOffset>-3206115</wp:posOffset>
                </wp:positionV>
                <wp:extent cx="1965960" cy="422275"/>
                <wp:effectExtent l="0" t="0" r="15240" b="16510"/>
                <wp:wrapNone/>
                <wp:docPr id="15"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5960" cy="422275"/>
                        </a:xfrm>
                        <a:prstGeom prst="rect">
                          <a:avLst/>
                        </a:prstGeom>
                        <a:noFill/>
                        <a:ln w="9525">
                          <a:solidFill>
                            <a:sysClr val="window" lastClr="FFFFFF">
                              <a:lumMod val="50000"/>
                            </a:sysClr>
                          </a:solidFill>
                        </a:ln>
                      </wps:spPr>
                      <wps:txbx>
                        <w:txbxContent>
                          <w:p w:rsidR="0014080F" w:rsidRPr="00286578" w:rsidRDefault="0014080F" w:rsidP="000045DC">
                            <w:pPr>
                              <w:pStyle w:val="afa"/>
                              <w:spacing w:before="0" w:beforeAutospacing="0" w:after="0" w:afterAutospacing="0"/>
                              <w:rPr>
                                <w:sz w:val="22"/>
                                <w:szCs w:val="22"/>
                              </w:rPr>
                            </w:pPr>
                            <w:r w:rsidRPr="00286578">
                              <w:rPr>
                                <w:rFonts w:ascii="Arial" w:eastAsia="+mn-ea" w:hAnsi="Arial" w:cs="Arial"/>
                                <w:color w:val="000000"/>
                                <w:sz w:val="22"/>
                                <w:szCs w:val="22"/>
                                <w:lang w:val="kk-KZ"/>
                              </w:rPr>
                              <w:t>Потребности ожидания заинтересованных сторон</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563.75pt;margin-top:-252.45pt;width:154.8pt;height:3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" filled="f" strokecolor="#7f7f7f">
                <v:path arrowok="t"/>
                <v:textbox style="mso-fit-shape-to-text:t">
                  <w:txbxContent>
                    <w:p w:rsidR="0014080F" w:rsidRPr="00286578" w:rsidRDefault="0014080F" w:rsidP="000045DC">
                      <w:pPr>
                        <w:pStyle w:val="afa"/>
                        <w:spacing w:before="0" w:beforeAutospacing="0" w:after="0" w:afterAutospacing="0"/>
                        <w:rPr>
                          <w:sz w:val="22"/>
                          <w:szCs w:val="22"/>
                        </w:rPr>
                      </w:pPr>
                      <w:r w:rsidRPr="00286578">
                        <w:rPr>
                          <w:rFonts w:ascii="Arial" w:eastAsia="+mn-ea" w:hAnsi="Arial" w:cs="Arial"/>
                          <w:color w:val="000000"/>
                          <w:sz w:val="22"/>
                          <w:szCs w:val="22"/>
                          <w:lang w:val="kk-KZ"/>
                        </w:rPr>
                        <w:t>Потребности ожидания заинтересованных сторон</w:t>
                      </w:r>
                    </w:p>
                  </w:txbxContent>
                </v:textbox>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5273675</wp:posOffset>
                </wp:positionH>
                <wp:positionV relativeFrom="paragraph">
                  <wp:posOffset>58420</wp:posOffset>
                </wp:positionV>
                <wp:extent cx="1319530" cy="797560"/>
                <wp:effectExtent l="0" t="0" r="0" b="2540"/>
                <wp:wrapNone/>
                <wp:docPr id="1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9530" cy="797560"/>
                        </a:xfrm>
                        <a:prstGeom prst="rect">
                          <a:avLst/>
                        </a:prstGeom>
                        <a:noFill/>
                        <a:ln w="9525">
                          <a:noFill/>
                        </a:ln>
                      </wps:spPr>
                      <wps:txbx>
                        <w:txbxContent>
                          <w:p w:rsidR="0014080F" w:rsidRPr="000045DC" w:rsidRDefault="0014080F" w:rsidP="004646CF">
                            <w:pPr>
                              <w:pStyle w:val="afa"/>
                              <w:spacing w:before="0" w:beforeAutospacing="0" w:after="0" w:afterAutospacing="0"/>
                              <w:jc w:val="left"/>
                              <w:rPr>
                                <w:sz w:val="22"/>
                                <w:szCs w:val="22"/>
                                <w:lang w:val="ru-RU"/>
                              </w:rPr>
                            </w:pPr>
                            <w:r w:rsidRPr="004646CF">
                              <w:rPr>
                                <w:rFonts w:ascii="Arial" w:eastAsia="+mn-ea" w:hAnsi="Arial" w:cs="Arial"/>
                                <w:color w:val="000000"/>
                                <w:sz w:val="22"/>
                                <w:szCs w:val="22"/>
                                <w:lang w:val="kk-KZ" w:eastAsia="ru-RU"/>
                              </w:rPr>
                              <w:t>Needs and expectations of stakeholders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15.25pt;margin-top:4.6pt;width:103.9pt;height:6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" filled="f" stroked="f">
                <v:textbox>
                  <w:txbxContent>
                    <w:p w:rsidR="0014080F" w:rsidRPr="000045DC" w:rsidRDefault="0014080F" w:rsidP="004646CF">
                      <w:pPr>
                        <w:pStyle w:val="afa"/>
                        <w:spacing w:before="0" w:beforeAutospacing="0" w:after="0" w:afterAutospacing="0"/>
                        <w:jc w:val="left"/>
                        <w:rPr>
                          <w:sz w:val="22"/>
                          <w:szCs w:val="22"/>
                          <w:lang w:val="ru-RU"/>
                        </w:rPr>
                      </w:pPr>
                      <w:r w:rsidRPr="004646CF">
                        <w:rPr>
                          <w:rFonts w:ascii="Arial" w:eastAsia="+mn-ea" w:hAnsi="Arial" w:cs="Arial"/>
                          <w:color w:val="000000"/>
                          <w:sz w:val="22"/>
                          <w:szCs w:val="22"/>
                          <w:lang w:val="kk-KZ" w:eastAsia="ru-RU"/>
                        </w:rPr>
                        <w:t>Needs and expectations of stakeholders</w:t>
                      </w:r>
                    </w:p>
                  </w:txbxContent>
                </v:textbox>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1120140</wp:posOffset>
                </wp:positionH>
                <wp:positionV relativeFrom="paragraph">
                  <wp:posOffset>193040</wp:posOffset>
                </wp:positionV>
                <wp:extent cx="457835" cy="562610"/>
                <wp:effectExtent l="23813" t="33337" r="0" b="4128"/>
                <wp:wrapNone/>
                <wp:docPr id="61" name="Стрелка вниз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117655">
                          <a:off x="0" y="0"/>
                          <a:ext cx="457835" cy="562610"/>
                        </a:xfrm>
                        <a:prstGeom prst="downArrow">
                          <a:avLst/>
                        </a:prstGeom>
                        <a:gradFill>
                          <a:gsLst>
                            <a:gs pos="0">
                              <a:sysClr val="window" lastClr="FFFFFF">
                                <a:lumMod val="50000"/>
                              </a:sysClr>
                            </a:gs>
                            <a:gs pos="100000">
                              <a:sysClr val="window" lastClr="FFFFFF">
                                <a:lumMod val="75000"/>
                              </a:sysClr>
                            </a:gs>
                          </a:gsLst>
                          <a:lin ang="1080000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885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0" o:spid="_x0000_s1026" type="#_x0000_t67" style="position:absolute;margin-left:88.2pt;margin-top:15.2pt;width:36.05pt;height:44.3pt;rotation:-3803649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" adj="12811" fillcolor="#7f7f7f" stroked="f" strokeweight="2pt">
                <v:fill color2="#bfbfbf" angle="270" focus="100%" type="gradient"/>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1706880</wp:posOffset>
                </wp:positionH>
                <wp:positionV relativeFrom="paragraph">
                  <wp:posOffset>49530</wp:posOffset>
                </wp:positionV>
                <wp:extent cx="2895600" cy="403225"/>
                <wp:effectExtent l="0" t="0" r="0" b="0"/>
                <wp:wrapNone/>
                <wp:docPr id="10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403225"/>
                        </a:xfrm>
                        <a:prstGeom prst="rect">
                          <a:avLst/>
                        </a:prstGeom>
                        <a:noFill/>
                      </wps:spPr>
                      <wps:txbx>
                        <w:txbxContent>
                          <w:p w:rsidR="0014080F" w:rsidRPr="004646CF" w:rsidRDefault="0014080F" w:rsidP="004646CF">
                            <w:pPr>
                              <w:jc w:val="center"/>
                              <w:rPr>
                                <w:lang w:val="en-US"/>
                              </w:rPr>
                            </w:pPr>
                            <w:r>
                              <w:rPr>
                                <w:rFonts w:ascii="Arial" w:eastAsia="+mn-ea" w:hAnsi="Arial" w:cs="Arial"/>
                                <w:color w:val="000000"/>
                                <w:lang w:val="en-US" w:eastAsia="en-GB"/>
                              </w:rPr>
                              <w:t xml:space="preserve">HSE MS </w:t>
                            </w:r>
                            <w:r w:rsidRPr="004646CF">
                              <w:rPr>
                                <w:rFonts w:ascii="Arial" w:eastAsia="+mn-ea" w:hAnsi="Arial" w:cs="Arial"/>
                                <w:color w:val="000000"/>
                                <w:lang w:val="kk-KZ" w:eastAsia="en-GB"/>
                              </w:rPr>
                              <w:t>Scope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104" o:spid="_x0000_s1031" type="#_x0000_t202" style="position:absolute;left:0;text-align:left;margin-left:134.4pt;margin-top:3.9pt;width:228pt;height:3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" filled="f" stroked="f">
                <v:textbox style="mso-fit-shape-to-text:t">
                  <w:txbxContent>
                    <w:p w:rsidR="0014080F" w:rsidRPr="004646CF" w:rsidRDefault="0014080F" w:rsidP="004646CF">
                      <w:pPr>
                        <w:jc w:val="center"/>
                        <w:rPr>
                          <w:lang w:val="en-US"/>
                        </w:rPr>
                      </w:pPr>
                      <w:r>
                        <w:rPr>
                          <w:rFonts w:ascii="Arial" w:eastAsia="+mn-ea" w:hAnsi="Arial" w:cs="Arial"/>
                          <w:color w:val="000000"/>
                          <w:lang w:val="en-US" w:eastAsia="en-GB"/>
                        </w:rPr>
                        <w:t xml:space="preserve">HSE MS </w:t>
                      </w:r>
                      <w:r w:rsidRPr="004646CF">
                        <w:rPr>
                          <w:rFonts w:ascii="Arial" w:eastAsia="+mn-ea" w:hAnsi="Arial" w:cs="Arial"/>
                          <w:color w:val="000000"/>
                          <w:lang w:val="kk-KZ" w:eastAsia="en-GB"/>
                        </w:rPr>
                        <w:t>Scope</w:t>
                      </w:r>
                    </w:p>
                  </w:txbxContent>
                </v:textbox>
              </v:shape>
            </w:pict>
          </mc:Fallback>
        </mc:AlternateContent>
      </w:r>
    </w:p>
    <w:p w:rsidR="000045DC" w:rsidRPr="00993759" w:rsidRDefault="00BE0728" w:rsidP="000045DC">
      <w:pPr>
        <w:pStyle w:val="af8"/>
        <w:tabs>
          <w:tab w:val="left" w:pos="1215"/>
        </w:tabs>
        <w:spacing w:after="0" w:line="240" w:lineRule="auto"/>
        <w:ind w:left="-142" w:firstLine="142"/>
        <w:jc w:val="center"/>
        <w:rPr>
          <w:rFonts w:ascii="Times New Roman" w:eastAsia="Calibri" w:hAnsi="Times New Roman" w:cs="Times New Roman"/>
          <w:b/>
          <w:sz w:val="28"/>
          <w:szCs w:val="28"/>
          <w:lang w:val="en-US" w:eastAsia="en-GB"/>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2471420</wp:posOffset>
                </wp:positionH>
                <wp:positionV relativeFrom="paragraph">
                  <wp:posOffset>149225</wp:posOffset>
                </wp:positionV>
                <wp:extent cx="1255395" cy="1229995"/>
                <wp:effectExtent l="152400" t="133350" r="135255" b="160655"/>
                <wp:wrapNone/>
                <wp:docPr id="44"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5395" cy="1229995"/>
                        </a:xfrm>
                        <a:prstGeom prst="ellipse">
                          <a:avLst/>
                        </a:prstGeom>
                        <a:solidFill>
                          <a:srgbClr val="0F608D">
                            <a:alpha val="70000"/>
                          </a:srgbClr>
                        </a:solidFill>
                        <a:ln w="25400" cap="flat" cmpd="sng" algn="ctr">
                          <a:noFill/>
                          <a:prstDash val="solid"/>
                        </a:ln>
                        <a:effectLst>
                          <a:outerShdw blurRad="114300" sx="106000" sy="106000" algn="ctr" rotWithShape="0">
                            <a:prstClr val="black">
                              <a:alpha val="28000"/>
                            </a:prst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40097E43" id="Oval 43" o:spid="_x0000_s1026" style="position:absolute;margin-left:194.6pt;margin-top:11.75pt;width:98.85pt;height:9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" fillcolor="#0f608d" stroked="f" strokeweight="2pt">
                <v:fill opacity="46003f"/>
                <v:shadow on="t" type="perspective" color="black" opacity="18350f" offset="0,0" matrix="69468f,,,69468f"/>
              </v:oval>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4609465</wp:posOffset>
                </wp:positionH>
                <wp:positionV relativeFrom="paragraph">
                  <wp:posOffset>5080</wp:posOffset>
                </wp:positionV>
                <wp:extent cx="457835" cy="562610"/>
                <wp:effectExtent l="0" t="33337" r="23177" b="4128"/>
                <wp:wrapNone/>
                <wp:docPr id="19" name="Стрелка вниз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319238">
                          <a:off x="0" y="0"/>
                          <a:ext cx="457835" cy="562610"/>
                        </a:xfrm>
                        <a:prstGeom prst="downArrow">
                          <a:avLst/>
                        </a:prstGeom>
                        <a:gradFill>
                          <a:gsLst>
                            <a:gs pos="0">
                              <a:sysClr val="window" lastClr="FFFFFF">
                                <a:lumMod val="50000"/>
                              </a:sysClr>
                            </a:gs>
                            <a:gs pos="100000">
                              <a:sysClr val="window" lastClr="FFFFFF">
                                <a:lumMod val="75000"/>
                              </a:sysClr>
                            </a:gs>
                          </a:gsLst>
                          <a:lin ang="1080000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34A4B" id="Стрелка вниз 60" o:spid="_x0000_s1026" type="#_x0000_t67" style="position:absolute;margin-left:362.95pt;margin-top:.4pt;width:36.05pt;height:44.3pt;rotation:3625493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" adj="12811" fillcolor="#7f7f7f" stroked="f" strokeweight="2pt">
                <v:fill color2="#bfbfbf" angle="270" focus="100%" type="gradient"/>
              </v:shape>
            </w:pict>
          </mc:Fallback>
        </mc:AlternateContent>
      </w:r>
    </w:p>
    <w:p w:rsidR="000045DC" w:rsidRPr="00993759" w:rsidRDefault="00BE0728" w:rsidP="000045DC">
      <w:pPr>
        <w:pStyle w:val="af8"/>
        <w:tabs>
          <w:tab w:val="left" w:pos="1215"/>
        </w:tabs>
        <w:spacing w:after="0" w:line="240" w:lineRule="auto"/>
        <w:ind w:left="-142" w:firstLine="142"/>
        <w:jc w:val="center"/>
        <w:rPr>
          <w:rFonts w:ascii="Times New Roman" w:eastAsia="Calibri" w:hAnsi="Times New Roman" w:cs="Times New Roman"/>
          <w:b/>
          <w:sz w:val="28"/>
          <w:szCs w:val="28"/>
          <w:lang w:val="en-US" w:eastAsia="en-GB"/>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1542415</wp:posOffset>
                </wp:positionH>
                <wp:positionV relativeFrom="paragraph">
                  <wp:posOffset>145415</wp:posOffset>
                </wp:positionV>
                <wp:extent cx="764540" cy="1032510"/>
                <wp:effectExtent l="18415" t="114935" r="34925" b="282575"/>
                <wp:wrapNone/>
                <wp:docPr id="5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479032">
                          <a:off x="0" y="0"/>
                          <a:ext cx="764540" cy="1032510"/>
                        </a:xfrm>
                        <a:custGeom>
                          <a:avLst/>
                          <a:gdLst>
                            <a:gd name="T0" fmla="*/ 365 w 1167"/>
                            <a:gd name="T1" fmla="*/ 0 h 1391"/>
                            <a:gd name="T2" fmla="*/ 0 w 1167"/>
                            <a:gd name="T3" fmla="*/ 368 h 1391"/>
                            <a:gd name="T4" fmla="*/ 151 w 1167"/>
                            <a:gd name="T5" fmla="*/ 368 h 1391"/>
                            <a:gd name="T6" fmla="*/ 150 w 1167"/>
                            <a:gd name="T7" fmla="*/ 401 h 1391"/>
                            <a:gd name="T8" fmla="*/ 1140 w 1167"/>
                            <a:gd name="T9" fmla="*/ 1391 h 1391"/>
                            <a:gd name="T10" fmla="*/ 1167 w 1167"/>
                            <a:gd name="T11" fmla="*/ 1391 h 1391"/>
                            <a:gd name="T12" fmla="*/ 1167 w 1167"/>
                            <a:gd name="T13" fmla="*/ 959 h 1391"/>
                            <a:gd name="T14" fmla="*/ 582 w 1167"/>
                            <a:gd name="T15" fmla="*/ 371 h 1391"/>
                            <a:gd name="T16" fmla="*/ 582 w 1167"/>
                            <a:gd name="T17" fmla="*/ 368 h 1391"/>
                            <a:gd name="T18" fmla="*/ 730 w 1167"/>
                            <a:gd name="T19" fmla="*/ 368 h 1391"/>
                            <a:gd name="T20" fmla="*/ 365 w 1167"/>
                            <a:gd name="T21" fmla="*/ 0 h 1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67" h="1391">
                              <a:moveTo>
                                <a:pt x="365" y="0"/>
                              </a:moveTo>
                              <a:cubicBezTo>
                                <a:pt x="0" y="368"/>
                                <a:pt x="0" y="368"/>
                                <a:pt x="0" y="368"/>
                              </a:cubicBezTo>
                              <a:cubicBezTo>
                                <a:pt x="151" y="368"/>
                                <a:pt x="151" y="368"/>
                                <a:pt x="151" y="368"/>
                              </a:cubicBezTo>
                              <a:cubicBezTo>
                                <a:pt x="150" y="379"/>
                                <a:pt x="150" y="390"/>
                                <a:pt x="150" y="401"/>
                              </a:cubicBezTo>
                              <a:cubicBezTo>
                                <a:pt x="150" y="948"/>
                                <a:pt x="593" y="1391"/>
                                <a:pt x="1140" y="1391"/>
                              </a:cubicBezTo>
                              <a:cubicBezTo>
                                <a:pt x="1149" y="1391"/>
                                <a:pt x="1158" y="1391"/>
                                <a:pt x="1167" y="1391"/>
                              </a:cubicBezTo>
                              <a:cubicBezTo>
                                <a:pt x="1167" y="959"/>
                                <a:pt x="1167" y="959"/>
                                <a:pt x="1167" y="959"/>
                              </a:cubicBezTo>
                              <a:cubicBezTo>
                                <a:pt x="844" y="957"/>
                                <a:pt x="582" y="695"/>
                                <a:pt x="582" y="371"/>
                              </a:cubicBezTo>
                              <a:cubicBezTo>
                                <a:pt x="582" y="370"/>
                                <a:pt x="582" y="369"/>
                                <a:pt x="582" y="368"/>
                              </a:cubicBezTo>
                              <a:cubicBezTo>
                                <a:pt x="730" y="368"/>
                                <a:pt x="730" y="368"/>
                                <a:pt x="730" y="368"/>
                              </a:cubicBezTo>
                              <a:lnTo>
                                <a:pt x="365" y="0"/>
                              </a:lnTo>
                              <a:close/>
                            </a:path>
                          </a:pathLst>
                        </a:custGeom>
                        <a:gradFill>
                          <a:gsLst>
                            <a:gs pos="0">
                              <a:srgbClr val="51B3C6">
                                <a:lumMod val="60000"/>
                                <a:lumOff val="40000"/>
                              </a:srgbClr>
                            </a:gs>
                            <a:gs pos="100000">
                              <a:srgbClr val="51B3C6"/>
                            </a:gs>
                          </a:gsLst>
                          <a:lin ang="10800000" scaled="1"/>
                        </a:gradFill>
                        <a:ln w="9525">
                          <a:noFill/>
                          <a:round/>
                          <a:headEnd/>
                          <a:tailEnd/>
                        </a:ln>
                        <a:effectLst>
                          <a:outerShdw blurRad="127000" dist="38100" dir="5400000" sx="102000" sy="102000" algn="ctr" rotWithShape="0">
                            <a:prstClr val="black">
                              <a:alpha val="22000"/>
                            </a:prstClr>
                          </a:outerShdw>
                        </a:effec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E221E11" id="Freeform 17" o:spid="_x0000_s1026" style="position:absolute;margin-left:121.45pt;margin-top:11.45pt;width:60.2pt;height:81.3pt;rotation:4892297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67,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" path="m365,c,368,,368,,368v151,,151,,151,c150,379,150,390,150,401v,547,443,990,990,990c1149,1391,1158,1391,1167,1391v,-432,,-432,,-432c844,957,582,695,582,371v,-1,,-2,,-3c730,368,730,368,730,368l365,xe" fillcolor="#97d1dd" stroked="f">
                <v:fill color2="#51b3c6" angle="270" focus="100%" type="gradient"/>
                <v:shadow on="t" type="perspective" color="black" opacity="14417f" offset="0,3pt" matrix="66847f,,,66847f"/>
                <v:path arrowok="t" o:connecttype="custom" o:connectlocs="239123,0;0,273159;98925,273159;98270,297654;746851,1032510;764540,1032510;764540,711845;381287,275385;381287,273159;478247,273159;239123,0" o:connectangles="0,0,0,0,0,0,0,0,0,0,0"/>
              </v:shape>
            </w:pict>
          </mc:Fallback>
        </mc:AlternateContent>
      </w:r>
    </w:p>
    <w:p w:rsidR="000045DC" w:rsidRPr="00993759" w:rsidRDefault="00BE0728" w:rsidP="000045DC">
      <w:pPr>
        <w:pStyle w:val="af8"/>
        <w:tabs>
          <w:tab w:val="left" w:pos="1215"/>
        </w:tabs>
        <w:spacing w:after="0" w:line="240" w:lineRule="auto"/>
        <w:ind w:left="-142" w:firstLine="142"/>
        <w:jc w:val="center"/>
        <w:rPr>
          <w:rFonts w:ascii="Times New Roman" w:eastAsia="Calibri" w:hAnsi="Times New Roman" w:cs="Times New Roman"/>
          <w:b/>
          <w:sz w:val="28"/>
          <w:szCs w:val="28"/>
          <w:lang w:val="en-US" w:eastAsia="en-GB"/>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3856990</wp:posOffset>
                </wp:positionH>
                <wp:positionV relativeFrom="paragraph">
                  <wp:posOffset>10160</wp:posOffset>
                </wp:positionV>
                <wp:extent cx="768985" cy="974725"/>
                <wp:effectExtent l="190500" t="19050" r="88265" b="111125"/>
                <wp:wrapNone/>
                <wp:docPr id="5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164590">
                          <a:off x="0" y="0"/>
                          <a:ext cx="768985" cy="974725"/>
                        </a:xfrm>
                        <a:custGeom>
                          <a:avLst/>
                          <a:gdLst>
                            <a:gd name="T0" fmla="*/ 365 w 1167"/>
                            <a:gd name="T1" fmla="*/ 0 h 1391"/>
                            <a:gd name="T2" fmla="*/ 0 w 1167"/>
                            <a:gd name="T3" fmla="*/ 368 h 1391"/>
                            <a:gd name="T4" fmla="*/ 151 w 1167"/>
                            <a:gd name="T5" fmla="*/ 368 h 1391"/>
                            <a:gd name="T6" fmla="*/ 150 w 1167"/>
                            <a:gd name="T7" fmla="*/ 401 h 1391"/>
                            <a:gd name="T8" fmla="*/ 1140 w 1167"/>
                            <a:gd name="T9" fmla="*/ 1391 h 1391"/>
                            <a:gd name="T10" fmla="*/ 1167 w 1167"/>
                            <a:gd name="T11" fmla="*/ 1391 h 1391"/>
                            <a:gd name="T12" fmla="*/ 1167 w 1167"/>
                            <a:gd name="T13" fmla="*/ 959 h 1391"/>
                            <a:gd name="T14" fmla="*/ 582 w 1167"/>
                            <a:gd name="T15" fmla="*/ 371 h 1391"/>
                            <a:gd name="T16" fmla="*/ 582 w 1167"/>
                            <a:gd name="T17" fmla="*/ 368 h 1391"/>
                            <a:gd name="T18" fmla="*/ 730 w 1167"/>
                            <a:gd name="T19" fmla="*/ 368 h 1391"/>
                            <a:gd name="T20" fmla="*/ 365 w 1167"/>
                            <a:gd name="T21" fmla="*/ 0 h 1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67" h="1391">
                              <a:moveTo>
                                <a:pt x="365" y="0"/>
                              </a:moveTo>
                              <a:cubicBezTo>
                                <a:pt x="0" y="368"/>
                                <a:pt x="0" y="368"/>
                                <a:pt x="0" y="368"/>
                              </a:cubicBezTo>
                              <a:cubicBezTo>
                                <a:pt x="151" y="368"/>
                                <a:pt x="151" y="368"/>
                                <a:pt x="151" y="368"/>
                              </a:cubicBezTo>
                              <a:cubicBezTo>
                                <a:pt x="150" y="379"/>
                                <a:pt x="150" y="390"/>
                                <a:pt x="150" y="401"/>
                              </a:cubicBezTo>
                              <a:cubicBezTo>
                                <a:pt x="150" y="948"/>
                                <a:pt x="593" y="1391"/>
                                <a:pt x="1140" y="1391"/>
                              </a:cubicBezTo>
                              <a:cubicBezTo>
                                <a:pt x="1149" y="1391"/>
                                <a:pt x="1158" y="1391"/>
                                <a:pt x="1167" y="1391"/>
                              </a:cubicBezTo>
                              <a:cubicBezTo>
                                <a:pt x="1167" y="959"/>
                                <a:pt x="1167" y="959"/>
                                <a:pt x="1167" y="959"/>
                              </a:cubicBezTo>
                              <a:cubicBezTo>
                                <a:pt x="844" y="957"/>
                                <a:pt x="582" y="695"/>
                                <a:pt x="582" y="371"/>
                              </a:cubicBezTo>
                              <a:cubicBezTo>
                                <a:pt x="582" y="370"/>
                                <a:pt x="582" y="369"/>
                                <a:pt x="582" y="368"/>
                              </a:cubicBezTo>
                              <a:cubicBezTo>
                                <a:pt x="730" y="368"/>
                                <a:pt x="730" y="368"/>
                                <a:pt x="730" y="368"/>
                              </a:cubicBezTo>
                              <a:lnTo>
                                <a:pt x="365" y="0"/>
                              </a:lnTo>
                              <a:close/>
                            </a:path>
                          </a:pathLst>
                        </a:custGeom>
                        <a:gradFill>
                          <a:gsLst>
                            <a:gs pos="0">
                              <a:srgbClr val="51B3C6">
                                <a:lumMod val="60000"/>
                                <a:lumOff val="40000"/>
                              </a:srgbClr>
                            </a:gs>
                            <a:gs pos="100000">
                              <a:srgbClr val="51B3C6"/>
                            </a:gs>
                          </a:gsLst>
                          <a:lin ang="10800000" scaled="1"/>
                        </a:gradFill>
                        <a:ln w="9525">
                          <a:noFill/>
                          <a:round/>
                          <a:headEnd/>
                          <a:tailEnd/>
                        </a:ln>
                        <a:effectLst>
                          <a:outerShdw blurRad="127000" dist="38100" dir="5400000" sx="102000" sy="102000" algn="ctr" rotWithShape="0">
                            <a:prstClr val="black">
                              <a:alpha val="22000"/>
                            </a:prstClr>
                          </a:outerShdw>
                        </a:effec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C5A553C" id="Freeform 17" o:spid="_x0000_s1026" style="position:absolute;margin-left:303.7pt;margin-top:.8pt;width:60.55pt;height:76.75pt;rotation:11102443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7,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" path="m365,c,368,,368,,368v151,,151,,151,c150,379,150,390,150,401v,547,443,990,990,990c1149,1391,1158,1391,1167,1391v,-432,,-432,,-432c844,957,582,695,582,371v,-1,,-2,,-3c730,368,730,368,730,368l365,xe" fillcolor="#97d1dd" stroked="f">
                <v:fill color2="#51b3c6" angle="270" focus="100%" type="gradient"/>
                <v:shadow on="t" type="perspective" color="black" opacity="14417f" offset="0,3pt" matrix="66847f,,,66847f"/>
                <v:path arrowok="t" o:connecttype="custom" o:connectlocs="240514,0;0,257871;99500,257871;98841,280995;751194,974725;768985,974725;768985,672007;383504,259973;383504,257871;481027,257871;240514,0" o:connectangles="0,0,0,0,0,0,0,0,0,0,0"/>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3034030</wp:posOffset>
                </wp:positionH>
                <wp:positionV relativeFrom="paragraph">
                  <wp:posOffset>50165</wp:posOffset>
                </wp:positionV>
                <wp:extent cx="1409700" cy="1090295"/>
                <wp:effectExtent l="171450" t="247650" r="38100" b="205105"/>
                <wp:wrapNone/>
                <wp:docPr id="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66086">
                          <a:off x="0" y="0"/>
                          <a:ext cx="1409700" cy="1090295"/>
                        </a:xfrm>
                        <a:prstGeom prst="rect">
                          <a:avLst/>
                        </a:prstGeom>
                        <a:gradFill flip="none" rotWithShape="1">
                          <a:gsLst>
                            <a:gs pos="0">
                              <a:srgbClr val="000000">
                                <a:alpha val="0"/>
                              </a:srgbClr>
                            </a:gs>
                            <a:gs pos="100000">
                              <a:srgbClr val="000000">
                                <a:alpha val="16000"/>
                              </a:srgbClr>
                            </a:gs>
                          </a:gsLst>
                          <a:lin ang="10800000" scaled="1"/>
                          <a:tileRect/>
                        </a:gra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707299D8" id="Rectangle 109" o:spid="_x0000_s1026" style="position:absolute;margin-left:238.9pt;margin-top:3.95pt;width:111pt;height:85.85pt;rotation:14921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" fillcolor="black" stroked="f" strokeweight="2pt">
                <v:fill opacity="0" color2="black" o:opacity2="10485f" rotate="t" angle="270" focus="100%" type="gradient"/>
              </v:rect>
            </w:pict>
          </mc:Fallback>
        </mc:AlternateContent>
      </w:r>
    </w:p>
    <w:p w:rsidR="000045DC" w:rsidRPr="00993759" w:rsidRDefault="00BE0728" w:rsidP="000045DC">
      <w:pPr>
        <w:pStyle w:val="af8"/>
        <w:tabs>
          <w:tab w:val="left" w:pos="1215"/>
        </w:tabs>
        <w:spacing w:after="0" w:line="240" w:lineRule="auto"/>
        <w:ind w:left="-142" w:firstLine="142"/>
        <w:jc w:val="center"/>
        <w:rPr>
          <w:rFonts w:ascii="Times New Roman" w:eastAsia="Calibri" w:hAnsi="Times New Roman" w:cs="Times New Roman"/>
          <w:b/>
          <w:sz w:val="28"/>
          <w:szCs w:val="28"/>
          <w:lang w:val="en-US" w:eastAsia="en-GB"/>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2383790</wp:posOffset>
                </wp:positionH>
                <wp:positionV relativeFrom="paragraph">
                  <wp:posOffset>48260</wp:posOffset>
                </wp:positionV>
                <wp:extent cx="1454785" cy="369570"/>
                <wp:effectExtent l="0" t="0" r="0" b="0"/>
                <wp:wrapNone/>
                <wp:docPr id="85"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785" cy="369570"/>
                        </a:xfrm>
                        <a:prstGeom prst="rect">
                          <a:avLst/>
                        </a:prstGeom>
                        <a:noFill/>
                      </wps:spPr>
                      <wps:txbx>
                        <w:txbxContent>
                          <w:p w:rsidR="0014080F" w:rsidRPr="004646CF" w:rsidRDefault="0014080F" w:rsidP="004646CF">
                            <w:pPr>
                              <w:jc w:val="center"/>
                              <w:rPr>
                                <w:szCs w:val="18"/>
                              </w:rPr>
                            </w:pPr>
                            <w:r w:rsidRPr="004646CF">
                              <w:rPr>
                                <w:rFonts w:ascii="Arial" w:eastAsia="+mn-ea" w:hAnsi="Arial" w:cs="Arial"/>
                                <w:b/>
                                <w:bCs/>
                                <w:color w:val="FFFFFF"/>
                                <w:sz w:val="18"/>
                                <w:szCs w:val="18"/>
                                <w:lang w:val="kk-KZ" w:eastAsia="en-GB"/>
                              </w:rPr>
                              <w:t>PLANNING</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84" o:spid="_x0000_s1032" type="#_x0000_t202" style="position:absolute;left:0;text-align:left;margin-left:187.7pt;margin-top:3.8pt;width:114.55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" filled="f" stroked="f">
                <v:textbox style="mso-fit-shape-to-text:t">
                  <w:txbxContent>
                    <w:p w:rsidR="0014080F" w:rsidRPr="004646CF" w:rsidRDefault="0014080F" w:rsidP="004646CF">
                      <w:pPr>
                        <w:jc w:val="center"/>
                        <w:rPr>
                          <w:szCs w:val="18"/>
                        </w:rPr>
                      </w:pPr>
                      <w:r w:rsidRPr="004646CF">
                        <w:rPr>
                          <w:rFonts w:ascii="Arial" w:eastAsia="+mn-ea" w:hAnsi="Arial" w:cs="Arial"/>
                          <w:b/>
                          <w:bCs/>
                          <w:color w:val="FFFFFF"/>
                          <w:sz w:val="18"/>
                          <w:szCs w:val="18"/>
                          <w:lang w:val="kk-KZ" w:eastAsia="en-GB"/>
                        </w:rPr>
                        <w:t>PLANNING</w:t>
                      </w:r>
                    </w:p>
                  </w:txbxContent>
                </v:textbox>
              </v:shape>
            </w:pict>
          </mc:Fallback>
        </mc:AlternateContent>
      </w:r>
    </w:p>
    <w:p w:rsidR="00D3690A" w:rsidRPr="00993759" w:rsidRDefault="00BE0728" w:rsidP="00D3690A">
      <w:pPr>
        <w:pStyle w:val="af8"/>
        <w:tabs>
          <w:tab w:val="left" w:pos="1215"/>
        </w:tabs>
        <w:spacing w:after="0" w:line="240" w:lineRule="auto"/>
        <w:ind w:left="-142" w:firstLine="142"/>
        <w:jc w:val="center"/>
        <w:rPr>
          <w:rFonts w:ascii="Times New Roman" w:eastAsia="Calibri" w:hAnsi="Times New Roman" w:cs="Times New Roman"/>
          <w:sz w:val="28"/>
          <w:szCs w:val="28"/>
          <w:lang w:val="en-US" w:eastAsia="en-GB"/>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1523365</wp:posOffset>
                </wp:positionH>
                <wp:positionV relativeFrom="paragraph">
                  <wp:posOffset>1785620</wp:posOffset>
                </wp:positionV>
                <wp:extent cx="784225" cy="972185"/>
                <wp:effectExtent l="152400" t="0" r="206375" b="56515"/>
                <wp:wrapNone/>
                <wp:docPr id="5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410206">
                          <a:off x="0" y="0"/>
                          <a:ext cx="784225" cy="972185"/>
                        </a:xfrm>
                        <a:custGeom>
                          <a:avLst/>
                          <a:gdLst>
                            <a:gd name="T0" fmla="*/ 365 w 1167"/>
                            <a:gd name="T1" fmla="*/ 0 h 1391"/>
                            <a:gd name="T2" fmla="*/ 0 w 1167"/>
                            <a:gd name="T3" fmla="*/ 368 h 1391"/>
                            <a:gd name="T4" fmla="*/ 151 w 1167"/>
                            <a:gd name="T5" fmla="*/ 368 h 1391"/>
                            <a:gd name="T6" fmla="*/ 150 w 1167"/>
                            <a:gd name="T7" fmla="*/ 401 h 1391"/>
                            <a:gd name="T8" fmla="*/ 1140 w 1167"/>
                            <a:gd name="T9" fmla="*/ 1391 h 1391"/>
                            <a:gd name="T10" fmla="*/ 1167 w 1167"/>
                            <a:gd name="T11" fmla="*/ 1391 h 1391"/>
                            <a:gd name="T12" fmla="*/ 1167 w 1167"/>
                            <a:gd name="T13" fmla="*/ 959 h 1391"/>
                            <a:gd name="T14" fmla="*/ 582 w 1167"/>
                            <a:gd name="T15" fmla="*/ 371 h 1391"/>
                            <a:gd name="T16" fmla="*/ 582 w 1167"/>
                            <a:gd name="T17" fmla="*/ 368 h 1391"/>
                            <a:gd name="T18" fmla="*/ 730 w 1167"/>
                            <a:gd name="T19" fmla="*/ 368 h 1391"/>
                            <a:gd name="T20" fmla="*/ 365 w 1167"/>
                            <a:gd name="T21" fmla="*/ 0 h 1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67" h="1391">
                              <a:moveTo>
                                <a:pt x="365" y="0"/>
                              </a:moveTo>
                              <a:cubicBezTo>
                                <a:pt x="0" y="368"/>
                                <a:pt x="0" y="368"/>
                                <a:pt x="0" y="368"/>
                              </a:cubicBezTo>
                              <a:cubicBezTo>
                                <a:pt x="151" y="368"/>
                                <a:pt x="151" y="368"/>
                                <a:pt x="151" y="368"/>
                              </a:cubicBezTo>
                              <a:cubicBezTo>
                                <a:pt x="150" y="379"/>
                                <a:pt x="150" y="390"/>
                                <a:pt x="150" y="401"/>
                              </a:cubicBezTo>
                              <a:cubicBezTo>
                                <a:pt x="150" y="948"/>
                                <a:pt x="593" y="1391"/>
                                <a:pt x="1140" y="1391"/>
                              </a:cubicBezTo>
                              <a:cubicBezTo>
                                <a:pt x="1149" y="1391"/>
                                <a:pt x="1158" y="1391"/>
                                <a:pt x="1167" y="1391"/>
                              </a:cubicBezTo>
                              <a:cubicBezTo>
                                <a:pt x="1167" y="959"/>
                                <a:pt x="1167" y="959"/>
                                <a:pt x="1167" y="959"/>
                              </a:cubicBezTo>
                              <a:cubicBezTo>
                                <a:pt x="844" y="957"/>
                                <a:pt x="582" y="695"/>
                                <a:pt x="582" y="371"/>
                              </a:cubicBezTo>
                              <a:cubicBezTo>
                                <a:pt x="582" y="370"/>
                                <a:pt x="582" y="369"/>
                                <a:pt x="582" y="368"/>
                              </a:cubicBezTo>
                              <a:cubicBezTo>
                                <a:pt x="730" y="368"/>
                                <a:pt x="730" y="368"/>
                                <a:pt x="730" y="368"/>
                              </a:cubicBezTo>
                              <a:lnTo>
                                <a:pt x="365" y="0"/>
                              </a:lnTo>
                              <a:close/>
                            </a:path>
                          </a:pathLst>
                        </a:custGeom>
                        <a:gradFill>
                          <a:gsLst>
                            <a:gs pos="0">
                              <a:srgbClr val="51B3C6">
                                <a:lumMod val="60000"/>
                                <a:lumOff val="40000"/>
                              </a:srgbClr>
                            </a:gs>
                            <a:gs pos="100000">
                              <a:srgbClr val="51B3C6"/>
                            </a:gs>
                          </a:gsLst>
                          <a:lin ang="10800000" scaled="1"/>
                        </a:gradFill>
                        <a:ln w="9525">
                          <a:noFill/>
                          <a:round/>
                          <a:headEnd/>
                          <a:tailEnd/>
                        </a:ln>
                        <a:effectLst>
                          <a:outerShdw blurRad="127000" dist="38100" dir="5400000" sx="102000" sy="102000" algn="ctr" rotWithShape="0">
                            <a:prstClr val="black">
                              <a:alpha val="22000"/>
                            </a:prstClr>
                          </a:outerShdw>
                        </a:effec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C130E4F" id="Freeform 17" o:spid="_x0000_s1026" style="position:absolute;margin-left:119.95pt;margin-top:140.6pt;width:61.75pt;height:76.55pt;rotation:-1299572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7,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" path="m365,c,368,,368,,368v151,,151,,151,c150,379,150,390,150,401v,547,443,990,990,990c1149,1391,1158,1391,1167,1391v,-432,,-432,,-432c844,957,582,695,582,371v,-1,,-2,,-3c730,368,730,368,730,368l365,xe" fillcolor="#97d1dd" stroked="f">
                <v:fill color2="#51b3c6" angle="270" focus="100%" type="gradient"/>
                <v:shadow on="t" type="perspective" color="black" opacity="14417f" offset="0,3pt" matrix="66847f,,,66847f"/>
                <v:path arrowok="t" o:connecttype="custom" o:connectlocs="245280,0;0,257199;101472,257199;100800,280263;766081,972185;784225,972185;784225,670256;391104,259296;391104,257199;490561,257199;245280,0" o:connectangles="0,0,0,0,0,0,0,0,0,0,0"/>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2242820</wp:posOffset>
                </wp:positionH>
                <wp:positionV relativeFrom="paragraph">
                  <wp:posOffset>358140</wp:posOffset>
                </wp:positionV>
                <wp:extent cx="1732915" cy="1699260"/>
                <wp:effectExtent l="171450" t="171450" r="172085" b="167640"/>
                <wp:wrapNone/>
                <wp:docPr id="51"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2915" cy="1699260"/>
                        </a:xfrm>
                        <a:prstGeom prst="ellipse">
                          <a:avLst/>
                        </a:prstGeom>
                        <a:solidFill>
                          <a:srgbClr val="51B3C6"/>
                        </a:solidFill>
                        <a:ln w="25400" cap="flat" cmpd="sng" algn="ctr">
                          <a:noFill/>
                          <a:prstDash val="solid"/>
                        </a:ln>
                        <a:effectLst>
                          <a:outerShdw blurRad="114300" sx="106000" sy="106000" algn="ctr" rotWithShape="0">
                            <a:prstClr val="black">
                              <a:alpha val="28000"/>
                            </a:prst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591C4AFF" id="Oval 48" o:spid="_x0000_s1026" style="position:absolute;margin-left:176.6pt;margin-top:28.2pt;width:136.45pt;height:1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" fillcolor="#51b3c6" stroked="f" strokeweight="2pt">
                <v:shadow on="t" type="perspective" color="black" opacity="18350f" offset="0,0" matrix="69468f,,,69468f"/>
              </v:oval>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2466975</wp:posOffset>
                </wp:positionH>
                <wp:positionV relativeFrom="paragraph">
                  <wp:posOffset>2179955</wp:posOffset>
                </wp:positionV>
                <wp:extent cx="1308100" cy="354330"/>
                <wp:effectExtent l="0" t="0" r="0" b="0"/>
                <wp:wrapNone/>
                <wp:docPr id="73"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0" cy="354330"/>
                        </a:xfrm>
                        <a:prstGeom prst="rect">
                          <a:avLst/>
                        </a:prstGeom>
                        <a:noFill/>
                      </wps:spPr>
                      <wps:txbx>
                        <w:txbxContent>
                          <w:p w:rsidR="0014080F" w:rsidRPr="004646CF" w:rsidRDefault="0014080F" w:rsidP="000045DC">
                            <w:pPr>
                              <w:pStyle w:val="afa"/>
                              <w:spacing w:before="0" w:beforeAutospacing="0" w:after="0" w:afterAutospacing="0"/>
                              <w:jc w:val="center"/>
                              <w:rPr>
                                <w:sz w:val="18"/>
                                <w:szCs w:val="18"/>
                                <w:lang w:val="en-US"/>
                              </w:rPr>
                            </w:pPr>
                            <w:r>
                              <w:rPr>
                                <w:rFonts w:ascii="Arial" w:eastAsia="+mn-ea" w:hAnsi="Arial" w:cs="Arial"/>
                                <w:b/>
                                <w:bCs/>
                                <w:color w:val="FFFFFF"/>
                                <w:sz w:val="18"/>
                                <w:szCs w:val="18"/>
                                <w:lang w:val="en-US"/>
                              </w:rPr>
                              <w:t>PERFORMANCE ASSESSMENT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72" o:spid="_x0000_s1033" type="#_x0000_t202" style="position:absolute;left:0;text-align:left;margin-left:194.25pt;margin-top:171.65pt;width:103pt;height:2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" filled="f" stroked="f">
                <v:textbox style="mso-fit-shape-to-text:t">
                  <w:txbxContent>
                    <w:p w:rsidR="0014080F" w:rsidRPr="004646CF" w:rsidRDefault="0014080F" w:rsidP="000045DC">
                      <w:pPr>
                        <w:pStyle w:val="afa"/>
                        <w:spacing w:before="0" w:beforeAutospacing="0" w:after="0" w:afterAutospacing="0"/>
                        <w:jc w:val="center"/>
                        <w:rPr>
                          <w:sz w:val="18"/>
                          <w:szCs w:val="18"/>
                          <w:lang w:val="en-US"/>
                        </w:rPr>
                      </w:pPr>
                      <w:r>
                        <w:rPr>
                          <w:rFonts w:ascii="Arial" w:eastAsia="+mn-ea" w:hAnsi="Arial" w:cs="Arial"/>
                          <w:b/>
                          <w:bCs/>
                          <w:color w:val="FFFFFF"/>
                          <w:sz w:val="18"/>
                          <w:szCs w:val="18"/>
                          <w:lang w:val="en-US"/>
                        </w:rPr>
                        <w:t>PERFORMANCE ASSESSMENT</w:t>
                      </w:r>
                    </w:p>
                  </w:txbxContent>
                </v:textbox>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3660775</wp:posOffset>
                </wp:positionH>
                <wp:positionV relativeFrom="paragraph">
                  <wp:posOffset>986790</wp:posOffset>
                </wp:positionV>
                <wp:extent cx="1546225" cy="520700"/>
                <wp:effectExtent l="0" t="0" r="0" b="0"/>
                <wp:wrapNone/>
                <wp:docPr id="67"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6225" cy="520700"/>
                        </a:xfrm>
                        <a:prstGeom prst="rect">
                          <a:avLst/>
                        </a:prstGeom>
                        <a:noFill/>
                      </wps:spPr>
                      <wps:txbx>
                        <w:txbxContent>
                          <w:p w:rsidR="0014080F" w:rsidRPr="004646CF" w:rsidRDefault="0014080F" w:rsidP="004646CF">
                            <w:pPr>
                              <w:jc w:val="center"/>
                              <w:rPr>
                                <w:szCs w:val="18"/>
                              </w:rPr>
                            </w:pPr>
                            <w:r>
                              <w:rPr>
                                <w:rFonts w:ascii="Arial" w:eastAsia="+mn-ea" w:hAnsi="Arial" w:cs="Arial"/>
                                <w:b/>
                                <w:bCs/>
                                <w:color w:val="FFFFFF"/>
                                <w:kern w:val="24"/>
                                <w:sz w:val="18"/>
                                <w:szCs w:val="18"/>
                                <w:lang w:val="en-US" w:eastAsia="en-GB"/>
                              </w:rPr>
                              <w:t>ASSURANCE</w:t>
                            </w:r>
                            <w:r w:rsidRPr="004646CF">
                              <w:rPr>
                                <w:rFonts w:ascii="Arial" w:eastAsia="+mn-ea" w:hAnsi="Arial" w:cs="Arial"/>
                                <w:b/>
                                <w:bCs/>
                                <w:color w:val="FFFFFF"/>
                                <w:kern w:val="24"/>
                                <w:sz w:val="18"/>
                                <w:szCs w:val="18"/>
                                <w:lang w:val="kk-KZ" w:eastAsia="en-GB"/>
                              </w:rPr>
                              <w:t xml:space="preserve"> AND FUNCTIONING</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TextBox 66" o:spid="_x0000_s1034" type="#_x0000_t202" style="position:absolute;left:0;text-align:left;margin-left:288.25pt;margin-top:77.7pt;width:121.75pt;height: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" filled="f" stroked="f">
                <v:textbox style="mso-fit-shape-to-text:t">
                  <w:txbxContent>
                    <w:p w:rsidR="0014080F" w:rsidRPr="004646CF" w:rsidRDefault="0014080F" w:rsidP="004646CF">
                      <w:pPr>
                        <w:jc w:val="center"/>
                        <w:rPr>
                          <w:szCs w:val="18"/>
                        </w:rPr>
                      </w:pPr>
                      <w:r>
                        <w:rPr>
                          <w:rFonts w:ascii="Arial" w:eastAsia="+mn-ea" w:hAnsi="Arial" w:cs="Arial"/>
                          <w:b/>
                          <w:bCs/>
                          <w:color w:val="FFFFFF"/>
                          <w:kern w:val="24"/>
                          <w:sz w:val="18"/>
                          <w:szCs w:val="18"/>
                          <w:lang w:val="en-US" w:eastAsia="en-GB"/>
                        </w:rPr>
                        <w:t>ASSURANCE</w:t>
                      </w:r>
                      <w:r w:rsidRPr="004646CF">
                        <w:rPr>
                          <w:rFonts w:ascii="Arial" w:eastAsia="+mn-ea" w:hAnsi="Arial" w:cs="Arial"/>
                          <w:b/>
                          <w:bCs/>
                          <w:color w:val="FFFFFF"/>
                          <w:kern w:val="24"/>
                          <w:sz w:val="18"/>
                          <w:szCs w:val="18"/>
                          <w:lang w:val="kk-KZ" w:eastAsia="en-GB"/>
                        </w:rPr>
                        <w:t xml:space="preserve"> AND FUNCTIONING</w:t>
                      </w:r>
                    </w:p>
                  </w:txbxContent>
                </v:textbox>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3827145</wp:posOffset>
                </wp:positionH>
                <wp:positionV relativeFrom="paragraph">
                  <wp:posOffset>579755</wp:posOffset>
                </wp:positionV>
                <wp:extent cx="1255395" cy="1229995"/>
                <wp:effectExtent l="152400" t="133350" r="135255" b="16065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5395" cy="1229995"/>
                        </a:xfrm>
                        <a:prstGeom prst="ellipse">
                          <a:avLst/>
                        </a:prstGeom>
                        <a:solidFill>
                          <a:srgbClr val="0F608D">
                            <a:alpha val="70000"/>
                          </a:srgbClr>
                        </a:solidFill>
                        <a:ln w="25400" cap="flat" cmpd="sng" algn="ctr">
                          <a:noFill/>
                          <a:prstDash val="solid"/>
                        </a:ln>
                        <a:effectLst>
                          <a:outerShdw blurRad="114300" sx="106000" sy="106000" algn="ctr" rotWithShape="0">
                            <a:prstClr val="black">
                              <a:alpha val="28000"/>
                            </a:prst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3C2CB228" id="Oval 2" o:spid="_x0000_s1026" style="position:absolute;margin-left:301.35pt;margin-top:45.65pt;width:98.85pt;height:9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" fillcolor="#0f608d" stroked="f" strokeweight="2pt">
                <v:fill opacity="46003f"/>
                <v:shadow on="t" type="perspective" color="black" opacity="18350f" offset="0,0" matrix="69468f,,,69468f"/>
              </v:oval>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1139190</wp:posOffset>
                </wp:positionH>
                <wp:positionV relativeFrom="paragraph">
                  <wp:posOffset>579755</wp:posOffset>
                </wp:positionV>
                <wp:extent cx="1229995" cy="1207135"/>
                <wp:effectExtent l="152400" t="133350" r="141605" b="145415"/>
                <wp:wrapNone/>
                <wp:docPr id="5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9995" cy="1207135"/>
                        </a:xfrm>
                        <a:prstGeom prst="ellipse">
                          <a:avLst/>
                        </a:prstGeom>
                        <a:solidFill>
                          <a:srgbClr val="0F608D">
                            <a:alpha val="70000"/>
                          </a:srgbClr>
                        </a:solidFill>
                        <a:ln w="25400" cap="flat" cmpd="sng" algn="ctr">
                          <a:noFill/>
                          <a:prstDash val="solid"/>
                        </a:ln>
                        <a:effectLst>
                          <a:outerShdw blurRad="114300" sx="106000" sy="106000" algn="ctr" rotWithShape="0">
                            <a:prstClr val="black">
                              <a:alpha val="28000"/>
                            </a:prst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3EF4EF06" id="Oval 2" o:spid="_x0000_s1026" style="position:absolute;margin-left:89.7pt;margin-top:45.65pt;width:96.85pt;height:9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" fillcolor="#0f608d" stroked="f" strokeweight="2pt">
                <v:fill opacity="46003f"/>
                <v:shadow on="t" type="perspective" color="black" opacity="18350f" offset="0,0" matrix="69468f,,,69468f"/>
              </v:oval>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3978275</wp:posOffset>
                </wp:positionH>
                <wp:positionV relativeFrom="paragraph">
                  <wp:posOffset>2841625</wp:posOffset>
                </wp:positionV>
                <wp:extent cx="457835" cy="562610"/>
                <wp:effectExtent l="0" t="0" r="0" b="8890"/>
                <wp:wrapNone/>
                <wp:docPr id="17" name="Стрелка вниз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835" cy="562610"/>
                        </a:xfrm>
                        <a:prstGeom prst="downArrow">
                          <a:avLst/>
                        </a:prstGeom>
                        <a:gradFill>
                          <a:gsLst>
                            <a:gs pos="0">
                              <a:sysClr val="window" lastClr="FFFFFF">
                                <a:lumMod val="50000"/>
                              </a:sysClr>
                            </a:gs>
                            <a:gs pos="100000">
                              <a:sysClr val="window" lastClr="FFFFFF">
                                <a:lumMod val="75000"/>
                              </a:sysClr>
                            </a:gs>
                          </a:gsLst>
                          <a:lin ang="1080000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7A54D" id="Стрелка вниз 60" o:spid="_x0000_s1026" type="#_x0000_t67" style="position:absolute;margin-left:313.25pt;margin-top:223.75pt;width:36.05pt;height:44.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" adj="12811" fillcolor="#7f7f7f" stroked="f" strokeweight="2pt">
                <v:fill color2="#bfbfbf" angle="270" focus="100%" type="gradient"/>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1767205</wp:posOffset>
                </wp:positionH>
                <wp:positionV relativeFrom="paragraph">
                  <wp:posOffset>2833370</wp:posOffset>
                </wp:positionV>
                <wp:extent cx="457835" cy="562610"/>
                <wp:effectExtent l="0" t="0" r="0" b="8890"/>
                <wp:wrapNone/>
                <wp:docPr id="18" name="Стрелка вниз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835" cy="562610"/>
                        </a:xfrm>
                        <a:prstGeom prst="downArrow">
                          <a:avLst/>
                        </a:prstGeom>
                        <a:gradFill>
                          <a:gsLst>
                            <a:gs pos="0">
                              <a:sysClr val="window" lastClr="FFFFFF">
                                <a:lumMod val="50000"/>
                              </a:sysClr>
                            </a:gs>
                            <a:gs pos="100000">
                              <a:sysClr val="window" lastClr="FFFFFF">
                                <a:lumMod val="75000"/>
                              </a:sysClr>
                            </a:gs>
                          </a:gsLst>
                          <a:lin ang="10800000" scaled="1"/>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21D7D" id="Стрелка вниз 60" o:spid="_x0000_s1026" type="#_x0000_t67" style="position:absolute;margin-left:139.15pt;margin-top:223.1pt;width:36.05pt;height:44.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" adj="12811" fillcolor="#7f7f7f" stroked="f" strokeweight="2pt">
                <v:fill color2="#bfbfbf" angle="270" focus="100%" type="gradient"/>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3856355</wp:posOffset>
                </wp:positionH>
                <wp:positionV relativeFrom="paragraph">
                  <wp:posOffset>1802130</wp:posOffset>
                </wp:positionV>
                <wp:extent cx="768985" cy="974725"/>
                <wp:effectExtent l="87630" t="140970" r="61595" b="156845"/>
                <wp:wrapNone/>
                <wp:docPr id="5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5784856">
                          <a:off x="0" y="0"/>
                          <a:ext cx="768985" cy="974725"/>
                        </a:xfrm>
                        <a:custGeom>
                          <a:avLst/>
                          <a:gdLst>
                            <a:gd name="T0" fmla="*/ 365 w 1167"/>
                            <a:gd name="T1" fmla="*/ 0 h 1391"/>
                            <a:gd name="T2" fmla="*/ 0 w 1167"/>
                            <a:gd name="T3" fmla="*/ 368 h 1391"/>
                            <a:gd name="T4" fmla="*/ 151 w 1167"/>
                            <a:gd name="T5" fmla="*/ 368 h 1391"/>
                            <a:gd name="T6" fmla="*/ 150 w 1167"/>
                            <a:gd name="T7" fmla="*/ 401 h 1391"/>
                            <a:gd name="T8" fmla="*/ 1140 w 1167"/>
                            <a:gd name="T9" fmla="*/ 1391 h 1391"/>
                            <a:gd name="T10" fmla="*/ 1167 w 1167"/>
                            <a:gd name="T11" fmla="*/ 1391 h 1391"/>
                            <a:gd name="T12" fmla="*/ 1167 w 1167"/>
                            <a:gd name="T13" fmla="*/ 959 h 1391"/>
                            <a:gd name="T14" fmla="*/ 582 w 1167"/>
                            <a:gd name="T15" fmla="*/ 371 h 1391"/>
                            <a:gd name="T16" fmla="*/ 582 w 1167"/>
                            <a:gd name="T17" fmla="*/ 368 h 1391"/>
                            <a:gd name="T18" fmla="*/ 730 w 1167"/>
                            <a:gd name="T19" fmla="*/ 368 h 1391"/>
                            <a:gd name="T20" fmla="*/ 365 w 1167"/>
                            <a:gd name="T21" fmla="*/ 0 h 1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67" h="1391">
                              <a:moveTo>
                                <a:pt x="365" y="0"/>
                              </a:moveTo>
                              <a:cubicBezTo>
                                <a:pt x="0" y="368"/>
                                <a:pt x="0" y="368"/>
                                <a:pt x="0" y="368"/>
                              </a:cubicBezTo>
                              <a:cubicBezTo>
                                <a:pt x="151" y="368"/>
                                <a:pt x="151" y="368"/>
                                <a:pt x="151" y="368"/>
                              </a:cubicBezTo>
                              <a:cubicBezTo>
                                <a:pt x="150" y="379"/>
                                <a:pt x="150" y="390"/>
                                <a:pt x="150" y="401"/>
                              </a:cubicBezTo>
                              <a:cubicBezTo>
                                <a:pt x="150" y="948"/>
                                <a:pt x="593" y="1391"/>
                                <a:pt x="1140" y="1391"/>
                              </a:cubicBezTo>
                              <a:cubicBezTo>
                                <a:pt x="1149" y="1391"/>
                                <a:pt x="1158" y="1391"/>
                                <a:pt x="1167" y="1391"/>
                              </a:cubicBezTo>
                              <a:cubicBezTo>
                                <a:pt x="1167" y="959"/>
                                <a:pt x="1167" y="959"/>
                                <a:pt x="1167" y="959"/>
                              </a:cubicBezTo>
                              <a:cubicBezTo>
                                <a:pt x="844" y="957"/>
                                <a:pt x="582" y="695"/>
                                <a:pt x="582" y="371"/>
                              </a:cubicBezTo>
                              <a:cubicBezTo>
                                <a:pt x="582" y="370"/>
                                <a:pt x="582" y="369"/>
                                <a:pt x="582" y="368"/>
                              </a:cubicBezTo>
                              <a:cubicBezTo>
                                <a:pt x="730" y="368"/>
                                <a:pt x="730" y="368"/>
                                <a:pt x="730" y="368"/>
                              </a:cubicBezTo>
                              <a:lnTo>
                                <a:pt x="365" y="0"/>
                              </a:lnTo>
                              <a:close/>
                            </a:path>
                          </a:pathLst>
                        </a:custGeom>
                        <a:gradFill>
                          <a:gsLst>
                            <a:gs pos="0">
                              <a:srgbClr val="51B3C6">
                                <a:lumMod val="60000"/>
                                <a:lumOff val="40000"/>
                              </a:srgbClr>
                            </a:gs>
                            <a:gs pos="100000">
                              <a:srgbClr val="51B3C6"/>
                            </a:gs>
                          </a:gsLst>
                          <a:lin ang="10800000" scaled="1"/>
                        </a:gradFill>
                        <a:ln w="9525">
                          <a:noFill/>
                          <a:round/>
                          <a:headEnd/>
                          <a:tailEnd/>
                        </a:ln>
                        <a:effectLst>
                          <a:outerShdw blurRad="127000" dist="38100" dir="5400000" sx="102000" sy="102000" algn="ctr" rotWithShape="0">
                            <a:prstClr val="black">
                              <a:alpha val="22000"/>
                            </a:prstClr>
                          </a:outerShdw>
                        </a:effec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6C5182F" id="Freeform 17" o:spid="_x0000_s1026" style="position:absolute;margin-left:303.65pt;margin-top:141.9pt;width:60.55pt;height:76.75pt;rotation:-6351688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7,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" path="m365,c,368,,368,,368v151,,151,,151,c150,379,150,390,150,401v,547,443,990,990,990c1149,1391,1158,1391,1167,1391v,-432,,-432,,-432c844,957,582,695,582,371v,-1,,-2,,-3c730,368,730,368,730,368l365,xe" fillcolor="#97d1dd" stroked="f">
                <v:fill color2="#51b3c6" angle="270" focus="100%" type="gradient"/>
                <v:shadow on="t" type="perspective" color="black" opacity="14417f" offset="0,3pt" matrix="66847f,,,66847f"/>
                <v:path arrowok="t" o:connecttype="custom" o:connectlocs="240514,0;0,257871;99500,257871;98841,280995;751194,974725;768985,974725;768985,672007;383504,259973;383504,257871;481027,257871;240514,0" o:connectangles="0,0,0,0,0,0,0,0,0,0,0"/>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4341495</wp:posOffset>
                </wp:positionH>
                <wp:positionV relativeFrom="paragraph">
                  <wp:posOffset>812165</wp:posOffset>
                </wp:positionV>
                <wp:extent cx="1154430" cy="1189990"/>
                <wp:effectExtent l="190500" t="190500" r="7620" b="162560"/>
                <wp:wrapNone/>
                <wp:docPr id="11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66086">
                          <a:off x="0" y="0"/>
                          <a:ext cx="1154430" cy="1189990"/>
                        </a:xfrm>
                        <a:prstGeom prst="rect">
                          <a:avLst/>
                        </a:prstGeom>
                        <a:gradFill flip="none" rotWithShape="1">
                          <a:gsLst>
                            <a:gs pos="0">
                              <a:srgbClr val="000000">
                                <a:alpha val="0"/>
                              </a:srgbClr>
                            </a:gs>
                            <a:gs pos="100000">
                              <a:srgbClr val="000000">
                                <a:alpha val="16000"/>
                              </a:srgbClr>
                            </a:gs>
                          </a:gsLst>
                          <a:lin ang="10800000" scaled="1"/>
                          <a:tileRect/>
                        </a:gradFill>
                        <a:ln w="25400" cap="flat" cmpd="sng" algn="ctr">
                          <a:noFill/>
                          <a:prstDash val="solid"/>
                        </a:ln>
                        <a:effectLst/>
                      </wps:spPr>
                      <wps:bodyPr rtlCol="0" anchor="ctr"/>
                    </wps:wsp>
                  </a:graphicData>
                </a:graphic>
                <wp14:sizeRelH relativeFrom="page">
                  <wp14:pctWidth>0</wp14:pctWidth>
                </wp14:sizeRelH>
                <wp14:sizeRelV relativeFrom="margin">
                  <wp14:pctHeight>0</wp14:pctHeight>
                </wp14:sizeRelV>
              </wp:anchor>
            </w:drawing>
          </mc:Choice>
          <mc:Fallback>
            <w:pict>
              <v:rect w14:anchorId="268EF59A" id="Rectangle 109" o:spid="_x0000_s1026" style="position:absolute;margin-left:341.85pt;margin-top:63.95pt;width:90.9pt;height:93.7pt;rotation:149213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" fillcolor="black" stroked="f" strokeweight="2pt">
                <v:fill opacity="0" color2="black" o:opacity2="10485f" rotate="t" angle="270" focus="100%" type="gradient"/>
              </v:rect>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1667510</wp:posOffset>
                </wp:positionH>
                <wp:positionV relativeFrom="paragraph">
                  <wp:posOffset>810260</wp:posOffset>
                </wp:positionV>
                <wp:extent cx="1154430" cy="1215390"/>
                <wp:effectExtent l="190500" t="190500" r="26670" b="156210"/>
                <wp:wrapNone/>
                <wp:docPr id="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66086">
                          <a:off x="0" y="0"/>
                          <a:ext cx="1154430" cy="1215390"/>
                        </a:xfrm>
                        <a:prstGeom prst="rect">
                          <a:avLst/>
                        </a:prstGeom>
                        <a:gradFill flip="none" rotWithShape="1">
                          <a:gsLst>
                            <a:gs pos="0">
                              <a:srgbClr val="000000">
                                <a:alpha val="0"/>
                              </a:srgbClr>
                            </a:gs>
                            <a:gs pos="100000">
                              <a:srgbClr val="000000">
                                <a:alpha val="16000"/>
                              </a:srgbClr>
                            </a:gs>
                          </a:gsLst>
                          <a:lin ang="10800000" scaled="1"/>
                          <a:tileRect/>
                        </a:gradFill>
                        <a:ln w="25400" cap="flat" cmpd="sng" algn="ctr">
                          <a:noFill/>
                          <a:prstDash val="solid"/>
                        </a:ln>
                        <a:effectLst/>
                      </wps:spPr>
                      <wps:bodyPr rtlCol="0" anchor="ctr"/>
                    </wps:wsp>
                  </a:graphicData>
                </a:graphic>
                <wp14:sizeRelH relativeFrom="page">
                  <wp14:pctWidth>0</wp14:pctWidth>
                </wp14:sizeRelH>
                <wp14:sizeRelV relativeFrom="margin">
                  <wp14:pctHeight>0</wp14:pctHeight>
                </wp14:sizeRelV>
              </wp:anchor>
            </w:drawing>
          </mc:Choice>
          <mc:Fallback>
            <w:pict>
              <v:rect w14:anchorId="5F00933E" id="Rectangle 109" o:spid="_x0000_s1026" style="position:absolute;margin-left:131.3pt;margin-top:63.8pt;width:90.9pt;height:95.7pt;rotation:149213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" fillcolor="black" stroked="f" strokeweight="2pt">
                <v:fill opacity="0" color2="black" o:opacity2="10485f" rotate="t" angle="270" focus="100%" type="gradient"/>
              </v:rect>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3042920</wp:posOffset>
                </wp:positionH>
                <wp:positionV relativeFrom="paragraph">
                  <wp:posOffset>1948815</wp:posOffset>
                </wp:positionV>
                <wp:extent cx="1047750" cy="1216660"/>
                <wp:effectExtent l="209550" t="171450" r="38100" b="135890"/>
                <wp:wrapNone/>
                <wp:docPr id="13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66086">
                          <a:off x="0" y="0"/>
                          <a:ext cx="1047750" cy="1216660"/>
                        </a:xfrm>
                        <a:prstGeom prst="rect">
                          <a:avLst/>
                        </a:prstGeom>
                        <a:gradFill flip="none" rotWithShape="1">
                          <a:gsLst>
                            <a:gs pos="0">
                              <a:srgbClr val="000000">
                                <a:alpha val="0"/>
                              </a:srgbClr>
                            </a:gs>
                            <a:gs pos="100000">
                              <a:srgbClr val="000000">
                                <a:alpha val="16000"/>
                              </a:srgbClr>
                            </a:gs>
                          </a:gsLst>
                          <a:lin ang="10800000" scaled="1"/>
                          <a:tileRect/>
                        </a:gradFill>
                        <a:ln w="25400" cap="flat" cmpd="sng" algn="ctr">
                          <a:noFill/>
                          <a:prstDash val="solid"/>
                        </a:ln>
                        <a:effectLst/>
                      </wps:spPr>
                      <wps:bodyPr rtlCol="0" anchor="ctr"/>
                    </wps:wsp>
                  </a:graphicData>
                </a:graphic>
                <wp14:sizeRelH relativeFrom="page">
                  <wp14:pctWidth>0</wp14:pctWidth>
                </wp14:sizeRelH>
                <wp14:sizeRelV relativeFrom="margin">
                  <wp14:pctHeight>0</wp14:pctHeight>
                </wp14:sizeRelV>
              </wp:anchor>
            </w:drawing>
          </mc:Choice>
          <mc:Fallback>
            <w:pict>
              <v:rect w14:anchorId="10F2A9BC" id="Rectangle 132" o:spid="_x0000_s1026" style="position:absolute;margin-left:239.6pt;margin-top:153.45pt;width:82.5pt;height:95.8pt;rotation:1492130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" fillcolor="black" stroked="f" strokeweight="2pt">
                <v:fill opacity="0" color2="black" o:opacity2="10485f" rotate="t" angle="270" focus="100%" type="gradient"/>
              </v:rect>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2474595</wp:posOffset>
                </wp:positionH>
                <wp:positionV relativeFrom="paragraph">
                  <wp:posOffset>1749425</wp:posOffset>
                </wp:positionV>
                <wp:extent cx="1262380" cy="1195705"/>
                <wp:effectExtent l="152400" t="133350" r="128270" b="156845"/>
                <wp:wrapNone/>
                <wp:docPr id="5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2380" cy="1195705"/>
                        </a:xfrm>
                        <a:prstGeom prst="ellipse">
                          <a:avLst/>
                        </a:prstGeom>
                        <a:solidFill>
                          <a:srgbClr val="0F608D">
                            <a:alpha val="70000"/>
                          </a:srgbClr>
                        </a:solidFill>
                        <a:ln w="25400" cap="flat" cmpd="sng" algn="ctr">
                          <a:noFill/>
                          <a:prstDash val="solid"/>
                        </a:ln>
                        <a:effectLst>
                          <a:outerShdw blurRad="114300" sx="106000" sy="106000" algn="ctr" rotWithShape="0">
                            <a:prstClr val="black">
                              <a:alpha val="28000"/>
                            </a:prst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5960B349" id="Oval 2" o:spid="_x0000_s1026" style="position:absolute;margin-left:194.85pt;margin-top:137.75pt;width:99.4pt;height:9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" fillcolor="#0f608d" stroked="f" strokeweight="2pt">
                <v:fill opacity="46003f"/>
                <v:shadow on="t" type="perspective" color="black" opacity="18350f" offset="0,0" matrix="69468f,,,69468f"/>
              </v:oval>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2372360</wp:posOffset>
                </wp:positionH>
                <wp:positionV relativeFrom="paragraph">
                  <wp:posOffset>960755</wp:posOffset>
                </wp:positionV>
                <wp:extent cx="1454785" cy="588010"/>
                <wp:effectExtent l="0" t="0" r="0" b="0"/>
                <wp:wrapNone/>
                <wp:docPr id="13"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785" cy="588010"/>
                        </a:xfrm>
                        <a:prstGeom prst="rect">
                          <a:avLst/>
                        </a:prstGeom>
                        <a:noFill/>
                      </wps:spPr>
                      <wps:txbx>
                        <w:txbxContent>
                          <w:p w:rsidR="0014080F" w:rsidRPr="004646CF" w:rsidRDefault="0014080F" w:rsidP="004646CF">
                            <w:pPr>
                              <w:jc w:val="center"/>
                            </w:pPr>
                            <w:r w:rsidRPr="004646CF">
                              <w:rPr>
                                <w:rFonts w:ascii="Arial" w:eastAsia="+mn-ea" w:hAnsi="Arial" w:cs="Arial"/>
                                <w:b/>
                                <w:bCs/>
                                <w:color w:val="FFFFFF"/>
                                <w:lang w:val="kk-KZ" w:eastAsia="en-GB"/>
                              </w:rPr>
                              <w:t>LEADERSHIP AND POLITICS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186.8pt;margin-top:75.65pt;width:114.55pt;height:4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" filled="f" stroked="f">
                <v:textbox style="mso-fit-shape-to-text:t">
                  <w:txbxContent>
                    <w:p w:rsidR="0014080F" w:rsidRPr="004646CF" w:rsidRDefault="0014080F" w:rsidP="004646CF">
                      <w:pPr>
                        <w:jc w:val="center"/>
                      </w:pPr>
                      <w:r w:rsidRPr="004646CF">
                        <w:rPr>
                          <w:rFonts w:ascii="Arial" w:eastAsia="+mn-ea" w:hAnsi="Arial" w:cs="Arial"/>
                          <w:b/>
                          <w:bCs/>
                          <w:color w:val="FFFFFF"/>
                          <w:lang w:val="kk-KZ" w:eastAsia="en-GB"/>
                        </w:rPr>
                        <w:t>LEADERSHIP AND POLITICS</w:t>
                      </w:r>
                    </w:p>
                  </w:txbxContent>
                </v:textbox>
              </v:shape>
            </w:pict>
          </mc:Fallback>
        </mc:AlternateContent>
      </w:r>
    </w:p>
    <w:p w:rsidR="00D3690A" w:rsidRPr="00993759" w:rsidRDefault="00D3690A" w:rsidP="00F42F12">
      <w:pPr>
        <w:pStyle w:val="af8"/>
        <w:tabs>
          <w:tab w:val="left" w:pos="1215"/>
        </w:tabs>
        <w:spacing w:after="0" w:line="240" w:lineRule="auto"/>
        <w:ind w:left="-142"/>
        <w:jc w:val="both"/>
        <w:rPr>
          <w:noProof/>
          <w:lang w:val="en-US" w:eastAsia="ru-RU"/>
        </w:rPr>
      </w:pPr>
    </w:p>
    <w:p w:rsidR="009B4875" w:rsidRPr="00993759" w:rsidRDefault="009B4875" w:rsidP="00F42F12">
      <w:pPr>
        <w:pStyle w:val="af8"/>
        <w:tabs>
          <w:tab w:val="left" w:pos="1215"/>
        </w:tabs>
        <w:spacing w:after="0" w:line="240" w:lineRule="auto"/>
        <w:ind w:left="-142"/>
        <w:jc w:val="both"/>
        <w:rPr>
          <w:noProof/>
          <w:lang w:val="en-US" w:eastAsia="ru-RU"/>
        </w:rPr>
      </w:pPr>
    </w:p>
    <w:p w:rsidR="009B4875" w:rsidRPr="00993759" w:rsidRDefault="009B4875" w:rsidP="00F42F12">
      <w:pPr>
        <w:pStyle w:val="af8"/>
        <w:tabs>
          <w:tab w:val="left" w:pos="1215"/>
        </w:tabs>
        <w:spacing w:after="0" w:line="240" w:lineRule="auto"/>
        <w:ind w:left="-142"/>
        <w:jc w:val="both"/>
        <w:rPr>
          <w:noProof/>
          <w:lang w:val="en-US" w:eastAsia="ru-RU"/>
        </w:rPr>
      </w:pPr>
    </w:p>
    <w:p w:rsidR="009B4875" w:rsidRPr="00993759" w:rsidRDefault="009B4875" w:rsidP="00F42F12">
      <w:pPr>
        <w:pStyle w:val="af8"/>
        <w:tabs>
          <w:tab w:val="left" w:pos="1215"/>
        </w:tabs>
        <w:spacing w:after="0" w:line="240" w:lineRule="auto"/>
        <w:ind w:left="-142"/>
        <w:jc w:val="both"/>
        <w:rPr>
          <w:noProof/>
          <w:lang w:val="en-US" w:eastAsia="ru-RU"/>
        </w:rPr>
      </w:pPr>
    </w:p>
    <w:p w:rsidR="009B4875" w:rsidRPr="00993759" w:rsidRDefault="00BE0728" w:rsidP="00F42F12">
      <w:pPr>
        <w:pStyle w:val="af8"/>
        <w:tabs>
          <w:tab w:val="left" w:pos="1215"/>
        </w:tabs>
        <w:spacing w:after="0" w:line="240" w:lineRule="auto"/>
        <w:ind w:left="-142"/>
        <w:jc w:val="both"/>
        <w:rPr>
          <w:noProof/>
          <w:lang w:val="en-US" w:eastAsia="ru-RU"/>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982345</wp:posOffset>
                </wp:positionH>
                <wp:positionV relativeFrom="paragraph">
                  <wp:posOffset>104140</wp:posOffset>
                </wp:positionV>
                <wp:extent cx="1654175" cy="520700"/>
                <wp:effectExtent l="0" t="0" r="0" b="0"/>
                <wp:wrapNone/>
                <wp:docPr id="79"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4175" cy="520700"/>
                        </a:xfrm>
                        <a:prstGeom prst="rect">
                          <a:avLst/>
                        </a:prstGeom>
                        <a:noFill/>
                      </wps:spPr>
                      <wps:txbx>
                        <w:txbxContent>
                          <w:p w:rsidR="0014080F" w:rsidRPr="004646CF" w:rsidRDefault="0014080F" w:rsidP="004646CF">
                            <w:pPr>
                              <w:jc w:val="center"/>
                              <w:rPr>
                                <w:szCs w:val="18"/>
                              </w:rPr>
                            </w:pPr>
                            <w:r w:rsidRPr="004646CF">
                              <w:rPr>
                                <w:rFonts w:ascii="Arial" w:eastAsia="+mn-ea" w:hAnsi="Arial" w:cs="Arial"/>
                                <w:b/>
                                <w:bCs/>
                                <w:color w:val="FFFFFF"/>
                                <w:sz w:val="18"/>
                                <w:szCs w:val="18"/>
                                <w:lang w:val="kk-KZ" w:eastAsia="en-GB"/>
                              </w:rPr>
                              <w:t>CON</w:t>
                            </w:r>
                            <w:r>
                              <w:rPr>
                                <w:rFonts w:ascii="Arial" w:eastAsia="+mn-ea" w:hAnsi="Arial" w:cs="Arial"/>
                                <w:b/>
                                <w:bCs/>
                                <w:color w:val="FFFFFF"/>
                                <w:sz w:val="18"/>
                                <w:szCs w:val="18"/>
                                <w:lang w:val="en-US" w:eastAsia="en-GB"/>
                              </w:rPr>
                              <w:t>TINUOUS</w:t>
                            </w:r>
                            <w:r w:rsidRPr="004646CF">
                              <w:rPr>
                                <w:rFonts w:ascii="Arial" w:eastAsia="+mn-ea" w:hAnsi="Arial" w:cs="Arial"/>
                                <w:b/>
                                <w:bCs/>
                                <w:color w:val="FFFFFF"/>
                                <w:sz w:val="18"/>
                                <w:szCs w:val="18"/>
                                <w:lang w:val="kk-KZ" w:eastAsia="en-GB"/>
                              </w:rPr>
                              <w:t xml:space="preserve"> IMPROVEMENT</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TextBox 78" o:spid="_x0000_s1036" type="#_x0000_t202" style="position:absolute;left:0;text-align:left;margin-left:77.35pt;margin-top:8.2pt;width:130.25pt;height: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" filled="f" stroked="f">
                <v:textbox style="mso-fit-shape-to-text:t">
                  <w:txbxContent>
                    <w:p w:rsidR="0014080F" w:rsidRPr="004646CF" w:rsidRDefault="0014080F" w:rsidP="004646CF">
                      <w:pPr>
                        <w:jc w:val="center"/>
                        <w:rPr>
                          <w:szCs w:val="18"/>
                        </w:rPr>
                      </w:pPr>
                      <w:r w:rsidRPr="004646CF">
                        <w:rPr>
                          <w:rFonts w:ascii="Arial" w:eastAsia="+mn-ea" w:hAnsi="Arial" w:cs="Arial"/>
                          <w:b/>
                          <w:bCs/>
                          <w:color w:val="FFFFFF"/>
                          <w:sz w:val="18"/>
                          <w:szCs w:val="18"/>
                          <w:lang w:val="kk-KZ" w:eastAsia="en-GB"/>
                        </w:rPr>
                        <w:t>CON</w:t>
                      </w:r>
                      <w:r>
                        <w:rPr>
                          <w:rFonts w:ascii="Arial" w:eastAsia="+mn-ea" w:hAnsi="Arial" w:cs="Arial"/>
                          <w:b/>
                          <w:bCs/>
                          <w:color w:val="FFFFFF"/>
                          <w:sz w:val="18"/>
                          <w:szCs w:val="18"/>
                          <w:lang w:val="en-US" w:eastAsia="en-GB"/>
                        </w:rPr>
                        <w:t>TINUOUS</w:t>
                      </w:r>
                      <w:r w:rsidRPr="004646CF">
                        <w:rPr>
                          <w:rFonts w:ascii="Arial" w:eastAsia="+mn-ea" w:hAnsi="Arial" w:cs="Arial"/>
                          <w:b/>
                          <w:bCs/>
                          <w:color w:val="FFFFFF"/>
                          <w:sz w:val="18"/>
                          <w:szCs w:val="18"/>
                          <w:lang w:val="kk-KZ" w:eastAsia="en-GB"/>
                        </w:rPr>
                        <w:t xml:space="preserve"> IMPROVEMENT</w:t>
                      </w:r>
                    </w:p>
                  </w:txbxContent>
                </v:textbox>
              </v:shape>
            </w:pict>
          </mc:Fallback>
        </mc:AlternateContent>
      </w:r>
    </w:p>
    <w:p w:rsidR="009B4875" w:rsidRPr="00993759" w:rsidRDefault="009B4875" w:rsidP="00F42F12">
      <w:pPr>
        <w:pStyle w:val="af8"/>
        <w:tabs>
          <w:tab w:val="left" w:pos="1215"/>
        </w:tabs>
        <w:spacing w:after="0" w:line="240" w:lineRule="auto"/>
        <w:ind w:left="-142"/>
        <w:jc w:val="both"/>
        <w:rPr>
          <w:noProof/>
          <w:lang w:val="en-US" w:eastAsia="ru-RU"/>
        </w:rPr>
      </w:pPr>
    </w:p>
    <w:p w:rsidR="009B4875" w:rsidRPr="00993759" w:rsidRDefault="009B4875" w:rsidP="00F42F12">
      <w:pPr>
        <w:pStyle w:val="af8"/>
        <w:tabs>
          <w:tab w:val="left" w:pos="1215"/>
        </w:tabs>
        <w:spacing w:after="0" w:line="240" w:lineRule="auto"/>
        <w:ind w:left="-142"/>
        <w:jc w:val="both"/>
        <w:rPr>
          <w:noProof/>
          <w:lang w:val="en-US" w:eastAsia="ru-RU"/>
        </w:rPr>
      </w:pPr>
    </w:p>
    <w:p w:rsidR="009B4875" w:rsidRPr="00993759" w:rsidRDefault="009B4875" w:rsidP="00F42F12">
      <w:pPr>
        <w:pStyle w:val="af8"/>
        <w:tabs>
          <w:tab w:val="left" w:pos="1215"/>
        </w:tabs>
        <w:spacing w:after="0" w:line="240" w:lineRule="auto"/>
        <w:ind w:left="-142"/>
        <w:jc w:val="both"/>
        <w:rPr>
          <w:noProof/>
          <w:lang w:val="en-US" w:eastAsia="ru-RU"/>
        </w:rPr>
      </w:pPr>
    </w:p>
    <w:p w:rsidR="009B4875" w:rsidRPr="00993759" w:rsidRDefault="009B4875" w:rsidP="00F42F12">
      <w:pPr>
        <w:pStyle w:val="af8"/>
        <w:tabs>
          <w:tab w:val="left" w:pos="1215"/>
        </w:tabs>
        <w:spacing w:after="0" w:line="240" w:lineRule="auto"/>
        <w:ind w:left="-142"/>
        <w:jc w:val="both"/>
        <w:rPr>
          <w:noProof/>
          <w:lang w:val="en-US" w:eastAsia="ru-RU"/>
        </w:rPr>
      </w:pPr>
    </w:p>
    <w:p w:rsidR="009B4875" w:rsidRPr="00993759" w:rsidRDefault="009B4875" w:rsidP="00F42F12">
      <w:pPr>
        <w:pStyle w:val="af8"/>
        <w:tabs>
          <w:tab w:val="left" w:pos="1215"/>
        </w:tabs>
        <w:spacing w:after="0" w:line="240" w:lineRule="auto"/>
        <w:ind w:left="-142"/>
        <w:jc w:val="both"/>
        <w:rPr>
          <w:noProof/>
          <w:lang w:val="en-US" w:eastAsia="ru-RU"/>
        </w:rPr>
      </w:pPr>
    </w:p>
    <w:p w:rsidR="009B4875" w:rsidRPr="00993759" w:rsidRDefault="009B4875" w:rsidP="00F42F12">
      <w:pPr>
        <w:pStyle w:val="af8"/>
        <w:tabs>
          <w:tab w:val="left" w:pos="1215"/>
        </w:tabs>
        <w:spacing w:after="0" w:line="240" w:lineRule="auto"/>
        <w:ind w:left="-142"/>
        <w:jc w:val="both"/>
        <w:rPr>
          <w:noProof/>
          <w:lang w:val="en-US" w:eastAsia="ru-RU"/>
        </w:rPr>
      </w:pPr>
    </w:p>
    <w:p w:rsidR="009B4875" w:rsidRPr="00993759" w:rsidRDefault="009B4875" w:rsidP="00F42F12">
      <w:pPr>
        <w:pStyle w:val="af8"/>
        <w:tabs>
          <w:tab w:val="left" w:pos="1215"/>
        </w:tabs>
        <w:spacing w:after="0" w:line="240" w:lineRule="auto"/>
        <w:ind w:left="-142"/>
        <w:jc w:val="both"/>
        <w:rPr>
          <w:noProof/>
          <w:lang w:val="en-US" w:eastAsia="ru-RU"/>
        </w:rPr>
      </w:pPr>
    </w:p>
    <w:p w:rsidR="009B4875" w:rsidRPr="00993759" w:rsidRDefault="009B4875" w:rsidP="00F42F12">
      <w:pPr>
        <w:pStyle w:val="af8"/>
        <w:tabs>
          <w:tab w:val="left" w:pos="1215"/>
        </w:tabs>
        <w:spacing w:after="0" w:line="240" w:lineRule="auto"/>
        <w:ind w:left="-142"/>
        <w:jc w:val="both"/>
        <w:rPr>
          <w:noProof/>
          <w:lang w:val="en-US" w:eastAsia="ru-RU"/>
        </w:rPr>
      </w:pPr>
    </w:p>
    <w:p w:rsidR="009B4875" w:rsidRPr="00993759" w:rsidRDefault="009B4875" w:rsidP="00F42F12">
      <w:pPr>
        <w:pStyle w:val="af8"/>
        <w:tabs>
          <w:tab w:val="left" w:pos="1215"/>
        </w:tabs>
        <w:spacing w:after="0" w:line="240" w:lineRule="auto"/>
        <w:ind w:left="-142"/>
        <w:jc w:val="both"/>
        <w:rPr>
          <w:noProof/>
          <w:lang w:val="en-US" w:eastAsia="ru-RU"/>
        </w:rPr>
      </w:pPr>
    </w:p>
    <w:p w:rsidR="009B4875" w:rsidRPr="00993759" w:rsidRDefault="009B4875" w:rsidP="00F42F12">
      <w:pPr>
        <w:pStyle w:val="af8"/>
        <w:tabs>
          <w:tab w:val="left" w:pos="1215"/>
        </w:tabs>
        <w:spacing w:after="0" w:line="240" w:lineRule="auto"/>
        <w:ind w:left="-142"/>
        <w:jc w:val="both"/>
        <w:rPr>
          <w:noProof/>
          <w:lang w:val="en-US" w:eastAsia="ru-RU"/>
        </w:rPr>
      </w:pPr>
    </w:p>
    <w:p w:rsidR="009B4875" w:rsidRPr="00993759" w:rsidRDefault="009B4875" w:rsidP="00F42F12">
      <w:pPr>
        <w:pStyle w:val="af8"/>
        <w:tabs>
          <w:tab w:val="left" w:pos="1215"/>
        </w:tabs>
        <w:spacing w:after="0" w:line="240" w:lineRule="auto"/>
        <w:ind w:left="-142"/>
        <w:jc w:val="both"/>
        <w:rPr>
          <w:noProof/>
          <w:lang w:val="en-US" w:eastAsia="ru-RU"/>
        </w:rPr>
      </w:pPr>
    </w:p>
    <w:p w:rsidR="009B4875" w:rsidRPr="00993759" w:rsidRDefault="009B4875" w:rsidP="00F42F12">
      <w:pPr>
        <w:pStyle w:val="af8"/>
        <w:tabs>
          <w:tab w:val="left" w:pos="1215"/>
        </w:tabs>
        <w:spacing w:after="0" w:line="240" w:lineRule="auto"/>
        <w:ind w:left="-142"/>
        <w:jc w:val="both"/>
        <w:rPr>
          <w:noProof/>
          <w:lang w:val="en-US" w:eastAsia="ru-RU"/>
        </w:rPr>
      </w:pPr>
    </w:p>
    <w:p w:rsidR="009B4875" w:rsidRPr="00993759" w:rsidRDefault="009B4875" w:rsidP="00F42F12">
      <w:pPr>
        <w:pStyle w:val="af8"/>
        <w:tabs>
          <w:tab w:val="left" w:pos="1215"/>
        </w:tabs>
        <w:spacing w:after="0" w:line="240" w:lineRule="auto"/>
        <w:ind w:left="-142"/>
        <w:jc w:val="both"/>
        <w:rPr>
          <w:noProof/>
          <w:lang w:val="en-US" w:eastAsia="ru-RU"/>
        </w:rPr>
      </w:pPr>
    </w:p>
    <w:p w:rsidR="009B4875" w:rsidRPr="00993759" w:rsidRDefault="00BE0728" w:rsidP="00F42F12">
      <w:pPr>
        <w:pStyle w:val="af8"/>
        <w:tabs>
          <w:tab w:val="left" w:pos="1215"/>
        </w:tabs>
        <w:spacing w:after="0" w:line="240" w:lineRule="auto"/>
        <w:ind w:left="-142"/>
        <w:jc w:val="both"/>
        <w:rPr>
          <w:noProof/>
          <w:lang w:val="en-US" w:eastAsia="ru-RU"/>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1447800</wp:posOffset>
                </wp:positionH>
                <wp:positionV relativeFrom="paragraph">
                  <wp:posOffset>150495</wp:posOffset>
                </wp:positionV>
                <wp:extent cx="3275965" cy="327025"/>
                <wp:effectExtent l="0" t="0" r="0" b="0"/>
                <wp:wrapNone/>
                <wp:docPr id="104"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5965" cy="327025"/>
                        </a:xfrm>
                        <a:prstGeom prst="rect">
                          <a:avLst/>
                        </a:prstGeom>
                        <a:noFill/>
                        <a:ln w="9525">
                          <a:noFill/>
                        </a:ln>
                      </wps:spPr>
                      <wps:txbx>
                        <w:txbxContent>
                          <w:p w:rsidR="0014080F" w:rsidRPr="004646CF" w:rsidRDefault="0014080F" w:rsidP="004646CF">
                            <w:pPr>
                              <w:jc w:val="center"/>
                            </w:pPr>
                            <w:r>
                              <w:rPr>
                                <w:rFonts w:ascii="Arial" w:eastAsia="+mn-ea" w:hAnsi="Arial" w:cs="Arial"/>
                                <w:b/>
                                <w:color w:val="000000"/>
                                <w:lang w:val="en-US" w:eastAsia="en-GB"/>
                              </w:rPr>
                              <w:t xml:space="preserve">HSE MS </w:t>
                            </w:r>
                            <w:r w:rsidRPr="004646CF">
                              <w:rPr>
                                <w:rFonts w:ascii="Arial" w:eastAsia="+mn-ea" w:hAnsi="Arial" w:cs="Arial"/>
                                <w:b/>
                                <w:color w:val="000000"/>
                                <w:lang w:val="kk-KZ" w:eastAsia="en-GB"/>
                              </w:rPr>
                              <w:t>Expected Results</w:t>
                            </w:r>
                          </w:p>
                        </w:txbxContent>
                      </wps:txbx>
                      <wps:bodyPr wrap="square" rtlCol="0" anchor="ctr" anchorCtr="0">
                        <a:noAutofit/>
                      </wps:bodyPr>
                    </wps:wsp>
                  </a:graphicData>
                </a:graphic>
                <wp14:sizeRelH relativeFrom="page">
                  <wp14:pctWidth>0</wp14:pctWidth>
                </wp14:sizeRelH>
                <wp14:sizeRelV relativeFrom="margin">
                  <wp14:pctHeight>0</wp14:pctHeight>
                </wp14:sizeRelV>
              </wp:anchor>
            </w:drawing>
          </mc:Choice>
          <mc:Fallback>
            <w:pict>
              <v:shape id="TextBox 103" o:spid="_x0000_s1037" type="#_x0000_t202" style="position:absolute;left:0;text-align:left;margin-left:114pt;margin-top:11.85pt;width:257.95pt;height:2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" filled="f" stroked="f">
                <v:textbox>
                  <w:txbxContent>
                    <w:p w:rsidR="0014080F" w:rsidRPr="004646CF" w:rsidRDefault="0014080F" w:rsidP="004646CF">
                      <w:pPr>
                        <w:jc w:val="center"/>
                      </w:pPr>
                      <w:r>
                        <w:rPr>
                          <w:rFonts w:ascii="Arial" w:eastAsia="+mn-ea" w:hAnsi="Arial" w:cs="Arial"/>
                          <w:b/>
                          <w:color w:val="000000"/>
                          <w:lang w:val="en-US" w:eastAsia="en-GB"/>
                        </w:rPr>
                        <w:t xml:space="preserve">HSE MS </w:t>
                      </w:r>
                      <w:r w:rsidRPr="004646CF">
                        <w:rPr>
                          <w:rFonts w:ascii="Arial" w:eastAsia="+mn-ea" w:hAnsi="Arial" w:cs="Arial"/>
                          <w:b/>
                          <w:color w:val="000000"/>
                          <w:lang w:val="kk-KZ" w:eastAsia="en-GB"/>
                        </w:rPr>
                        <w:t>Expected Results</w:t>
                      </w:r>
                    </w:p>
                  </w:txbxContent>
                </v:textbox>
              </v:shape>
            </w:pict>
          </mc:Fallback>
        </mc:AlternateContent>
      </w:r>
    </w:p>
    <w:p w:rsidR="009B4875" w:rsidRPr="00993759" w:rsidRDefault="009B4875" w:rsidP="00F42F12">
      <w:pPr>
        <w:pStyle w:val="af8"/>
        <w:tabs>
          <w:tab w:val="left" w:pos="1215"/>
        </w:tabs>
        <w:spacing w:after="0" w:line="240" w:lineRule="auto"/>
        <w:ind w:left="-142"/>
        <w:jc w:val="both"/>
        <w:rPr>
          <w:rFonts w:ascii="Times New Roman" w:eastAsia="Calibri" w:hAnsi="Times New Roman" w:cs="Times New Roman"/>
          <w:sz w:val="28"/>
          <w:szCs w:val="28"/>
          <w:lang w:val="en-US" w:eastAsia="en-GB"/>
        </w:rPr>
      </w:pPr>
    </w:p>
    <w:p w:rsidR="00043A78" w:rsidRPr="00993759" w:rsidRDefault="00043A78" w:rsidP="00D3690A">
      <w:pPr>
        <w:pStyle w:val="af8"/>
        <w:tabs>
          <w:tab w:val="left" w:pos="1215"/>
        </w:tabs>
        <w:spacing w:after="0" w:line="240" w:lineRule="auto"/>
        <w:ind w:left="-142"/>
        <w:jc w:val="center"/>
        <w:rPr>
          <w:rFonts w:ascii="Times New Roman" w:eastAsia="Calibri" w:hAnsi="Times New Roman" w:cs="Times New Roman"/>
          <w:sz w:val="28"/>
          <w:szCs w:val="28"/>
          <w:lang w:val="en-US" w:eastAsia="en-GB"/>
        </w:rPr>
      </w:pPr>
    </w:p>
    <w:p w:rsidR="00D3690A" w:rsidRPr="004646CF" w:rsidRDefault="004646CF" w:rsidP="00D3690A">
      <w:pPr>
        <w:pStyle w:val="af8"/>
        <w:tabs>
          <w:tab w:val="left" w:pos="1215"/>
        </w:tabs>
        <w:spacing w:after="0" w:line="240" w:lineRule="auto"/>
        <w:ind w:left="-142"/>
        <w:jc w:val="center"/>
        <w:rPr>
          <w:rFonts w:ascii="Times New Roman" w:eastAsia="Calibri" w:hAnsi="Times New Roman" w:cs="Times New Roman"/>
          <w:sz w:val="28"/>
          <w:szCs w:val="28"/>
          <w:lang w:val="en-US" w:eastAsia="en-GB"/>
        </w:rPr>
      </w:pPr>
      <w:r>
        <w:rPr>
          <w:rFonts w:ascii="Times New Roman" w:eastAsia="Calibri" w:hAnsi="Times New Roman" w:cs="Times New Roman"/>
          <w:sz w:val="28"/>
          <w:szCs w:val="28"/>
          <w:lang w:val="en-US" w:eastAsia="en-GB"/>
        </w:rPr>
        <w:t xml:space="preserve">Figure </w:t>
      </w:r>
      <w:r w:rsidRPr="004646CF">
        <w:rPr>
          <w:rFonts w:ascii="Times New Roman" w:eastAsia="Calibri" w:hAnsi="Times New Roman" w:cs="Times New Roman"/>
          <w:sz w:val="28"/>
          <w:szCs w:val="28"/>
          <w:lang w:val="en-US" w:eastAsia="en-GB"/>
        </w:rPr>
        <w:t>2. Planning-</w:t>
      </w:r>
      <w:r>
        <w:rPr>
          <w:rFonts w:ascii="Times New Roman" w:eastAsia="Calibri" w:hAnsi="Times New Roman" w:cs="Times New Roman"/>
          <w:sz w:val="28"/>
          <w:szCs w:val="28"/>
          <w:lang w:val="en-US"/>
        </w:rPr>
        <w:t>Implementation</w:t>
      </w:r>
      <w:r w:rsidRPr="004646CF">
        <w:rPr>
          <w:rFonts w:ascii="Times New Roman" w:eastAsia="Calibri" w:hAnsi="Times New Roman" w:cs="Times New Roman"/>
          <w:sz w:val="28"/>
          <w:szCs w:val="28"/>
          <w:lang w:val="en-US" w:eastAsia="en-GB"/>
        </w:rPr>
        <w:t>-Control-Action</w:t>
      </w:r>
      <w:r>
        <w:rPr>
          <w:rFonts w:ascii="Times New Roman" w:eastAsia="Calibri" w:hAnsi="Times New Roman" w:cs="Times New Roman"/>
          <w:sz w:val="28"/>
          <w:szCs w:val="28"/>
          <w:lang w:val="en-US" w:eastAsia="en-GB"/>
        </w:rPr>
        <w:t xml:space="preserve"> </w:t>
      </w:r>
      <w:r w:rsidRPr="004646CF">
        <w:rPr>
          <w:rFonts w:ascii="Times New Roman" w:eastAsia="Calibri" w:hAnsi="Times New Roman" w:cs="Times New Roman"/>
          <w:sz w:val="28"/>
          <w:szCs w:val="28"/>
          <w:lang w:val="en-US" w:eastAsia="en-GB"/>
        </w:rPr>
        <w:t>Methodology</w:t>
      </w:r>
    </w:p>
    <w:p w:rsidR="00D57E66" w:rsidRPr="004646CF" w:rsidRDefault="00D57E66" w:rsidP="00D3690A">
      <w:pPr>
        <w:pStyle w:val="af8"/>
        <w:tabs>
          <w:tab w:val="left" w:pos="1215"/>
        </w:tabs>
        <w:spacing w:after="0" w:line="240" w:lineRule="auto"/>
        <w:ind w:left="-142"/>
        <w:jc w:val="center"/>
        <w:rPr>
          <w:rFonts w:ascii="Times New Roman" w:eastAsia="Calibri" w:hAnsi="Times New Roman" w:cs="Times New Roman"/>
          <w:sz w:val="28"/>
          <w:szCs w:val="28"/>
          <w:lang w:val="en-US" w:eastAsia="en-GB"/>
        </w:rPr>
      </w:pPr>
    </w:p>
    <w:p w:rsidR="00357107" w:rsidRPr="004646CF" w:rsidRDefault="003902A0" w:rsidP="00134F95">
      <w:pPr>
        <w:tabs>
          <w:tab w:val="left" w:pos="709"/>
          <w:tab w:val="left" w:pos="851"/>
          <w:tab w:val="left" w:pos="993"/>
          <w:tab w:val="left" w:pos="1276"/>
        </w:tabs>
        <w:spacing w:after="0" w:line="240" w:lineRule="auto"/>
        <w:ind w:left="-142" w:firstLine="709"/>
        <w:jc w:val="both"/>
        <w:rPr>
          <w:rFonts w:ascii="Times New Roman" w:eastAsia="Calibri" w:hAnsi="Times New Roman" w:cs="Times New Roman"/>
          <w:b/>
          <w:sz w:val="28"/>
          <w:szCs w:val="28"/>
          <w:lang w:val="en-US"/>
        </w:rPr>
      </w:pPr>
      <w:bookmarkStart w:id="1" w:name="_Introduction_to_the"/>
      <w:bookmarkEnd w:id="1"/>
      <w:r w:rsidRPr="004646CF">
        <w:rPr>
          <w:rFonts w:ascii="Times New Roman" w:eastAsia="Calibri" w:hAnsi="Times New Roman" w:cs="Times New Roman"/>
          <w:b/>
          <w:sz w:val="28"/>
          <w:szCs w:val="28"/>
          <w:lang w:val="en-US"/>
        </w:rPr>
        <w:t xml:space="preserve">7. </w:t>
      </w:r>
      <w:r w:rsidR="004646CF" w:rsidRPr="0084468E">
        <w:rPr>
          <w:rFonts w:ascii="Times New Roman" w:eastAsia="Calibri" w:hAnsi="Times New Roman" w:cs="Times New Roman"/>
          <w:b/>
          <w:sz w:val="28"/>
          <w:szCs w:val="28"/>
          <w:lang w:val="en-US"/>
        </w:rPr>
        <w:t xml:space="preserve">LEADERSHIP, </w:t>
      </w:r>
      <w:r w:rsidR="004646CF">
        <w:rPr>
          <w:rFonts w:ascii="Times New Roman" w:eastAsia="Calibri" w:hAnsi="Times New Roman" w:cs="Times New Roman"/>
          <w:b/>
          <w:sz w:val="28"/>
          <w:szCs w:val="28"/>
          <w:lang w:val="en-US"/>
        </w:rPr>
        <w:t>OBLIGATIONS</w:t>
      </w:r>
      <w:r w:rsidR="004646CF" w:rsidRPr="0084468E">
        <w:rPr>
          <w:rFonts w:ascii="Times New Roman" w:eastAsia="Calibri" w:hAnsi="Times New Roman" w:cs="Times New Roman"/>
          <w:b/>
          <w:sz w:val="28"/>
          <w:szCs w:val="28"/>
          <w:lang w:val="en-US"/>
        </w:rPr>
        <w:t xml:space="preserve"> AND RESPONSIBILITY (ELEMENT 1)</w:t>
      </w:r>
    </w:p>
    <w:p w:rsidR="00357107" w:rsidRPr="004646CF" w:rsidRDefault="00357107" w:rsidP="00134F95">
      <w:pPr>
        <w:pStyle w:val="af8"/>
        <w:spacing w:after="0" w:line="240" w:lineRule="auto"/>
        <w:ind w:left="-142" w:firstLine="709"/>
        <w:jc w:val="both"/>
        <w:rPr>
          <w:rFonts w:ascii="Times New Roman" w:eastAsia="Calibri" w:hAnsi="Times New Roman" w:cs="Times New Roman"/>
          <w:b/>
          <w:sz w:val="28"/>
          <w:szCs w:val="28"/>
          <w:lang w:val="en-US"/>
        </w:rPr>
      </w:pPr>
    </w:p>
    <w:p w:rsidR="00311E8E" w:rsidRPr="00993759" w:rsidRDefault="004646CF" w:rsidP="00034299">
      <w:pPr>
        <w:tabs>
          <w:tab w:val="left" w:pos="0"/>
        </w:tabs>
        <w:spacing w:after="0" w:line="240" w:lineRule="auto"/>
        <w:ind w:firstLine="709"/>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lastRenderedPageBreak/>
        <w:t>The purpose</w:t>
      </w:r>
      <w:r w:rsidRPr="004646CF">
        <w:rPr>
          <w:rFonts w:ascii="Times New Roman" w:eastAsia="Times New Roman" w:hAnsi="Times New Roman" w:cs="Times New Roman"/>
          <w:bCs/>
          <w:sz w:val="28"/>
          <w:szCs w:val="28"/>
          <w:lang w:val="en-US"/>
        </w:rPr>
        <w:t xml:space="preserve"> of the Element - </w:t>
      </w:r>
      <w:r>
        <w:rPr>
          <w:rFonts w:ascii="Times New Roman" w:eastAsia="Times New Roman" w:hAnsi="Times New Roman" w:cs="Times New Roman"/>
          <w:bCs/>
          <w:sz w:val="28"/>
          <w:szCs w:val="28"/>
          <w:lang w:val="en-US"/>
        </w:rPr>
        <w:t>t</w:t>
      </w:r>
      <w:r w:rsidRPr="004646CF">
        <w:rPr>
          <w:rFonts w:ascii="Times New Roman" w:eastAsia="Times New Roman" w:hAnsi="Times New Roman" w:cs="Times New Roman"/>
          <w:bCs/>
          <w:sz w:val="28"/>
          <w:szCs w:val="28"/>
          <w:lang w:val="en-US"/>
        </w:rPr>
        <w:t>he management of KMG understands its responsibility and demonstrates its leadership and commitment to the KMG Group</w:t>
      </w:r>
      <w:r>
        <w:rPr>
          <w:rFonts w:ascii="Times New Roman" w:eastAsia="Times New Roman" w:hAnsi="Times New Roman" w:cs="Times New Roman"/>
          <w:bCs/>
          <w:sz w:val="28"/>
          <w:szCs w:val="28"/>
          <w:lang w:val="en-US"/>
        </w:rPr>
        <w:t xml:space="preserve"> of Companies</w:t>
      </w:r>
      <w:r w:rsidRPr="004646CF">
        <w:rPr>
          <w:rFonts w:ascii="Times New Roman" w:eastAsia="Times New Roman" w:hAnsi="Times New Roman" w:cs="Times New Roman"/>
          <w:bCs/>
          <w:sz w:val="28"/>
          <w:szCs w:val="28"/>
          <w:lang w:val="en-US"/>
        </w:rPr>
        <w:t xml:space="preserve"> and the Policy through the obvious and effective management of HSE.</w:t>
      </w:r>
      <w:r>
        <w:rPr>
          <w:rFonts w:ascii="Times New Roman" w:eastAsia="Times New Roman" w:hAnsi="Times New Roman" w:cs="Times New Roman"/>
          <w:bCs/>
          <w:sz w:val="28"/>
          <w:szCs w:val="28"/>
          <w:lang w:val="en-US"/>
        </w:rPr>
        <w:t xml:space="preserve"> </w:t>
      </w:r>
      <w:bookmarkStart w:id="2" w:name="_Hlk512937378"/>
    </w:p>
    <w:p w:rsidR="00A45719" w:rsidRPr="00DB2862" w:rsidRDefault="004646CF" w:rsidP="00034299">
      <w:pPr>
        <w:pStyle w:val="af8"/>
        <w:tabs>
          <w:tab w:val="left" w:pos="0"/>
          <w:tab w:val="left" w:pos="993"/>
        </w:tabs>
        <w:spacing w:after="0" w:line="240" w:lineRule="auto"/>
        <w:ind w:left="0" w:firstLine="709"/>
        <w:jc w:val="both"/>
        <w:rPr>
          <w:rFonts w:ascii="Times New Roman" w:eastAsia="Times New Roman" w:hAnsi="Times New Roman" w:cs="Times New Roman"/>
          <w:bCs/>
          <w:sz w:val="28"/>
          <w:szCs w:val="28"/>
          <w:lang w:val="en-US"/>
        </w:rPr>
      </w:pPr>
      <w:r w:rsidRPr="004646CF">
        <w:rPr>
          <w:rFonts w:ascii="Times New Roman" w:eastAsia="Times New Roman" w:hAnsi="Times New Roman" w:cs="Times New Roman"/>
          <w:bCs/>
          <w:sz w:val="28"/>
          <w:szCs w:val="28"/>
          <w:lang w:val="en-US"/>
        </w:rPr>
        <w:t>KMG strive</w:t>
      </w:r>
      <w:r>
        <w:rPr>
          <w:rFonts w:ascii="Times New Roman" w:eastAsia="Times New Roman" w:hAnsi="Times New Roman" w:cs="Times New Roman"/>
          <w:bCs/>
          <w:sz w:val="28"/>
          <w:szCs w:val="28"/>
          <w:lang w:val="en-US"/>
        </w:rPr>
        <w:t>s</w:t>
      </w:r>
      <w:r w:rsidRPr="004646CF">
        <w:rPr>
          <w:rFonts w:ascii="Times New Roman" w:eastAsia="Times New Roman" w:hAnsi="Times New Roman" w:cs="Times New Roman"/>
          <w:bCs/>
          <w:sz w:val="28"/>
          <w:szCs w:val="28"/>
          <w:lang w:val="en-US"/>
        </w:rPr>
        <w:t xml:space="preserve"> to en</w:t>
      </w:r>
      <w:r>
        <w:rPr>
          <w:rFonts w:ascii="Times New Roman" w:eastAsia="Times New Roman" w:hAnsi="Times New Roman" w:cs="Times New Roman"/>
          <w:bCs/>
          <w:sz w:val="28"/>
          <w:szCs w:val="28"/>
          <w:lang w:val="en-US"/>
        </w:rPr>
        <w:t>sure that the Heads of business-lines</w:t>
      </w:r>
      <w:r w:rsidRPr="004646CF">
        <w:rPr>
          <w:rFonts w:ascii="Times New Roman" w:eastAsia="Times New Roman" w:hAnsi="Times New Roman" w:cs="Times New Roman"/>
          <w:bCs/>
          <w:sz w:val="28"/>
          <w:szCs w:val="28"/>
          <w:lang w:val="en-US"/>
        </w:rPr>
        <w:t xml:space="preserve">/ Divisions, Heads of </w:t>
      </w:r>
      <w:r>
        <w:rPr>
          <w:rFonts w:ascii="Times New Roman" w:eastAsia="Times New Roman" w:hAnsi="Times New Roman" w:cs="Times New Roman"/>
          <w:bCs/>
          <w:sz w:val="28"/>
          <w:szCs w:val="28"/>
          <w:lang w:val="en-US"/>
        </w:rPr>
        <w:t>a</w:t>
      </w:r>
      <w:r w:rsidRPr="004646CF">
        <w:rPr>
          <w:rFonts w:ascii="Times New Roman" w:eastAsia="Times New Roman" w:hAnsi="Times New Roman" w:cs="Times New Roman"/>
          <w:bCs/>
          <w:sz w:val="28"/>
          <w:szCs w:val="28"/>
          <w:lang w:val="en-US"/>
        </w:rPr>
        <w:t>ctivity</w:t>
      </w:r>
      <w:r>
        <w:rPr>
          <w:rFonts w:ascii="Times New Roman" w:eastAsia="Times New Roman" w:hAnsi="Times New Roman" w:cs="Times New Roman"/>
          <w:bCs/>
          <w:sz w:val="28"/>
          <w:szCs w:val="28"/>
          <w:lang w:val="en-US"/>
        </w:rPr>
        <w:t xml:space="preserve"> areas</w:t>
      </w:r>
      <w:r w:rsidRPr="004646CF">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CEOs</w:t>
      </w:r>
      <w:r w:rsidRPr="004646CF">
        <w:rPr>
          <w:rFonts w:ascii="Times New Roman" w:eastAsia="Times New Roman" w:hAnsi="Times New Roman" w:cs="Times New Roman"/>
          <w:bCs/>
          <w:sz w:val="28"/>
          <w:szCs w:val="28"/>
          <w:lang w:val="en-US"/>
        </w:rPr>
        <w:t xml:space="preserve"> of the organizations of the KMG Group of Companies, Line </w:t>
      </w:r>
      <w:r>
        <w:rPr>
          <w:rFonts w:ascii="Times New Roman" w:eastAsia="Times New Roman" w:hAnsi="Times New Roman" w:cs="Times New Roman"/>
          <w:bCs/>
          <w:sz w:val="28"/>
          <w:szCs w:val="28"/>
          <w:lang w:val="en-US"/>
        </w:rPr>
        <w:t>Managers</w:t>
      </w:r>
      <w:r w:rsidRPr="004646CF">
        <w:rPr>
          <w:rFonts w:ascii="Times New Roman" w:eastAsia="Times New Roman" w:hAnsi="Times New Roman" w:cs="Times New Roman"/>
          <w:bCs/>
          <w:sz w:val="28"/>
          <w:szCs w:val="28"/>
          <w:lang w:val="en-US"/>
        </w:rPr>
        <w:t xml:space="preserve"> demonstrate leadership qualities and adherence to the principles of HSE and </w:t>
      </w:r>
      <w:r>
        <w:rPr>
          <w:rFonts w:ascii="Times New Roman" w:eastAsia="Times New Roman" w:hAnsi="Times New Roman" w:cs="Times New Roman"/>
          <w:bCs/>
          <w:sz w:val="28"/>
          <w:szCs w:val="28"/>
          <w:lang w:val="en-US"/>
        </w:rPr>
        <w:t xml:space="preserve">the </w:t>
      </w:r>
      <w:r w:rsidRPr="004646CF">
        <w:rPr>
          <w:rFonts w:ascii="Times New Roman" w:eastAsia="Times New Roman" w:hAnsi="Times New Roman" w:cs="Times New Roman"/>
          <w:bCs/>
          <w:sz w:val="28"/>
          <w:szCs w:val="28"/>
          <w:lang w:val="en-US"/>
        </w:rPr>
        <w:t>HSE</w:t>
      </w:r>
      <w:r>
        <w:rPr>
          <w:rFonts w:ascii="Times New Roman" w:eastAsia="Times New Roman" w:hAnsi="Times New Roman" w:cs="Times New Roman"/>
          <w:bCs/>
          <w:sz w:val="28"/>
          <w:szCs w:val="28"/>
          <w:lang w:val="en-US"/>
        </w:rPr>
        <w:t xml:space="preserve"> MS</w:t>
      </w:r>
      <w:r w:rsidRPr="004646CF">
        <w:rPr>
          <w:rFonts w:ascii="Times New Roman" w:eastAsia="Times New Roman" w:hAnsi="Times New Roman" w:cs="Times New Roman"/>
          <w:bCs/>
          <w:sz w:val="28"/>
          <w:szCs w:val="28"/>
          <w:lang w:val="en-US"/>
        </w:rPr>
        <w:t xml:space="preserve">, clearly distribute </w:t>
      </w:r>
      <w:r w:rsidR="00DB2862">
        <w:rPr>
          <w:rFonts w:ascii="Times New Roman" w:eastAsia="Calibri" w:hAnsi="Times New Roman" w:cs="Times New Roman"/>
          <w:sz w:val="28"/>
          <w:szCs w:val="28"/>
          <w:lang w:val="en-US"/>
        </w:rPr>
        <w:t>roles</w:t>
      </w:r>
      <w:r w:rsidR="00DB2862" w:rsidRPr="00DB2862">
        <w:rPr>
          <w:rFonts w:ascii="Times New Roman" w:eastAsia="Calibri" w:hAnsi="Times New Roman" w:cs="Times New Roman"/>
          <w:sz w:val="28"/>
          <w:szCs w:val="28"/>
          <w:lang w:val="en-US"/>
        </w:rPr>
        <w:t xml:space="preserve">, responsibilities </w:t>
      </w:r>
      <w:r w:rsidR="00DB2862">
        <w:rPr>
          <w:rFonts w:ascii="Times New Roman" w:eastAsia="Calibri" w:hAnsi="Times New Roman" w:cs="Times New Roman"/>
          <w:sz w:val="28"/>
          <w:szCs w:val="28"/>
          <w:lang w:val="en-US"/>
        </w:rPr>
        <w:t>and</w:t>
      </w:r>
      <w:r w:rsidR="00DB2862" w:rsidRPr="00DB2862">
        <w:rPr>
          <w:rFonts w:ascii="Times New Roman" w:eastAsia="Calibri" w:hAnsi="Times New Roman" w:cs="Times New Roman"/>
          <w:sz w:val="28"/>
          <w:szCs w:val="28"/>
          <w:lang w:val="en-US"/>
        </w:rPr>
        <w:t xml:space="preserve"> </w:t>
      </w:r>
      <w:r w:rsidR="00DB2862">
        <w:rPr>
          <w:rFonts w:ascii="Times New Roman" w:eastAsia="Calibri" w:hAnsi="Times New Roman" w:cs="Times New Roman"/>
          <w:sz w:val="28"/>
          <w:szCs w:val="28"/>
          <w:lang w:val="en-US"/>
        </w:rPr>
        <w:t>duties</w:t>
      </w:r>
      <w:r w:rsidRPr="004646CF">
        <w:rPr>
          <w:rFonts w:ascii="Times New Roman" w:eastAsia="Times New Roman" w:hAnsi="Times New Roman" w:cs="Times New Roman"/>
          <w:bCs/>
          <w:sz w:val="28"/>
          <w:szCs w:val="28"/>
          <w:lang w:val="en-US"/>
        </w:rPr>
        <w:t>, provided the necessary Resources for implementation of the Strategy and Policy in the field of HSE.</w:t>
      </w:r>
      <w:r>
        <w:rPr>
          <w:rFonts w:ascii="Times New Roman" w:eastAsia="Times New Roman" w:hAnsi="Times New Roman" w:cs="Times New Roman"/>
          <w:bCs/>
          <w:sz w:val="28"/>
          <w:szCs w:val="28"/>
          <w:lang w:val="en-US"/>
        </w:rPr>
        <w:t xml:space="preserve"> </w:t>
      </w:r>
    </w:p>
    <w:p w:rsidR="00E12298" w:rsidRPr="00DB2862" w:rsidRDefault="00E12298" w:rsidP="003902A0">
      <w:pPr>
        <w:pStyle w:val="af8"/>
        <w:tabs>
          <w:tab w:val="left" w:pos="1134"/>
        </w:tabs>
        <w:spacing w:after="0" w:line="240" w:lineRule="auto"/>
        <w:ind w:left="0" w:firstLine="567"/>
        <w:jc w:val="both"/>
        <w:rPr>
          <w:rFonts w:ascii="Times New Roman" w:eastAsia="Calibri" w:hAnsi="Times New Roman" w:cs="Times New Roman"/>
          <w:b/>
          <w:sz w:val="28"/>
          <w:szCs w:val="28"/>
          <w:lang w:val="en-US"/>
        </w:rPr>
      </w:pPr>
    </w:p>
    <w:p w:rsidR="00E12298" w:rsidRPr="00DB2862" w:rsidRDefault="00E12298" w:rsidP="003902A0">
      <w:pPr>
        <w:pStyle w:val="af8"/>
        <w:tabs>
          <w:tab w:val="left" w:pos="1134"/>
        </w:tabs>
        <w:spacing w:after="0" w:line="240" w:lineRule="auto"/>
        <w:ind w:left="0" w:firstLine="567"/>
        <w:jc w:val="both"/>
        <w:rPr>
          <w:rFonts w:ascii="Times New Roman" w:eastAsia="Calibri" w:hAnsi="Times New Roman" w:cs="Times New Roman"/>
          <w:b/>
          <w:sz w:val="28"/>
          <w:szCs w:val="28"/>
          <w:lang w:val="en-US"/>
        </w:rPr>
      </w:pPr>
    </w:p>
    <w:p w:rsidR="003902A0" w:rsidRPr="00993759" w:rsidRDefault="003902A0" w:rsidP="003902A0">
      <w:pPr>
        <w:pStyle w:val="af8"/>
        <w:tabs>
          <w:tab w:val="left" w:pos="1134"/>
        </w:tabs>
        <w:spacing w:after="0" w:line="240" w:lineRule="auto"/>
        <w:ind w:left="0" w:firstLine="567"/>
        <w:jc w:val="both"/>
        <w:rPr>
          <w:rFonts w:ascii="Times New Roman" w:eastAsia="Calibri" w:hAnsi="Times New Roman" w:cs="Times New Roman"/>
          <w:b/>
          <w:sz w:val="28"/>
          <w:szCs w:val="28"/>
          <w:lang w:val="en-US"/>
        </w:rPr>
      </w:pPr>
      <w:r w:rsidRPr="00993759">
        <w:rPr>
          <w:rFonts w:ascii="Times New Roman" w:eastAsia="Calibri" w:hAnsi="Times New Roman" w:cs="Times New Roman"/>
          <w:b/>
          <w:sz w:val="28"/>
          <w:szCs w:val="28"/>
          <w:lang w:val="en-US"/>
        </w:rPr>
        <w:t xml:space="preserve">7.1. </w:t>
      </w:r>
      <w:r w:rsidR="005D19F2" w:rsidRPr="00993759">
        <w:rPr>
          <w:rFonts w:ascii="Times New Roman" w:eastAsia="Calibri" w:hAnsi="Times New Roman" w:cs="Times New Roman"/>
          <w:b/>
          <w:sz w:val="28"/>
          <w:szCs w:val="28"/>
          <w:lang w:val="en-US"/>
        </w:rPr>
        <w:t xml:space="preserve">Leadership and </w:t>
      </w:r>
      <w:r w:rsidR="005D19F2" w:rsidRPr="005D19F2">
        <w:rPr>
          <w:rFonts w:ascii="Times New Roman" w:eastAsia="Calibri" w:hAnsi="Times New Roman" w:cs="Times New Roman"/>
          <w:b/>
          <w:sz w:val="28"/>
          <w:szCs w:val="28"/>
          <w:lang w:val="en-US"/>
        </w:rPr>
        <w:t>Obligations</w:t>
      </w:r>
      <w:r w:rsidRPr="00993759">
        <w:rPr>
          <w:rFonts w:ascii="Times New Roman" w:eastAsia="Calibri" w:hAnsi="Times New Roman" w:cs="Times New Roman"/>
          <w:b/>
          <w:sz w:val="28"/>
          <w:szCs w:val="28"/>
          <w:lang w:val="en-US"/>
        </w:rPr>
        <w:t xml:space="preserve"> </w:t>
      </w:r>
    </w:p>
    <w:p w:rsidR="003902A0" w:rsidRPr="005D19F2" w:rsidRDefault="005D19F2" w:rsidP="003902A0">
      <w:pPr>
        <w:pStyle w:val="af8"/>
        <w:tabs>
          <w:tab w:val="left" w:pos="1134"/>
        </w:tabs>
        <w:spacing w:after="0" w:line="240" w:lineRule="auto"/>
        <w:ind w:left="0" w:firstLine="567"/>
        <w:jc w:val="both"/>
        <w:rPr>
          <w:rFonts w:ascii="Times New Roman" w:eastAsia="Calibri" w:hAnsi="Times New Roman" w:cs="Times New Roman"/>
          <w:sz w:val="28"/>
          <w:szCs w:val="28"/>
          <w:lang w:val="en-US"/>
        </w:rPr>
      </w:pPr>
      <w:r>
        <w:rPr>
          <w:rFonts w:ascii="Times New Roman" w:eastAsia="Times New Roman" w:hAnsi="Times New Roman" w:cs="Times New Roman"/>
          <w:bCs/>
          <w:sz w:val="28"/>
          <w:szCs w:val="28"/>
          <w:lang w:val="en-US"/>
        </w:rPr>
        <w:t>The</w:t>
      </w:r>
      <w:r w:rsidRPr="005D19F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Heads</w:t>
      </w:r>
      <w:r w:rsidRPr="005D19F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of</w:t>
      </w:r>
      <w:r w:rsidRPr="005D19F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business</w:t>
      </w:r>
      <w:r w:rsidRPr="005D19F2">
        <w:rPr>
          <w:rFonts w:ascii="Times New Roman" w:eastAsia="Times New Roman" w:hAnsi="Times New Roman" w:cs="Times New Roman"/>
          <w:bCs/>
          <w:sz w:val="28"/>
          <w:szCs w:val="28"/>
          <w:lang w:val="en-US"/>
        </w:rPr>
        <w:t>-</w:t>
      </w:r>
      <w:r>
        <w:rPr>
          <w:rFonts w:ascii="Times New Roman" w:eastAsia="Times New Roman" w:hAnsi="Times New Roman" w:cs="Times New Roman"/>
          <w:bCs/>
          <w:sz w:val="28"/>
          <w:szCs w:val="28"/>
          <w:lang w:val="en-US"/>
        </w:rPr>
        <w:t>lines</w:t>
      </w:r>
      <w:r w:rsidRPr="005D19F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Divisions</w:t>
      </w:r>
      <w:r w:rsidRPr="005D19F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Heads</w:t>
      </w:r>
      <w:r w:rsidRPr="005D19F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of</w:t>
      </w:r>
      <w:r w:rsidRPr="005D19F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a</w:t>
      </w:r>
      <w:r w:rsidRPr="004646CF">
        <w:rPr>
          <w:rFonts w:ascii="Times New Roman" w:eastAsia="Times New Roman" w:hAnsi="Times New Roman" w:cs="Times New Roman"/>
          <w:bCs/>
          <w:sz w:val="28"/>
          <w:szCs w:val="28"/>
          <w:lang w:val="en-US"/>
        </w:rPr>
        <w:t>ctivity</w:t>
      </w:r>
      <w:r w:rsidRPr="005D19F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areas</w:t>
      </w:r>
      <w:r w:rsidRPr="005D19F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CEOs</w:t>
      </w:r>
      <w:r w:rsidRPr="005D19F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of</w:t>
      </w:r>
      <w:r w:rsidRPr="005D19F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the</w:t>
      </w:r>
      <w:r w:rsidRPr="005D19F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organizations</w:t>
      </w:r>
      <w:r w:rsidRPr="005D19F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of</w:t>
      </w:r>
      <w:r w:rsidRPr="005D19F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the</w:t>
      </w:r>
      <w:r w:rsidRPr="005D19F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KMG</w:t>
      </w:r>
      <w:r w:rsidRPr="005D19F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Group</w:t>
      </w:r>
      <w:r w:rsidRPr="005D19F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of</w:t>
      </w:r>
      <w:r w:rsidRPr="005D19F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Companies</w:t>
      </w:r>
      <w:r w:rsidRPr="005D19F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Line</w:t>
      </w:r>
      <w:r w:rsidRPr="005D19F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Managers</w:t>
      </w:r>
      <w:r w:rsidRPr="005D19F2">
        <w:rPr>
          <w:rFonts w:ascii="Times New Roman" w:eastAsia="Calibri" w:hAnsi="Times New Roman" w:cs="Times New Roman"/>
          <w:bCs/>
          <w:iCs/>
          <w:sz w:val="28"/>
          <w:szCs w:val="28"/>
          <w:lang w:val="en-US"/>
        </w:rPr>
        <w:t xml:space="preserve"> demonstrate by their personal example the visible participation and commitment, ensure implementation and continuous improvement of </w:t>
      </w:r>
      <w:r>
        <w:rPr>
          <w:rFonts w:ascii="Times New Roman" w:eastAsia="Times New Roman" w:hAnsi="Times New Roman" w:cs="Times New Roman"/>
          <w:bCs/>
          <w:sz w:val="28"/>
          <w:szCs w:val="28"/>
          <w:lang w:val="en-US"/>
        </w:rPr>
        <w:t xml:space="preserve">the </w:t>
      </w:r>
      <w:r w:rsidRPr="004646CF">
        <w:rPr>
          <w:rFonts w:ascii="Times New Roman" w:eastAsia="Times New Roman" w:hAnsi="Times New Roman" w:cs="Times New Roman"/>
          <w:bCs/>
          <w:sz w:val="28"/>
          <w:szCs w:val="28"/>
          <w:lang w:val="en-US"/>
        </w:rPr>
        <w:t>HSE</w:t>
      </w:r>
      <w:r>
        <w:rPr>
          <w:rFonts w:ascii="Times New Roman" w:eastAsia="Times New Roman" w:hAnsi="Times New Roman" w:cs="Times New Roman"/>
          <w:bCs/>
          <w:sz w:val="28"/>
          <w:szCs w:val="28"/>
          <w:lang w:val="en-US"/>
        </w:rPr>
        <w:t xml:space="preserve"> MS through</w:t>
      </w:r>
      <w:r w:rsidR="003902A0" w:rsidRPr="005D19F2">
        <w:rPr>
          <w:rFonts w:ascii="Times New Roman" w:eastAsia="Calibri" w:hAnsi="Times New Roman" w:cs="Times New Roman"/>
          <w:sz w:val="28"/>
          <w:szCs w:val="28"/>
          <w:lang w:val="en-US"/>
        </w:rPr>
        <w:t>:</w:t>
      </w:r>
    </w:p>
    <w:p w:rsidR="00B67723" w:rsidRPr="005D19F2" w:rsidRDefault="00B67723" w:rsidP="00B67723">
      <w:pPr>
        <w:tabs>
          <w:tab w:val="left" w:pos="1134"/>
        </w:tabs>
        <w:spacing w:after="0" w:line="240" w:lineRule="auto"/>
        <w:ind w:firstLine="567"/>
        <w:jc w:val="both"/>
        <w:rPr>
          <w:rFonts w:ascii="Times New Roman" w:eastAsia="Calibri" w:hAnsi="Times New Roman" w:cs="Times New Roman"/>
          <w:sz w:val="28"/>
          <w:szCs w:val="28"/>
          <w:lang w:val="en-US"/>
        </w:rPr>
      </w:pPr>
      <w:r w:rsidRPr="005D19F2">
        <w:rPr>
          <w:rFonts w:ascii="Times New Roman" w:eastAsia="Calibri" w:hAnsi="Times New Roman" w:cs="Times New Roman"/>
          <w:sz w:val="28"/>
          <w:szCs w:val="28"/>
          <w:lang w:val="en-US"/>
        </w:rPr>
        <w:t xml:space="preserve">1) </w:t>
      </w:r>
      <w:r w:rsidR="005D19F2">
        <w:rPr>
          <w:rFonts w:ascii="Times New Roman" w:eastAsia="Calibri" w:hAnsi="Times New Roman" w:cs="Times New Roman"/>
          <w:sz w:val="28"/>
          <w:szCs w:val="28"/>
          <w:lang w:val="en-US"/>
        </w:rPr>
        <w:t>admission</w:t>
      </w:r>
      <w:r w:rsidR="005D19F2" w:rsidRPr="005D19F2">
        <w:rPr>
          <w:rFonts w:ascii="Times New Roman" w:eastAsia="Calibri" w:hAnsi="Times New Roman" w:cs="Times New Roman"/>
          <w:sz w:val="28"/>
          <w:szCs w:val="28"/>
          <w:lang w:val="en-US"/>
        </w:rPr>
        <w:t xml:space="preserve"> of a general responsibility for health protection, </w:t>
      </w:r>
      <w:r w:rsidR="005D19F2">
        <w:rPr>
          <w:rFonts w:ascii="Times New Roman" w:eastAsia="Calibri" w:hAnsi="Times New Roman" w:cs="Times New Roman"/>
          <w:sz w:val="28"/>
          <w:szCs w:val="28"/>
          <w:lang w:val="en-US"/>
        </w:rPr>
        <w:t>HS</w:t>
      </w:r>
      <w:r w:rsidR="005D19F2" w:rsidRPr="005D19F2">
        <w:rPr>
          <w:rFonts w:ascii="Times New Roman" w:eastAsia="Calibri" w:hAnsi="Times New Roman" w:cs="Times New Roman"/>
          <w:sz w:val="28"/>
          <w:szCs w:val="28"/>
          <w:lang w:val="en-US"/>
        </w:rPr>
        <w:t xml:space="preserve"> </w:t>
      </w:r>
      <w:r w:rsidR="005D19F2">
        <w:rPr>
          <w:rFonts w:ascii="Times New Roman" w:eastAsia="Calibri" w:hAnsi="Times New Roman" w:cs="Times New Roman"/>
          <w:sz w:val="28"/>
          <w:szCs w:val="28"/>
          <w:lang w:val="en-US"/>
        </w:rPr>
        <w:t>of Employees</w:t>
      </w:r>
      <w:r w:rsidR="005D19F2" w:rsidRPr="005D19F2">
        <w:rPr>
          <w:rFonts w:ascii="Times New Roman" w:eastAsia="Calibri" w:hAnsi="Times New Roman" w:cs="Times New Roman"/>
          <w:sz w:val="28"/>
          <w:szCs w:val="28"/>
          <w:lang w:val="en-US"/>
        </w:rPr>
        <w:t>;</w:t>
      </w:r>
      <w:r w:rsidR="005D19F2">
        <w:rPr>
          <w:rFonts w:ascii="Times New Roman" w:eastAsia="Calibri" w:hAnsi="Times New Roman" w:cs="Times New Roman"/>
          <w:sz w:val="28"/>
          <w:szCs w:val="28"/>
          <w:lang w:val="en-US"/>
        </w:rPr>
        <w:t xml:space="preserve"> </w:t>
      </w:r>
    </w:p>
    <w:p w:rsidR="00B67723" w:rsidRPr="00993759" w:rsidRDefault="00B67723" w:rsidP="00B67723">
      <w:pPr>
        <w:tabs>
          <w:tab w:val="left" w:pos="1134"/>
        </w:tabs>
        <w:spacing w:after="0" w:line="240" w:lineRule="auto"/>
        <w:ind w:firstLine="567"/>
        <w:jc w:val="both"/>
        <w:rPr>
          <w:rFonts w:ascii="Times New Roman" w:eastAsia="Calibri" w:hAnsi="Times New Roman" w:cs="Times New Roman"/>
          <w:sz w:val="28"/>
          <w:szCs w:val="28"/>
          <w:lang w:val="en-US"/>
        </w:rPr>
      </w:pPr>
      <w:r w:rsidRPr="005D19F2">
        <w:rPr>
          <w:rFonts w:ascii="Times New Roman" w:hAnsi="Times New Roman" w:cs="Times New Roman"/>
          <w:sz w:val="28"/>
          <w:szCs w:val="28"/>
          <w:lang w:val="en-US"/>
        </w:rPr>
        <w:t xml:space="preserve">2) </w:t>
      </w:r>
      <w:r w:rsidR="005D19F2" w:rsidRPr="005D19F2">
        <w:rPr>
          <w:rFonts w:ascii="Times New Roman" w:hAnsi="Times New Roman" w:cs="Times New Roman"/>
          <w:sz w:val="28"/>
          <w:szCs w:val="28"/>
          <w:lang w:val="en-US"/>
        </w:rPr>
        <w:t xml:space="preserve">ensuring that the Policy and related </w:t>
      </w:r>
      <w:r w:rsidR="005D19F2">
        <w:rPr>
          <w:rFonts w:ascii="Times New Roman" w:hAnsi="Times New Roman" w:cs="Times New Roman"/>
          <w:sz w:val="28"/>
          <w:szCs w:val="28"/>
          <w:lang w:val="en-US"/>
        </w:rPr>
        <w:t>Objectives</w:t>
      </w:r>
      <w:r w:rsidR="005D19F2" w:rsidRPr="005D19F2">
        <w:rPr>
          <w:rFonts w:ascii="Times New Roman" w:hAnsi="Times New Roman" w:cs="Times New Roman"/>
          <w:sz w:val="28"/>
          <w:szCs w:val="28"/>
          <w:lang w:val="en-US"/>
        </w:rPr>
        <w:t xml:space="preserve"> are e</w:t>
      </w:r>
      <w:r w:rsidR="005D19F2">
        <w:rPr>
          <w:rFonts w:ascii="Times New Roman" w:hAnsi="Times New Roman" w:cs="Times New Roman"/>
          <w:sz w:val="28"/>
          <w:szCs w:val="28"/>
          <w:lang w:val="en-US"/>
        </w:rPr>
        <w:t xml:space="preserve">stablished in the field of HSE </w:t>
      </w:r>
      <w:r w:rsidR="005D19F2" w:rsidRPr="005D19F2">
        <w:rPr>
          <w:rFonts w:ascii="Times New Roman" w:hAnsi="Times New Roman" w:cs="Times New Roman"/>
          <w:sz w:val="28"/>
          <w:szCs w:val="28"/>
          <w:lang w:val="en-US"/>
        </w:rPr>
        <w:t>and are consistent with the Strategy;</w:t>
      </w:r>
      <w:r w:rsidR="005D19F2">
        <w:rPr>
          <w:rFonts w:ascii="Times New Roman" w:hAnsi="Times New Roman" w:cs="Times New Roman"/>
          <w:sz w:val="28"/>
          <w:szCs w:val="28"/>
          <w:lang w:val="en-US"/>
        </w:rPr>
        <w:t xml:space="preserve"> </w:t>
      </w:r>
    </w:p>
    <w:p w:rsidR="00546D28" w:rsidRPr="00993759" w:rsidRDefault="00BC6440" w:rsidP="00BC6440">
      <w:pPr>
        <w:spacing w:after="0" w:line="240" w:lineRule="auto"/>
        <w:ind w:firstLine="567"/>
        <w:jc w:val="both"/>
        <w:rPr>
          <w:rFonts w:ascii="Times New Roman" w:eastAsia="Calibri" w:hAnsi="Times New Roman" w:cs="Times New Roman"/>
          <w:sz w:val="28"/>
          <w:szCs w:val="28"/>
          <w:lang w:val="en-US"/>
        </w:rPr>
      </w:pPr>
      <w:r w:rsidRPr="00993759">
        <w:rPr>
          <w:rFonts w:ascii="Times New Roman" w:hAnsi="Times New Roman" w:cs="Times New Roman"/>
          <w:sz w:val="28"/>
          <w:szCs w:val="28"/>
          <w:lang w:val="en-US"/>
        </w:rPr>
        <w:t xml:space="preserve">3) </w:t>
      </w:r>
      <w:r w:rsidR="005D19F2" w:rsidRPr="00993759">
        <w:rPr>
          <w:rFonts w:ascii="Times New Roman" w:hAnsi="Times New Roman" w:cs="Times New Roman"/>
          <w:sz w:val="28"/>
          <w:szCs w:val="28"/>
          <w:lang w:val="en-US"/>
        </w:rPr>
        <w:t xml:space="preserve">promotion </w:t>
      </w:r>
      <w:r w:rsidR="005D19F2">
        <w:rPr>
          <w:rFonts w:ascii="Times New Roman" w:hAnsi="Times New Roman" w:cs="Times New Roman"/>
          <w:sz w:val="28"/>
          <w:szCs w:val="28"/>
          <w:lang w:val="en-US"/>
        </w:rPr>
        <w:t>to</w:t>
      </w:r>
      <w:r w:rsidR="005D19F2" w:rsidRPr="00993759">
        <w:rPr>
          <w:rFonts w:ascii="Times New Roman" w:hAnsi="Times New Roman" w:cs="Times New Roman"/>
          <w:sz w:val="28"/>
          <w:szCs w:val="28"/>
          <w:lang w:val="en-US"/>
        </w:rPr>
        <w:t xml:space="preserve"> </w:t>
      </w:r>
      <w:r w:rsidR="005D19F2">
        <w:rPr>
          <w:rFonts w:ascii="Times New Roman" w:hAnsi="Times New Roman" w:cs="Times New Roman"/>
          <w:sz w:val="28"/>
          <w:szCs w:val="28"/>
          <w:lang w:val="en-US"/>
        </w:rPr>
        <w:t>the</w:t>
      </w:r>
      <w:r w:rsidR="005D19F2" w:rsidRPr="00993759">
        <w:rPr>
          <w:rFonts w:ascii="Times New Roman" w:hAnsi="Times New Roman" w:cs="Times New Roman"/>
          <w:sz w:val="28"/>
          <w:szCs w:val="28"/>
          <w:lang w:val="en-US"/>
        </w:rPr>
        <w:t xml:space="preserve"> Corporate </w:t>
      </w:r>
      <w:r w:rsidR="005D19F2">
        <w:rPr>
          <w:rFonts w:ascii="Times New Roman" w:hAnsi="Times New Roman" w:cs="Times New Roman"/>
          <w:sz w:val="28"/>
          <w:szCs w:val="28"/>
          <w:lang w:val="en-US"/>
        </w:rPr>
        <w:t>C</w:t>
      </w:r>
      <w:r w:rsidR="005D19F2" w:rsidRPr="00993759">
        <w:rPr>
          <w:rFonts w:ascii="Times New Roman" w:hAnsi="Times New Roman" w:cs="Times New Roman"/>
          <w:sz w:val="28"/>
          <w:szCs w:val="28"/>
          <w:lang w:val="en-US"/>
        </w:rPr>
        <w:t xml:space="preserve">ulture that supports the key Goal in the field of </w:t>
      </w:r>
      <w:r w:rsidR="005D19F2">
        <w:rPr>
          <w:rFonts w:ascii="Times New Roman" w:hAnsi="Times New Roman" w:cs="Times New Roman"/>
          <w:sz w:val="28"/>
          <w:szCs w:val="28"/>
          <w:lang w:val="en-US"/>
        </w:rPr>
        <w:t>HSE</w:t>
      </w:r>
      <w:r w:rsidR="005D19F2" w:rsidRPr="00993759">
        <w:rPr>
          <w:rFonts w:ascii="Times New Roman" w:hAnsi="Times New Roman" w:cs="Times New Roman"/>
          <w:sz w:val="28"/>
          <w:szCs w:val="28"/>
          <w:lang w:val="en-US"/>
        </w:rPr>
        <w:t xml:space="preserve"> - a complete absence of Incidents / Pollution of the environment; </w:t>
      </w:r>
    </w:p>
    <w:p w:rsidR="00597C9D" w:rsidRPr="00993759" w:rsidRDefault="00597C9D" w:rsidP="00BC6440">
      <w:pPr>
        <w:spacing w:after="0" w:line="240" w:lineRule="auto"/>
        <w:ind w:firstLine="567"/>
        <w:jc w:val="both"/>
        <w:rPr>
          <w:rFonts w:ascii="Times New Roman" w:eastAsia="Calibri" w:hAnsi="Times New Roman" w:cs="Times New Roman"/>
          <w:sz w:val="28"/>
          <w:szCs w:val="28"/>
          <w:lang w:val="en-US"/>
        </w:rPr>
      </w:pPr>
      <w:r w:rsidRPr="00993759">
        <w:rPr>
          <w:rFonts w:ascii="Times New Roman" w:eastAsia="Calibri" w:hAnsi="Times New Roman" w:cs="Times New Roman"/>
          <w:sz w:val="28"/>
          <w:szCs w:val="28"/>
          <w:lang w:val="en-US"/>
        </w:rPr>
        <w:t xml:space="preserve">4) </w:t>
      </w:r>
      <w:r w:rsidR="005D19F2">
        <w:rPr>
          <w:rFonts w:ascii="Times New Roman" w:eastAsia="Calibri" w:hAnsi="Times New Roman" w:cs="Times New Roman"/>
          <w:sz w:val="28"/>
          <w:szCs w:val="28"/>
          <w:lang w:val="en-US"/>
        </w:rPr>
        <w:t>i</w:t>
      </w:r>
      <w:r w:rsidR="005D19F2" w:rsidRPr="00993759">
        <w:rPr>
          <w:rFonts w:ascii="Times New Roman" w:eastAsia="Calibri" w:hAnsi="Times New Roman" w:cs="Times New Roman"/>
          <w:sz w:val="28"/>
          <w:szCs w:val="28"/>
          <w:lang w:val="en-US"/>
        </w:rPr>
        <w:t xml:space="preserve">dentification of the Environmental </w:t>
      </w:r>
      <w:r w:rsidR="005D19F2">
        <w:rPr>
          <w:rFonts w:ascii="Times New Roman" w:eastAsia="Calibri" w:hAnsi="Times New Roman" w:cs="Times New Roman"/>
          <w:sz w:val="28"/>
          <w:szCs w:val="28"/>
          <w:lang w:val="en-US"/>
        </w:rPr>
        <w:t>A</w:t>
      </w:r>
      <w:r w:rsidR="005D19F2" w:rsidRPr="00993759">
        <w:rPr>
          <w:rFonts w:ascii="Times New Roman" w:eastAsia="Calibri" w:hAnsi="Times New Roman" w:cs="Times New Roman"/>
          <w:sz w:val="28"/>
          <w:szCs w:val="28"/>
          <w:lang w:val="en-US"/>
        </w:rPr>
        <w:t xml:space="preserve">spects within the </w:t>
      </w:r>
      <w:r w:rsidR="005D19F2" w:rsidRPr="004646CF">
        <w:rPr>
          <w:rFonts w:ascii="Times New Roman" w:eastAsia="Times New Roman" w:hAnsi="Times New Roman" w:cs="Times New Roman"/>
          <w:bCs/>
          <w:sz w:val="28"/>
          <w:szCs w:val="28"/>
          <w:lang w:val="en-US"/>
        </w:rPr>
        <w:t>HSE</w:t>
      </w:r>
      <w:r w:rsidR="005D19F2" w:rsidRPr="00993759">
        <w:rPr>
          <w:rFonts w:ascii="Times New Roman" w:eastAsia="Times New Roman" w:hAnsi="Times New Roman" w:cs="Times New Roman"/>
          <w:bCs/>
          <w:sz w:val="28"/>
          <w:szCs w:val="28"/>
          <w:lang w:val="en-US"/>
        </w:rPr>
        <w:t xml:space="preserve"> </w:t>
      </w:r>
      <w:r w:rsidR="005D19F2">
        <w:rPr>
          <w:rFonts w:ascii="Times New Roman" w:eastAsia="Times New Roman" w:hAnsi="Times New Roman" w:cs="Times New Roman"/>
          <w:bCs/>
          <w:sz w:val="28"/>
          <w:szCs w:val="28"/>
          <w:lang w:val="en-US"/>
        </w:rPr>
        <w:t>MS</w:t>
      </w:r>
      <w:r w:rsidR="005D19F2" w:rsidRPr="00993759">
        <w:rPr>
          <w:rFonts w:ascii="Times New Roman" w:eastAsia="Calibri" w:hAnsi="Times New Roman" w:cs="Times New Roman"/>
          <w:sz w:val="28"/>
          <w:szCs w:val="28"/>
          <w:lang w:val="en-US"/>
        </w:rPr>
        <w:t xml:space="preserve">, and environmental protection, ensuring consistent improvement and prevention of environmental pollution;  </w:t>
      </w:r>
    </w:p>
    <w:p w:rsidR="00BC6440" w:rsidRPr="005D19F2" w:rsidRDefault="00597C9D" w:rsidP="00BC6440">
      <w:pPr>
        <w:spacing w:after="0" w:line="240" w:lineRule="auto"/>
        <w:ind w:firstLine="567"/>
        <w:jc w:val="both"/>
        <w:rPr>
          <w:rFonts w:ascii="Times New Roman" w:eastAsia="Calibri" w:hAnsi="Times New Roman" w:cs="Times New Roman"/>
          <w:sz w:val="28"/>
          <w:szCs w:val="28"/>
          <w:lang w:val="en-US"/>
        </w:rPr>
      </w:pPr>
      <w:r w:rsidRPr="005D19F2">
        <w:rPr>
          <w:rFonts w:ascii="Times New Roman" w:eastAsia="Calibri" w:hAnsi="Times New Roman" w:cs="Times New Roman"/>
          <w:sz w:val="28"/>
          <w:szCs w:val="28"/>
          <w:lang w:val="en-US"/>
        </w:rPr>
        <w:t>5</w:t>
      </w:r>
      <w:r w:rsidR="00BC6440" w:rsidRPr="005D19F2">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 xml:space="preserve">ensuring the integration of the processes and requirements of the </w:t>
      </w:r>
      <w:r w:rsidR="005D19F2" w:rsidRPr="004646CF">
        <w:rPr>
          <w:rFonts w:ascii="Times New Roman" w:eastAsia="Times New Roman" w:hAnsi="Times New Roman" w:cs="Times New Roman"/>
          <w:bCs/>
          <w:sz w:val="28"/>
          <w:szCs w:val="28"/>
          <w:lang w:val="en-US"/>
        </w:rPr>
        <w:t>HSE</w:t>
      </w:r>
      <w:r w:rsidR="005D19F2" w:rsidRPr="005D19F2">
        <w:rPr>
          <w:rFonts w:ascii="Times New Roman" w:eastAsia="Times New Roman" w:hAnsi="Times New Roman" w:cs="Times New Roman"/>
          <w:bCs/>
          <w:sz w:val="28"/>
          <w:szCs w:val="28"/>
          <w:lang w:val="en-US"/>
        </w:rPr>
        <w:t xml:space="preserve"> </w:t>
      </w:r>
      <w:r w:rsidR="005D19F2">
        <w:rPr>
          <w:rFonts w:ascii="Times New Roman" w:eastAsia="Times New Roman" w:hAnsi="Times New Roman" w:cs="Times New Roman"/>
          <w:bCs/>
          <w:sz w:val="28"/>
          <w:szCs w:val="28"/>
          <w:lang w:val="en-US"/>
        </w:rPr>
        <w:t>MS</w:t>
      </w:r>
      <w:r w:rsidR="005D19F2" w:rsidRPr="005D19F2">
        <w:rPr>
          <w:rFonts w:ascii="Times New Roman" w:eastAsia="Calibri" w:hAnsi="Times New Roman" w:cs="Times New Roman"/>
          <w:sz w:val="28"/>
          <w:szCs w:val="28"/>
          <w:lang w:val="en-US"/>
        </w:rPr>
        <w:t xml:space="preserve"> in the business processes of the KMG Group</w:t>
      </w:r>
      <w:r w:rsidR="005D19F2">
        <w:rPr>
          <w:rFonts w:ascii="Times New Roman" w:eastAsia="Calibri" w:hAnsi="Times New Roman" w:cs="Times New Roman"/>
          <w:sz w:val="28"/>
          <w:szCs w:val="28"/>
          <w:lang w:val="en-US"/>
        </w:rPr>
        <w:t xml:space="preserve"> of Companies</w:t>
      </w:r>
      <w:r w:rsidR="005D19F2" w:rsidRPr="005D19F2">
        <w:rPr>
          <w:rFonts w:ascii="Times New Roman" w:eastAsia="Calibri" w:hAnsi="Times New Roman" w:cs="Times New Roman"/>
          <w:sz w:val="28"/>
          <w:szCs w:val="28"/>
          <w:lang w:val="en-US"/>
        </w:rPr>
        <w:t xml:space="preserve">; </w:t>
      </w:r>
      <w:r w:rsidR="005D19F2">
        <w:rPr>
          <w:rFonts w:ascii="Times New Roman" w:eastAsia="Calibri" w:hAnsi="Times New Roman" w:cs="Times New Roman"/>
          <w:sz w:val="28"/>
          <w:szCs w:val="28"/>
          <w:lang w:val="en-US"/>
        </w:rPr>
        <w:t xml:space="preserve"> </w:t>
      </w:r>
    </w:p>
    <w:p w:rsidR="00BC6440" w:rsidRPr="00993759" w:rsidRDefault="00597C9D" w:rsidP="00C34113">
      <w:pPr>
        <w:spacing w:after="0" w:line="240" w:lineRule="auto"/>
        <w:ind w:firstLine="567"/>
        <w:jc w:val="both"/>
        <w:rPr>
          <w:rFonts w:ascii="Times New Roman" w:eastAsia="Calibri" w:hAnsi="Times New Roman" w:cs="Times New Roman"/>
          <w:sz w:val="28"/>
          <w:szCs w:val="28"/>
          <w:lang w:val="en-US"/>
        </w:rPr>
      </w:pPr>
      <w:r w:rsidRPr="00993759">
        <w:rPr>
          <w:rFonts w:ascii="Times New Roman" w:eastAsia="Calibri" w:hAnsi="Times New Roman" w:cs="Times New Roman"/>
          <w:sz w:val="28"/>
          <w:szCs w:val="28"/>
          <w:lang w:val="en-US"/>
        </w:rPr>
        <w:t>6</w:t>
      </w:r>
      <w:r w:rsidR="00BC6440"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ensuring</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that</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the</w:t>
      </w:r>
      <w:r w:rsidR="005D19F2" w:rsidRPr="00993759">
        <w:rPr>
          <w:rFonts w:ascii="Times New Roman" w:eastAsia="Calibri" w:hAnsi="Times New Roman" w:cs="Times New Roman"/>
          <w:sz w:val="28"/>
          <w:szCs w:val="28"/>
          <w:lang w:val="en-US"/>
        </w:rPr>
        <w:t xml:space="preserve"> </w:t>
      </w:r>
      <w:r w:rsidR="005D19F2" w:rsidRPr="004646CF">
        <w:rPr>
          <w:rFonts w:ascii="Times New Roman" w:eastAsia="Times New Roman" w:hAnsi="Times New Roman" w:cs="Times New Roman"/>
          <w:bCs/>
          <w:sz w:val="28"/>
          <w:szCs w:val="28"/>
          <w:lang w:val="en-US"/>
        </w:rPr>
        <w:t>HSE</w:t>
      </w:r>
      <w:r w:rsidR="005D19F2" w:rsidRPr="00993759">
        <w:rPr>
          <w:rFonts w:ascii="Times New Roman" w:eastAsia="Times New Roman" w:hAnsi="Times New Roman" w:cs="Times New Roman"/>
          <w:bCs/>
          <w:sz w:val="28"/>
          <w:szCs w:val="28"/>
          <w:lang w:val="en-US"/>
        </w:rPr>
        <w:t xml:space="preserve"> </w:t>
      </w:r>
      <w:r w:rsidR="005D19F2">
        <w:rPr>
          <w:rFonts w:ascii="Times New Roman" w:eastAsia="Times New Roman" w:hAnsi="Times New Roman" w:cs="Times New Roman"/>
          <w:bCs/>
          <w:sz w:val="28"/>
          <w:szCs w:val="28"/>
          <w:lang w:val="en-US"/>
        </w:rPr>
        <w:t>MS</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achieves</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the</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intended</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results</w:t>
      </w:r>
      <w:r w:rsidR="005D19F2" w:rsidRPr="00993759">
        <w:rPr>
          <w:rFonts w:ascii="Times New Roman" w:eastAsia="Calibri" w:hAnsi="Times New Roman" w:cs="Times New Roman"/>
          <w:sz w:val="28"/>
          <w:szCs w:val="28"/>
          <w:lang w:val="en-US"/>
        </w:rPr>
        <w:t xml:space="preserve">;  </w:t>
      </w:r>
    </w:p>
    <w:p w:rsidR="00C34113" w:rsidRPr="00993759" w:rsidRDefault="00597C9D" w:rsidP="00C34113">
      <w:pPr>
        <w:spacing w:after="0" w:line="240" w:lineRule="auto"/>
        <w:ind w:firstLine="567"/>
        <w:jc w:val="both"/>
        <w:rPr>
          <w:rFonts w:ascii="Times New Roman" w:eastAsia="Calibri" w:hAnsi="Times New Roman" w:cs="Times New Roman"/>
          <w:sz w:val="28"/>
          <w:szCs w:val="28"/>
          <w:lang w:val="en-US"/>
        </w:rPr>
      </w:pPr>
      <w:r w:rsidRPr="00993759">
        <w:rPr>
          <w:rFonts w:ascii="Times New Roman" w:eastAsia="Calibri" w:hAnsi="Times New Roman" w:cs="Times New Roman"/>
          <w:sz w:val="28"/>
          <w:szCs w:val="28"/>
          <w:lang w:val="en-US"/>
        </w:rPr>
        <w:t>7</w:t>
      </w:r>
      <w:r w:rsidR="00C34113"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ensuring</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active</w:t>
      </w:r>
      <w:r w:rsidR="005D19F2" w:rsidRPr="00993759">
        <w:rPr>
          <w:rFonts w:ascii="Times New Roman" w:eastAsia="Calibri" w:hAnsi="Times New Roman" w:cs="Times New Roman"/>
          <w:sz w:val="28"/>
          <w:szCs w:val="28"/>
          <w:lang w:val="en-US"/>
        </w:rPr>
        <w:t xml:space="preserve"> </w:t>
      </w:r>
      <w:r w:rsidR="005D19F2">
        <w:rPr>
          <w:rFonts w:ascii="Times New Roman" w:eastAsia="Calibri" w:hAnsi="Times New Roman" w:cs="Times New Roman"/>
          <w:sz w:val="28"/>
          <w:szCs w:val="28"/>
          <w:lang w:val="en-US"/>
        </w:rPr>
        <w:t>participation</w:t>
      </w:r>
      <w:r w:rsidR="005D19F2" w:rsidRPr="00993759">
        <w:rPr>
          <w:rFonts w:ascii="Times New Roman" w:eastAsia="Calibri" w:hAnsi="Times New Roman" w:cs="Times New Roman"/>
          <w:sz w:val="28"/>
          <w:szCs w:val="28"/>
          <w:lang w:val="en-US"/>
        </w:rPr>
        <w:t xml:space="preserve"> </w:t>
      </w:r>
      <w:r w:rsidR="005D19F2">
        <w:rPr>
          <w:rFonts w:ascii="Times New Roman" w:eastAsia="Calibri" w:hAnsi="Times New Roman" w:cs="Times New Roman"/>
          <w:sz w:val="28"/>
          <w:szCs w:val="28"/>
          <w:lang w:val="en-US"/>
        </w:rPr>
        <w:t>of</w:t>
      </w:r>
      <w:r w:rsidR="005D19F2" w:rsidRPr="00993759">
        <w:rPr>
          <w:rFonts w:ascii="Times New Roman" w:eastAsia="Calibri" w:hAnsi="Times New Roman" w:cs="Times New Roman"/>
          <w:sz w:val="28"/>
          <w:szCs w:val="28"/>
          <w:lang w:val="en-US"/>
        </w:rPr>
        <w:t xml:space="preserve"> </w:t>
      </w:r>
      <w:r w:rsidR="005D19F2">
        <w:rPr>
          <w:rFonts w:ascii="Times New Roman" w:eastAsia="Calibri" w:hAnsi="Times New Roman" w:cs="Times New Roman"/>
          <w:sz w:val="28"/>
          <w:szCs w:val="28"/>
          <w:lang w:val="en-US"/>
        </w:rPr>
        <w:t>Employees</w:t>
      </w:r>
      <w:r w:rsidR="005D19F2" w:rsidRPr="00993759">
        <w:rPr>
          <w:rFonts w:ascii="Times New Roman" w:eastAsia="Calibri" w:hAnsi="Times New Roman" w:cs="Times New Roman"/>
          <w:sz w:val="28"/>
          <w:szCs w:val="28"/>
          <w:lang w:val="en-US"/>
        </w:rPr>
        <w:t xml:space="preserve"> </w:t>
      </w:r>
      <w:r w:rsidR="005D19F2">
        <w:rPr>
          <w:rFonts w:ascii="Times New Roman" w:eastAsia="Calibri" w:hAnsi="Times New Roman" w:cs="Times New Roman"/>
          <w:sz w:val="28"/>
          <w:szCs w:val="28"/>
          <w:lang w:val="en-US"/>
        </w:rPr>
        <w:t>and</w:t>
      </w:r>
      <w:r w:rsidR="005D19F2" w:rsidRPr="00993759">
        <w:rPr>
          <w:rFonts w:ascii="Times New Roman" w:eastAsia="Calibri" w:hAnsi="Times New Roman" w:cs="Times New Roman"/>
          <w:sz w:val="28"/>
          <w:szCs w:val="28"/>
          <w:lang w:val="en-US"/>
        </w:rPr>
        <w:t>/</w:t>
      </w:r>
      <w:r w:rsidR="005D19F2" w:rsidRPr="005D19F2">
        <w:rPr>
          <w:rFonts w:ascii="Times New Roman" w:eastAsia="Calibri" w:hAnsi="Times New Roman" w:cs="Times New Roman"/>
          <w:sz w:val="28"/>
          <w:szCs w:val="28"/>
          <w:lang w:val="en-US"/>
        </w:rPr>
        <w:t>or</w:t>
      </w:r>
      <w:r w:rsidR="005D19F2" w:rsidRPr="00993759">
        <w:rPr>
          <w:rFonts w:ascii="Times New Roman" w:eastAsia="Calibri" w:hAnsi="Times New Roman" w:cs="Times New Roman"/>
          <w:sz w:val="28"/>
          <w:szCs w:val="28"/>
          <w:lang w:val="en-US"/>
        </w:rPr>
        <w:t xml:space="preserve"> </w:t>
      </w:r>
      <w:r w:rsidR="005D19F2">
        <w:rPr>
          <w:rFonts w:ascii="Times New Roman" w:eastAsia="Calibri" w:hAnsi="Times New Roman" w:cs="Times New Roman"/>
          <w:sz w:val="28"/>
          <w:szCs w:val="28"/>
          <w:lang w:val="en-US"/>
        </w:rPr>
        <w:t>Employees</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representatives</w:t>
      </w:r>
      <w:r w:rsidR="005D19F2" w:rsidRPr="00993759">
        <w:rPr>
          <w:rFonts w:ascii="Times New Roman" w:eastAsia="Calibri" w:hAnsi="Times New Roman" w:cs="Times New Roman"/>
          <w:sz w:val="28"/>
          <w:szCs w:val="28"/>
          <w:lang w:val="en-US"/>
        </w:rPr>
        <w:t xml:space="preserve"> </w:t>
      </w:r>
      <w:r w:rsidR="005D19F2">
        <w:rPr>
          <w:rFonts w:ascii="Times New Roman" w:eastAsia="Calibri" w:hAnsi="Times New Roman" w:cs="Times New Roman"/>
          <w:sz w:val="28"/>
          <w:szCs w:val="28"/>
          <w:lang w:val="en-US"/>
        </w:rPr>
        <w:t>using</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the</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Preliminary</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Discussion</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as</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well</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as</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identification</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and</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elimination</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of</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obstacles</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and</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barriers</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to</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participation</w:t>
      </w:r>
      <w:r w:rsidR="005D19F2" w:rsidRPr="00993759">
        <w:rPr>
          <w:rFonts w:ascii="Times New Roman" w:eastAsia="Calibri" w:hAnsi="Times New Roman" w:cs="Times New Roman"/>
          <w:sz w:val="28"/>
          <w:szCs w:val="28"/>
          <w:lang w:val="en-US"/>
        </w:rPr>
        <w:t xml:space="preserve">; </w:t>
      </w:r>
    </w:p>
    <w:p w:rsidR="00D25CF6" w:rsidRPr="00993759" w:rsidRDefault="00597C9D" w:rsidP="00D25CF6">
      <w:pPr>
        <w:tabs>
          <w:tab w:val="left" w:pos="1134"/>
        </w:tabs>
        <w:spacing w:after="0" w:line="240" w:lineRule="auto"/>
        <w:ind w:firstLine="567"/>
        <w:jc w:val="both"/>
        <w:rPr>
          <w:rFonts w:ascii="Times New Roman" w:eastAsia="Calibri" w:hAnsi="Times New Roman" w:cs="Times New Roman"/>
          <w:sz w:val="28"/>
          <w:szCs w:val="28"/>
          <w:lang w:val="en-US"/>
        </w:rPr>
      </w:pPr>
      <w:r w:rsidRPr="00993759">
        <w:rPr>
          <w:rFonts w:ascii="Times New Roman" w:eastAsia="Calibri" w:hAnsi="Times New Roman" w:cs="Times New Roman"/>
          <w:sz w:val="28"/>
          <w:szCs w:val="28"/>
          <w:lang w:val="en-US"/>
        </w:rPr>
        <w:t>8</w:t>
      </w:r>
      <w:r w:rsidR="00313C4D"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forming</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and</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encouraging</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the</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positive</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attitude</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of</w:t>
      </w:r>
      <w:r w:rsidR="005D19F2" w:rsidRPr="00993759">
        <w:rPr>
          <w:rFonts w:ascii="Times New Roman" w:eastAsia="Calibri" w:hAnsi="Times New Roman" w:cs="Times New Roman"/>
          <w:sz w:val="28"/>
          <w:szCs w:val="28"/>
          <w:lang w:val="en-US"/>
        </w:rPr>
        <w:t xml:space="preserve"> </w:t>
      </w:r>
      <w:r w:rsidR="005D19F2">
        <w:rPr>
          <w:rFonts w:ascii="Times New Roman" w:eastAsia="Calibri" w:hAnsi="Times New Roman" w:cs="Times New Roman"/>
          <w:sz w:val="28"/>
          <w:szCs w:val="28"/>
          <w:lang w:val="en-US"/>
        </w:rPr>
        <w:t>Employees</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to</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the</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issues</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of</w:t>
      </w:r>
      <w:r w:rsidR="005D19F2" w:rsidRPr="00993759">
        <w:rPr>
          <w:rFonts w:ascii="Times New Roman" w:eastAsia="Calibri" w:hAnsi="Times New Roman" w:cs="Times New Roman"/>
          <w:sz w:val="28"/>
          <w:szCs w:val="28"/>
          <w:lang w:val="en-US"/>
        </w:rPr>
        <w:t xml:space="preserve"> </w:t>
      </w:r>
      <w:r w:rsidR="005D19F2" w:rsidRPr="005D19F2">
        <w:rPr>
          <w:rFonts w:ascii="Times New Roman" w:eastAsia="Calibri" w:hAnsi="Times New Roman" w:cs="Times New Roman"/>
          <w:sz w:val="28"/>
          <w:szCs w:val="28"/>
          <w:lang w:val="en-US"/>
        </w:rPr>
        <w:t>HSE</w:t>
      </w:r>
      <w:r w:rsidR="005D19F2" w:rsidRPr="00993759">
        <w:rPr>
          <w:rFonts w:ascii="Times New Roman" w:eastAsia="Calibri" w:hAnsi="Times New Roman" w:cs="Times New Roman"/>
          <w:sz w:val="28"/>
          <w:szCs w:val="28"/>
          <w:lang w:val="en-US"/>
        </w:rPr>
        <w:t xml:space="preserve">;  </w:t>
      </w:r>
    </w:p>
    <w:p w:rsidR="003902A0" w:rsidRPr="00993759" w:rsidRDefault="00597C9D" w:rsidP="003902A0">
      <w:pPr>
        <w:tabs>
          <w:tab w:val="left" w:pos="1134"/>
        </w:tabs>
        <w:spacing w:after="0" w:line="240" w:lineRule="auto"/>
        <w:ind w:firstLine="567"/>
        <w:jc w:val="both"/>
        <w:rPr>
          <w:rFonts w:ascii="Times New Roman" w:eastAsia="Calibri" w:hAnsi="Times New Roman" w:cs="Times New Roman"/>
          <w:sz w:val="28"/>
          <w:szCs w:val="28"/>
          <w:lang w:val="en-US"/>
        </w:rPr>
      </w:pPr>
      <w:r w:rsidRPr="00993759">
        <w:rPr>
          <w:rFonts w:ascii="Times New Roman" w:eastAsia="Calibri" w:hAnsi="Times New Roman" w:cs="Times New Roman"/>
          <w:sz w:val="28"/>
          <w:szCs w:val="28"/>
          <w:lang w:val="en-US"/>
        </w:rPr>
        <w:t>9</w:t>
      </w:r>
      <w:r w:rsidR="00D25CF6" w:rsidRPr="00993759">
        <w:rPr>
          <w:rFonts w:ascii="Times New Roman" w:eastAsia="Calibri" w:hAnsi="Times New Roman" w:cs="Times New Roman"/>
          <w:sz w:val="28"/>
          <w:szCs w:val="28"/>
          <w:lang w:val="en-US"/>
        </w:rPr>
        <w:t xml:space="preserve">) </w:t>
      </w:r>
      <w:r w:rsidR="005D19F2" w:rsidRPr="00993759">
        <w:rPr>
          <w:rFonts w:ascii="Times New Roman" w:eastAsia="Calibri" w:hAnsi="Times New Roman" w:cs="Times New Roman"/>
          <w:sz w:val="28"/>
          <w:szCs w:val="28"/>
          <w:lang w:val="en-US"/>
        </w:rPr>
        <w:t xml:space="preserve">provision of sufficient Resources for the safe and efficient performance of works and maintenance of the HSE </w:t>
      </w:r>
      <w:r w:rsidR="005D19F2">
        <w:rPr>
          <w:rFonts w:ascii="Times New Roman" w:eastAsia="Calibri" w:hAnsi="Times New Roman" w:cs="Times New Roman"/>
          <w:sz w:val="28"/>
          <w:szCs w:val="28"/>
          <w:lang w:val="en-US"/>
        </w:rPr>
        <w:t>MS</w:t>
      </w:r>
      <w:r w:rsidR="005D19F2" w:rsidRPr="00993759">
        <w:rPr>
          <w:rFonts w:ascii="Times New Roman" w:eastAsia="Calibri" w:hAnsi="Times New Roman" w:cs="Times New Roman"/>
          <w:sz w:val="28"/>
          <w:szCs w:val="28"/>
          <w:lang w:val="en-US"/>
        </w:rPr>
        <w:t xml:space="preserve"> system;  </w:t>
      </w:r>
    </w:p>
    <w:p w:rsidR="003902A0" w:rsidRPr="00DB2862" w:rsidRDefault="00597C9D" w:rsidP="003902A0">
      <w:pPr>
        <w:pStyle w:val="af8"/>
        <w:tabs>
          <w:tab w:val="left" w:pos="1134"/>
        </w:tabs>
        <w:spacing w:after="0" w:line="240" w:lineRule="auto"/>
        <w:ind w:left="0" w:firstLine="567"/>
        <w:jc w:val="both"/>
        <w:rPr>
          <w:rFonts w:ascii="Times New Roman" w:eastAsia="Calibri" w:hAnsi="Times New Roman" w:cs="Times New Roman"/>
          <w:sz w:val="28"/>
          <w:szCs w:val="28"/>
          <w:lang w:val="en-US"/>
        </w:rPr>
      </w:pPr>
      <w:r w:rsidRPr="00DB2862">
        <w:rPr>
          <w:rFonts w:ascii="Times New Roman" w:eastAsia="Calibri" w:hAnsi="Times New Roman" w:cs="Times New Roman"/>
          <w:sz w:val="28"/>
          <w:szCs w:val="28"/>
          <w:lang w:val="en-US"/>
        </w:rPr>
        <w:t>10</w:t>
      </w:r>
      <w:r w:rsidR="00AF0EEC" w:rsidRPr="00DB2862">
        <w:rPr>
          <w:rFonts w:ascii="Times New Roman" w:eastAsia="Calibri" w:hAnsi="Times New Roman" w:cs="Times New Roman"/>
          <w:sz w:val="28"/>
          <w:szCs w:val="28"/>
          <w:lang w:val="en-US"/>
        </w:rPr>
        <w:t xml:space="preserve">) </w:t>
      </w:r>
      <w:r w:rsidR="005D19F2" w:rsidRPr="00DB2862">
        <w:rPr>
          <w:rFonts w:ascii="Times New Roman" w:eastAsia="Calibri" w:hAnsi="Times New Roman" w:cs="Times New Roman"/>
          <w:sz w:val="28"/>
          <w:szCs w:val="28"/>
          <w:lang w:val="en-US"/>
        </w:rPr>
        <w:t>determin</w:t>
      </w:r>
      <w:r w:rsidR="005D19F2">
        <w:rPr>
          <w:rFonts w:ascii="Times New Roman" w:eastAsia="Calibri" w:hAnsi="Times New Roman" w:cs="Times New Roman"/>
          <w:sz w:val="28"/>
          <w:szCs w:val="28"/>
          <w:lang w:val="en-US"/>
        </w:rPr>
        <w:t>ing</w:t>
      </w:r>
      <w:r w:rsidR="005D19F2" w:rsidRPr="00DB2862">
        <w:rPr>
          <w:rFonts w:ascii="Times New Roman" w:eastAsia="Calibri" w:hAnsi="Times New Roman" w:cs="Times New Roman"/>
          <w:sz w:val="28"/>
          <w:szCs w:val="28"/>
          <w:lang w:val="en-US"/>
        </w:rPr>
        <w:t xml:space="preserve"> and document</w:t>
      </w:r>
      <w:r w:rsidR="005D19F2">
        <w:rPr>
          <w:rFonts w:ascii="Times New Roman" w:eastAsia="Calibri" w:hAnsi="Times New Roman" w:cs="Times New Roman"/>
          <w:sz w:val="28"/>
          <w:szCs w:val="28"/>
          <w:lang w:val="en-US"/>
        </w:rPr>
        <w:t>ing</w:t>
      </w:r>
      <w:r w:rsidR="005D19F2" w:rsidRPr="00DB2862">
        <w:rPr>
          <w:rFonts w:ascii="Times New Roman" w:eastAsia="Calibri" w:hAnsi="Times New Roman" w:cs="Times New Roman"/>
          <w:sz w:val="28"/>
          <w:szCs w:val="28"/>
          <w:lang w:val="en-US"/>
        </w:rPr>
        <w:t xml:space="preserve"> the </w:t>
      </w:r>
      <w:r w:rsidR="00DB2862">
        <w:rPr>
          <w:rFonts w:ascii="Times New Roman" w:eastAsia="Calibri" w:hAnsi="Times New Roman" w:cs="Times New Roman"/>
          <w:sz w:val="28"/>
          <w:szCs w:val="28"/>
          <w:lang w:val="en-US"/>
        </w:rPr>
        <w:t>roles</w:t>
      </w:r>
      <w:r w:rsidR="00DB2862" w:rsidRPr="00DB2862">
        <w:rPr>
          <w:rFonts w:ascii="Times New Roman" w:eastAsia="Calibri" w:hAnsi="Times New Roman" w:cs="Times New Roman"/>
          <w:sz w:val="28"/>
          <w:szCs w:val="28"/>
          <w:lang w:val="en-US"/>
        </w:rPr>
        <w:t>, responsibilities</w:t>
      </w:r>
      <w:r w:rsidR="005D19F2" w:rsidRPr="00DB2862">
        <w:rPr>
          <w:rFonts w:ascii="Times New Roman" w:eastAsia="Calibri" w:hAnsi="Times New Roman" w:cs="Times New Roman"/>
          <w:sz w:val="28"/>
          <w:szCs w:val="28"/>
          <w:lang w:val="en-US"/>
        </w:rPr>
        <w:t xml:space="preserve"> </w:t>
      </w:r>
      <w:r w:rsidR="00DB2862">
        <w:rPr>
          <w:rFonts w:ascii="Times New Roman" w:eastAsia="Calibri" w:hAnsi="Times New Roman" w:cs="Times New Roman"/>
          <w:sz w:val="28"/>
          <w:szCs w:val="28"/>
          <w:lang w:val="en-US"/>
        </w:rPr>
        <w:t>and</w:t>
      </w:r>
      <w:r w:rsidR="00DB2862" w:rsidRPr="00DB2862">
        <w:rPr>
          <w:rFonts w:ascii="Times New Roman" w:eastAsia="Calibri" w:hAnsi="Times New Roman" w:cs="Times New Roman"/>
          <w:sz w:val="28"/>
          <w:szCs w:val="28"/>
          <w:lang w:val="en-US"/>
        </w:rPr>
        <w:t xml:space="preserve"> </w:t>
      </w:r>
      <w:r w:rsidR="00DB2862">
        <w:rPr>
          <w:rFonts w:ascii="Times New Roman" w:eastAsia="Calibri" w:hAnsi="Times New Roman" w:cs="Times New Roman"/>
          <w:sz w:val="28"/>
          <w:szCs w:val="28"/>
          <w:lang w:val="en-US"/>
        </w:rPr>
        <w:t>duties</w:t>
      </w:r>
      <w:r w:rsidR="005D19F2" w:rsidRPr="00DB2862">
        <w:rPr>
          <w:rFonts w:ascii="Times New Roman" w:eastAsia="Calibri" w:hAnsi="Times New Roman" w:cs="Times New Roman"/>
          <w:sz w:val="28"/>
          <w:szCs w:val="28"/>
          <w:lang w:val="en-US"/>
        </w:rPr>
        <w:t xml:space="preserve">, authorities and bring them to the attention of relevant </w:t>
      </w:r>
      <w:r w:rsidR="00DB2862">
        <w:rPr>
          <w:rFonts w:ascii="Times New Roman" w:eastAsia="Calibri" w:hAnsi="Times New Roman" w:cs="Times New Roman"/>
          <w:sz w:val="28"/>
          <w:szCs w:val="28"/>
          <w:lang w:val="en-US"/>
        </w:rPr>
        <w:t>Employees</w:t>
      </w:r>
      <w:r w:rsidR="00DB2862" w:rsidRPr="00DB2862">
        <w:rPr>
          <w:rFonts w:ascii="Times New Roman" w:eastAsia="Calibri" w:hAnsi="Times New Roman" w:cs="Times New Roman"/>
          <w:sz w:val="28"/>
          <w:szCs w:val="28"/>
          <w:lang w:val="en-US"/>
        </w:rPr>
        <w:t xml:space="preserve"> </w:t>
      </w:r>
      <w:r w:rsidR="005D19F2" w:rsidRPr="00DB2862">
        <w:rPr>
          <w:rFonts w:ascii="Times New Roman" w:eastAsia="Calibri" w:hAnsi="Times New Roman" w:cs="Times New Roman"/>
          <w:sz w:val="28"/>
          <w:szCs w:val="28"/>
          <w:lang w:val="en-US"/>
        </w:rPr>
        <w:t xml:space="preserve">through the development of job descriptions; </w:t>
      </w:r>
    </w:p>
    <w:p w:rsidR="003902A0" w:rsidRPr="00DB2862" w:rsidRDefault="00597C9D" w:rsidP="008E6FE6">
      <w:pPr>
        <w:pStyle w:val="af8"/>
        <w:tabs>
          <w:tab w:val="left" w:pos="993"/>
          <w:tab w:val="left" w:pos="1134"/>
          <w:tab w:val="left" w:pos="1276"/>
        </w:tabs>
        <w:spacing w:after="0" w:line="240" w:lineRule="auto"/>
        <w:ind w:left="0" w:firstLine="567"/>
        <w:jc w:val="both"/>
        <w:rPr>
          <w:rFonts w:ascii="Times New Roman" w:eastAsia="Calibri" w:hAnsi="Times New Roman" w:cs="Times New Roman"/>
          <w:sz w:val="28"/>
          <w:szCs w:val="28"/>
          <w:lang w:val="en-US"/>
        </w:rPr>
      </w:pPr>
      <w:r w:rsidRPr="00DB2862">
        <w:rPr>
          <w:rFonts w:ascii="Times New Roman" w:eastAsia="Calibri" w:hAnsi="Times New Roman" w:cs="Times New Roman"/>
          <w:sz w:val="28"/>
          <w:szCs w:val="28"/>
          <w:lang w:val="en-US"/>
        </w:rPr>
        <w:t>11</w:t>
      </w:r>
      <w:r w:rsidR="00034299" w:rsidRPr="00DB2862">
        <w:rPr>
          <w:rFonts w:ascii="Times New Roman" w:eastAsia="Calibri" w:hAnsi="Times New Roman" w:cs="Times New Roman"/>
          <w:sz w:val="28"/>
          <w:szCs w:val="28"/>
          <w:lang w:val="en-US"/>
        </w:rPr>
        <w:t xml:space="preserve">) </w:t>
      </w:r>
      <w:r w:rsidR="00DB2862" w:rsidRPr="00DB2862">
        <w:rPr>
          <w:rFonts w:ascii="Times New Roman" w:eastAsia="Calibri" w:hAnsi="Times New Roman" w:cs="Times New Roman"/>
          <w:sz w:val="28"/>
          <w:szCs w:val="28"/>
          <w:lang w:val="en-US"/>
        </w:rPr>
        <w:t xml:space="preserve">coordination of activities related to development, implementation, operation and periodic analysis of the HSE </w:t>
      </w:r>
      <w:r w:rsidR="00DB2862">
        <w:rPr>
          <w:rFonts w:ascii="Times New Roman" w:eastAsia="Calibri" w:hAnsi="Times New Roman" w:cs="Times New Roman"/>
          <w:sz w:val="28"/>
          <w:szCs w:val="28"/>
          <w:lang w:val="en-US"/>
        </w:rPr>
        <w:t>MS</w:t>
      </w:r>
      <w:r w:rsidR="00DB2862" w:rsidRPr="00DB2862">
        <w:rPr>
          <w:rFonts w:ascii="Times New Roman" w:eastAsia="Calibri" w:hAnsi="Times New Roman" w:cs="Times New Roman"/>
          <w:sz w:val="28"/>
          <w:szCs w:val="28"/>
          <w:lang w:val="en-US"/>
        </w:rPr>
        <w:t xml:space="preserve"> by the Committee; </w:t>
      </w:r>
      <w:r w:rsidR="00DB2862">
        <w:rPr>
          <w:rFonts w:ascii="Times New Roman" w:eastAsia="Calibri" w:hAnsi="Times New Roman" w:cs="Times New Roman"/>
          <w:sz w:val="28"/>
          <w:szCs w:val="28"/>
          <w:lang w:val="en-US"/>
        </w:rPr>
        <w:t xml:space="preserve"> </w:t>
      </w:r>
    </w:p>
    <w:p w:rsidR="00034299" w:rsidRPr="00993759" w:rsidRDefault="00597C9D" w:rsidP="00034299">
      <w:pPr>
        <w:pStyle w:val="af8"/>
        <w:tabs>
          <w:tab w:val="left" w:pos="1134"/>
        </w:tabs>
        <w:spacing w:after="0" w:line="240" w:lineRule="auto"/>
        <w:ind w:left="0" w:firstLine="567"/>
        <w:jc w:val="both"/>
        <w:rPr>
          <w:rFonts w:ascii="Times New Roman" w:eastAsia="Calibri" w:hAnsi="Times New Roman" w:cs="Times New Roman"/>
          <w:sz w:val="28"/>
          <w:szCs w:val="28"/>
          <w:lang w:val="en-US"/>
        </w:rPr>
      </w:pPr>
      <w:r w:rsidRPr="00DB2862">
        <w:rPr>
          <w:rFonts w:ascii="Times New Roman" w:eastAsia="Calibri" w:hAnsi="Times New Roman" w:cs="Times New Roman"/>
          <w:sz w:val="28"/>
          <w:szCs w:val="28"/>
          <w:lang w:val="en-US"/>
        </w:rPr>
        <w:t>12</w:t>
      </w:r>
      <w:r w:rsidR="00AF0EEC" w:rsidRPr="00DB2862">
        <w:rPr>
          <w:rFonts w:ascii="Times New Roman" w:eastAsia="Calibri" w:hAnsi="Times New Roman" w:cs="Times New Roman"/>
          <w:sz w:val="28"/>
          <w:szCs w:val="28"/>
          <w:lang w:val="en-US"/>
        </w:rPr>
        <w:t xml:space="preserve">) </w:t>
      </w:r>
      <w:r w:rsidR="00DB2862" w:rsidRPr="00DB2862">
        <w:rPr>
          <w:rFonts w:ascii="Times New Roman" w:eastAsia="Calibri" w:hAnsi="Times New Roman" w:cs="Times New Roman"/>
          <w:sz w:val="28"/>
          <w:szCs w:val="28"/>
          <w:lang w:val="en-US"/>
        </w:rPr>
        <w:t xml:space="preserve">ensuring the responsibility of each Employee for the </w:t>
      </w:r>
      <w:r w:rsidR="00DB2862" w:rsidRPr="005D19F2">
        <w:rPr>
          <w:rFonts w:ascii="Times New Roman" w:eastAsia="Calibri" w:hAnsi="Times New Roman" w:cs="Times New Roman"/>
          <w:sz w:val="28"/>
          <w:szCs w:val="28"/>
          <w:lang w:val="en-US"/>
        </w:rPr>
        <w:t>HSE</w:t>
      </w:r>
      <w:r w:rsidR="00DB2862" w:rsidRPr="00DB2862">
        <w:rPr>
          <w:rFonts w:ascii="Times New Roman" w:eastAsia="Calibri" w:hAnsi="Times New Roman" w:cs="Times New Roman"/>
          <w:sz w:val="28"/>
          <w:szCs w:val="28"/>
          <w:lang w:val="en-US"/>
        </w:rPr>
        <w:t xml:space="preserve"> issues during the work process by conducting periodic inspections of the work performed. </w:t>
      </w:r>
      <w:r w:rsidR="00DB2862">
        <w:rPr>
          <w:rFonts w:ascii="Times New Roman" w:eastAsia="Calibri" w:hAnsi="Times New Roman" w:cs="Times New Roman"/>
          <w:sz w:val="28"/>
          <w:szCs w:val="28"/>
          <w:lang w:val="en-US"/>
        </w:rPr>
        <w:t xml:space="preserve"> </w:t>
      </w:r>
    </w:p>
    <w:p w:rsidR="00034299" w:rsidRPr="00DB2862" w:rsidRDefault="00DB2862" w:rsidP="00034299">
      <w:pPr>
        <w:pStyle w:val="af8"/>
        <w:tabs>
          <w:tab w:val="left" w:pos="1134"/>
        </w:tabs>
        <w:spacing w:after="0" w:line="240" w:lineRule="auto"/>
        <w:ind w:left="0" w:firstLine="567"/>
        <w:jc w:val="both"/>
        <w:rPr>
          <w:rFonts w:ascii="Times New Roman" w:eastAsia="Calibri" w:hAnsi="Times New Roman" w:cs="Times New Roman"/>
          <w:sz w:val="28"/>
          <w:szCs w:val="28"/>
          <w:lang w:val="en-US"/>
        </w:rPr>
      </w:pPr>
      <w:r>
        <w:rPr>
          <w:rFonts w:ascii="Times New Roman" w:eastAsia="Times New Roman" w:hAnsi="Times New Roman" w:cs="Times New Roman"/>
          <w:bCs/>
          <w:sz w:val="28"/>
          <w:szCs w:val="28"/>
          <w:lang w:val="en-US"/>
        </w:rPr>
        <w:t>The</w:t>
      </w:r>
      <w:r w:rsidRPr="00DB286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Heads</w:t>
      </w:r>
      <w:r w:rsidRPr="00DB286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of</w:t>
      </w:r>
      <w:r w:rsidRPr="00DB286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business</w:t>
      </w:r>
      <w:r w:rsidRPr="00DB2862">
        <w:rPr>
          <w:rFonts w:ascii="Times New Roman" w:eastAsia="Times New Roman" w:hAnsi="Times New Roman" w:cs="Times New Roman"/>
          <w:bCs/>
          <w:sz w:val="28"/>
          <w:szCs w:val="28"/>
          <w:lang w:val="en-US"/>
        </w:rPr>
        <w:t>-</w:t>
      </w:r>
      <w:r>
        <w:rPr>
          <w:rFonts w:ascii="Times New Roman" w:eastAsia="Times New Roman" w:hAnsi="Times New Roman" w:cs="Times New Roman"/>
          <w:bCs/>
          <w:sz w:val="28"/>
          <w:szCs w:val="28"/>
          <w:lang w:val="en-US"/>
        </w:rPr>
        <w:t>lines</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Divisions</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Heads</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of</w:t>
      </w:r>
      <w:r w:rsidRPr="00DB286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a</w:t>
      </w:r>
      <w:r w:rsidRPr="004646CF">
        <w:rPr>
          <w:rFonts w:ascii="Times New Roman" w:eastAsia="Times New Roman" w:hAnsi="Times New Roman" w:cs="Times New Roman"/>
          <w:bCs/>
          <w:sz w:val="28"/>
          <w:szCs w:val="28"/>
          <w:lang w:val="en-US"/>
        </w:rPr>
        <w:t>ctivity</w:t>
      </w:r>
      <w:r w:rsidRPr="00DB286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areas</w:t>
      </w:r>
      <w:r w:rsidRPr="00DB286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CEOs</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of</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the</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organizations</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of</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the</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KMG</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Group</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of</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Companies</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Line</w:t>
      </w:r>
      <w:r w:rsidRPr="00DB286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Managers</w:t>
      </w:r>
      <w:r w:rsidRPr="00DB2862">
        <w:rPr>
          <w:rFonts w:ascii="Times New Roman" w:eastAsia="Calibri" w:hAnsi="Times New Roman" w:cs="Times New Roman"/>
          <w:bCs/>
          <w:iCs/>
          <w:sz w:val="28"/>
          <w:szCs w:val="28"/>
          <w:lang w:val="en-US"/>
        </w:rPr>
        <w:t xml:space="preserve"> provide bilateral </w:t>
      </w:r>
      <w:r w:rsidRPr="00DB2862">
        <w:rPr>
          <w:rFonts w:ascii="Times New Roman" w:eastAsia="Calibri" w:hAnsi="Times New Roman" w:cs="Times New Roman"/>
          <w:bCs/>
          <w:iCs/>
          <w:sz w:val="28"/>
          <w:szCs w:val="28"/>
          <w:lang w:val="en-US"/>
        </w:rPr>
        <w:lastRenderedPageBreak/>
        <w:t>exchange of information on HSE issues with Employees, Contractors/Outsourcing, who supply/perform/</w:t>
      </w:r>
      <w:r>
        <w:rPr>
          <w:rFonts w:ascii="Times New Roman" w:eastAsia="Calibri" w:hAnsi="Times New Roman" w:cs="Times New Roman"/>
          <w:bCs/>
          <w:iCs/>
          <w:sz w:val="28"/>
          <w:szCs w:val="28"/>
          <w:lang w:val="en-US"/>
        </w:rPr>
        <w:t>render</w:t>
      </w:r>
      <w:r w:rsidRPr="00DB2862">
        <w:rPr>
          <w:rFonts w:ascii="Times New Roman" w:eastAsia="Calibri" w:hAnsi="Times New Roman" w:cs="Times New Roman"/>
          <w:bCs/>
          <w:iCs/>
          <w:sz w:val="28"/>
          <w:szCs w:val="28"/>
          <w:lang w:val="en-US"/>
        </w:rPr>
        <w:t xml:space="preserve"> </w:t>
      </w:r>
      <w:r>
        <w:rPr>
          <w:rFonts w:ascii="Times New Roman" w:eastAsia="Calibri" w:hAnsi="Times New Roman" w:cs="Times New Roman"/>
          <w:bCs/>
          <w:iCs/>
          <w:sz w:val="28"/>
          <w:szCs w:val="28"/>
          <w:lang w:val="en-US"/>
        </w:rPr>
        <w:t>GWS</w:t>
      </w:r>
      <w:r w:rsidRPr="00DB2862">
        <w:rPr>
          <w:rFonts w:ascii="Times New Roman" w:eastAsia="Calibri" w:hAnsi="Times New Roman" w:cs="Times New Roman"/>
          <w:bCs/>
          <w:iCs/>
          <w:sz w:val="28"/>
          <w:szCs w:val="28"/>
          <w:lang w:val="en-US"/>
        </w:rPr>
        <w:t xml:space="preserve"> </w:t>
      </w:r>
      <w:r>
        <w:rPr>
          <w:rFonts w:ascii="Times New Roman" w:eastAsia="Calibri" w:hAnsi="Times New Roman" w:cs="Times New Roman"/>
          <w:bCs/>
          <w:iCs/>
          <w:sz w:val="28"/>
          <w:szCs w:val="28"/>
          <w:lang w:val="en-US"/>
        </w:rPr>
        <w:t>at</w:t>
      </w:r>
      <w:r w:rsidRPr="00DB2862">
        <w:rPr>
          <w:rFonts w:ascii="Times New Roman" w:eastAsia="Calibri" w:hAnsi="Times New Roman" w:cs="Times New Roman"/>
          <w:bCs/>
          <w:iCs/>
          <w:sz w:val="28"/>
          <w:szCs w:val="28"/>
          <w:lang w:val="en-US"/>
        </w:rPr>
        <w:t xml:space="preserve"> Facilities, including</w:t>
      </w:r>
      <w:r w:rsidR="00034299" w:rsidRPr="00DB2862">
        <w:rPr>
          <w:rFonts w:ascii="Times New Roman" w:eastAsia="Calibri" w:hAnsi="Times New Roman" w:cs="Times New Roman"/>
          <w:bCs/>
          <w:sz w:val="28"/>
          <w:szCs w:val="28"/>
          <w:lang w:val="en-US"/>
        </w:rPr>
        <w:t>:</w:t>
      </w:r>
    </w:p>
    <w:p w:rsidR="00034299" w:rsidRPr="00DB2862" w:rsidRDefault="00034299" w:rsidP="00034299">
      <w:pPr>
        <w:pStyle w:val="af8"/>
        <w:tabs>
          <w:tab w:val="left" w:pos="1134"/>
        </w:tabs>
        <w:spacing w:after="0" w:line="240" w:lineRule="auto"/>
        <w:ind w:left="0" w:firstLine="567"/>
        <w:jc w:val="both"/>
        <w:rPr>
          <w:rFonts w:ascii="Times New Roman" w:eastAsia="Calibri" w:hAnsi="Times New Roman" w:cs="Times New Roman"/>
          <w:bCs/>
          <w:sz w:val="28"/>
          <w:szCs w:val="28"/>
          <w:lang w:val="en-US"/>
        </w:rPr>
      </w:pPr>
      <w:r w:rsidRPr="00DB2862">
        <w:rPr>
          <w:rFonts w:ascii="Times New Roman" w:eastAsia="Calibri" w:hAnsi="Times New Roman" w:cs="Times New Roman"/>
          <w:bCs/>
          <w:sz w:val="28"/>
          <w:szCs w:val="28"/>
          <w:lang w:val="en-US"/>
        </w:rPr>
        <w:t>1)</w:t>
      </w:r>
      <w:r w:rsidR="00937090" w:rsidRPr="00DB2862">
        <w:rPr>
          <w:rFonts w:ascii="Times New Roman" w:eastAsia="Calibri" w:hAnsi="Times New Roman" w:cs="Times New Roman"/>
          <w:bCs/>
          <w:sz w:val="28"/>
          <w:szCs w:val="28"/>
          <w:lang w:val="en-US"/>
        </w:rPr>
        <w:t xml:space="preserve"> </w:t>
      </w:r>
      <w:r w:rsidR="00DB2862" w:rsidRPr="00DB2862">
        <w:rPr>
          <w:rFonts w:ascii="Times New Roman" w:eastAsia="Calibri" w:hAnsi="Times New Roman" w:cs="Times New Roman"/>
          <w:bCs/>
          <w:sz w:val="28"/>
          <w:szCs w:val="28"/>
          <w:lang w:val="en-US"/>
        </w:rPr>
        <w:t>cascade poli</w:t>
      </w:r>
      <w:r w:rsidR="00DB2862">
        <w:rPr>
          <w:rFonts w:ascii="Times New Roman" w:eastAsia="Calibri" w:hAnsi="Times New Roman" w:cs="Times New Roman"/>
          <w:bCs/>
          <w:sz w:val="28"/>
          <w:szCs w:val="28"/>
          <w:lang w:val="en-US"/>
        </w:rPr>
        <w:t>cies</w:t>
      </w:r>
      <w:r w:rsidR="00DB2862" w:rsidRPr="00DB2862">
        <w:rPr>
          <w:rFonts w:ascii="Times New Roman" w:eastAsia="Calibri" w:hAnsi="Times New Roman" w:cs="Times New Roman"/>
          <w:bCs/>
          <w:sz w:val="28"/>
          <w:szCs w:val="28"/>
          <w:lang w:val="en-US"/>
        </w:rPr>
        <w:t xml:space="preserve"> and actively stimulate their implementation and </w:t>
      </w:r>
      <w:r w:rsidR="00DB2862">
        <w:rPr>
          <w:rFonts w:ascii="Times New Roman" w:eastAsia="Calibri" w:hAnsi="Times New Roman" w:cs="Times New Roman"/>
          <w:bCs/>
          <w:sz w:val="28"/>
          <w:szCs w:val="28"/>
          <w:lang w:val="en-US"/>
        </w:rPr>
        <w:t>execution</w:t>
      </w:r>
      <w:r w:rsidR="00DB2862" w:rsidRPr="00DB2862">
        <w:rPr>
          <w:rFonts w:ascii="Times New Roman" w:eastAsia="Calibri" w:hAnsi="Times New Roman" w:cs="Times New Roman"/>
          <w:bCs/>
          <w:sz w:val="28"/>
          <w:szCs w:val="28"/>
          <w:lang w:val="en-US"/>
        </w:rPr>
        <w:t xml:space="preserve">; </w:t>
      </w:r>
      <w:r w:rsidR="00DB2862">
        <w:rPr>
          <w:rFonts w:ascii="Times New Roman" w:eastAsia="Calibri" w:hAnsi="Times New Roman" w:cs="Times New Roman"/>
          <w:bCs/>
          <w:sz w:val="28"/>
          <w:szCs w:val="28"/>
          <w:lang w:val="en-US"/>
        </w:rPr>
        <w:t xml:space="preserve"> </w:t>
      </w:r>
    </w:p>
    <w:p w:rsidR="00034299" w:rsidRPr="00993759" w:rsidRDefault="00034299" w:rsidP="00034299">
      <w:pPr>
        <w:pStyle w:val="af8"/>
        <w:tabs>
          <w:tab w:val="left" w:pos="1134"/>
        </w:tabs>
        <w:spacing w:after="0" w:line="240" w:lineRule="auto"/>
        <w:ind w:left="0" w:firstLine="567"/>
        <w:jc w:val="both"/>
        <w:rPr>
          <w:rFonts w:ascii="Times New Roman" w:eastAsia="Calibri" w:hAnsi="Times New Roman" w:cs="Times New Roman"/>
          <w:bCs/>
          <w:sz w:val="28"/>
          <w:szCs w:val="28"/>
          <w:lang w:val="en-US"/>
        </w:rPr>
      </w:pPr>
      <w:r w:rsidRPr="00993759">
        <w:rPr>
          <w:rFonts w:ascii="Times New Roman" w:eastAsia="Calibri" w:hAnsi="Times New Roman" w:cs="Times New Roman"/>
          <w:bCs/>
          <w:sz w:val="28"/>
          <w:szCs w:val="28"/>
          <w:lang w:val="en-US"/>
        </w:rPr>
        <w:t>2</w:t>
      </w:r>
      <w:r w:rsidR="00937090" w:rsidRPr="00993759">
        <w:rPr>
          <w:rFonts w:ascii="Times New Roman" w:eastAsia="Calibri" w:hAnsi="Times New Roman" w:cs="Times New Roman"/>
          <w:bCs/>
          <w:sz w:val="28"/>
          <w:szCs w:val="28"/>
          <w:lang w:val="en-US"/>
        </w:rPr>
        <w:t xml:space="preserve">) </w:t>
      </w:r>
      <w:r w:rsidR="00DB2862" w:rsidRPr="00993759">
        <w:rPr>
          <w:rFonts w:ascii="Times New Roman" w:eastAsia="Calibri" w:hAnsi="Times New Roman" w:cs="Times New Roman"/>
          <w:bCs/>
          <w:sz w:val="28"/>
          <w:szCs w:val="28"/>
          <w:lang w:val="en-US"/>
        </w:rPr>
        <w:t xml:space="preserve">start each meeting, held on a regular basis, from the HSE issues;  </w:t>
      </w:r>
    </w:p>
    <w:p w:rsidR="00937090" w:rsidRPr="00DB2862" w:rsidRDefault="00B4591B" w:rsidP="00034299">
      <w:pPr>
        <w:pStyle w:val="af8"/>
        <w:tabs>
          <w:tab w:val="left" w:pos="1134"/>
        </w:tabs>
        <w:spacing w:after="0" w:line="240" w:lineRule="auto"/>
        <w:ind w:left="0" w:firstLine="567"/>
        <w:jc w:val="both"/>
        <w:rPr>
          <w:rFonts w:ascii="Times New Roman" w:eastAsia="Calibri" w:hAnsi="Times New Roman" w:cs="Times New Roman"/>
          <w:sz w:val="28"/>
          <w:szCs w:val="28"/>
          <w:lang w:val="en-US"/>
        </w:rPr>
      </w:pPr>
      <w:r w:rsidRPr="00DB2862">
        <w:rPr>
          <w:rFonts w:ascii="Times New Roman" w:eastAsia="Calibri" w:hAnsi="Times New Roman" w:cs="Times New Roman"/>
          <w:bCs/>
          <w:sz w:val="28"/>
          <w:szCs w:val="28"/>
          <w:lang w:val="en-US"/>
        </w:rPr>
        <w:t>3</w:t>
      </w:r>
      <w:r w:rsidR="00937090" w:rsidRPr="00DB2862">
        <w:rPr>
          <w:rFonts w:ascii="Times New Roman" w:eastAsia="Calibri" w:hAnsi="Times New Roman" w:cs="Times New Roman"/>
          <w:bCs/>
          <w:sz w:val="28"/>
          <w:szCs w:val="28"/>
          <w:lang w:val="en-US"/>
        </w:rPr>
        <w:t xml:space="preserve">) </w:t>
      </w:r>
      <w:proofErr w:type="spellStart"/>
      <w:r w:rsidR="00DB2862" w:rsidRPr="00DB2862">
        <w:rPr>
          <w:rFonts w:ascii="Times New Roman" w:eastAsia="Calibri" w:hAnsi="Times New Roman" w:cs="Times New Roman"/>
          <w:bCs/>
          <w:sz w:val="28"/>
          <w:szCs w:val="28"/>
          <w:lang w:val="en-US"/>
        </w:rPr>
        <w:t>egularly</w:t>
      </w:r>
      <w:proofErr w:type="spellEnd"/>
      <w:r w:rsidR="00DB2862" w:rsidRPr="00DB2862">
        <w:rPr>
          <w:rFonts w:ascii="Times New Roman" w:eastAsia="Calibri" w:hAnsi="Times New Roman" w:cs="Times New Roman"/>
          <w:bCs/>
          <w:sz w:val="28"/>
          <w:szCs w:val="28"/>
          <w:lang w:val="en-US"/>
        </w:rPr>
        <w:t xml:space="preserve"> visit the Workplace, monitor compliance with </w:t>
      </w:r>
      <w:r w:rsidR="00DB2862">
        <w:rPr>
          <w:rFonts w:ascii="Times New Roman" w:eastAsia="Calibri" w:hAnsi="Times New Roman" w:cs="Times New Roman"/>
          <w:bCs/>
          <w:sz w:val="28"/>
          <w:szCs w:val="28"/>
          <w:lang w:val="en-US"/>
        </w:rPr>
        <w:t xml:space="preserve">the </w:t>
      </w:r>
      <w:r w:rsidR="00DB2862" w:rsidRPr="00DB2862">
        <w:rPr>
          <w:rFonts w:ascii="Times New Roman" w:eastAsia="Calibri" w:hAnsi="Times New Roman" w:cs="Times New Roman"/>
          <w:bCs/>
          <w:sz w:val="28"/>
          <w:szCs w:val="28"/>
          <w:lang w:val="en-US"/>
        </w:rPr>
        <w:t xml:space="preserve">HSE requirements by Employees and openly discuss </w:t>
      </w:r>
      <w:r w:rsidR="00DB2862">
        <w:rPr>
          <w:rFonts w:ascii="Times New Roman" w:eastAsia="Calibri" w:hAnsi="Times New Roman" w:cs="Times New Roman"/>
          <w:bCs/>
          <w:sz w:val="28"/>
          <w:szCs w:val="28"/>
          <w:lang w:val="en-US"/>
        </w:rPr>
        <w:t>the</w:t>
      </w:r>
      <w:r w:rsidR="00DB2862" w:rsidRPr="00DB2862">
        <w:rPr>
          <w:rFonts w:ascii="Times New Roman" w:eastAsia="Calibri" w:hAnsi="Times New Roman" w:cs="Times New Roman"/>
          <w:bCs/>
          <w:sz w:val="28"/>
          <w:szCs w:val="28"/>
          <w:lang w:val="en-US"/>
        </w:rPr>
        <w:t xml:space="preserve"> HSE issues with them; </w:t>
      </w:r>
    </w:p>
    <w:p w:rsidR="00937090" w:rsidRPr="00DB2862" w:rsidRDefault="00937090" w:rsidP="00937090">
      <w:pPr>
        <w:pStyle w:val="af8"/>
        <w:tabs>
          <w:tab w:val="left" w:pos="1134"/>
        </w:tabs>
        <w:spacing w:after="0" w:line="240" w:lineRule="auto"/>
        <w:ind w:left="0" w:firstLine="567"/>
        <w:jc w:val="both"/>
        <w:rPr>
          <w:rFonts w:ascii="Times New Roman" w:eastAsia="Calibri" w:hAnsi="Times New Roman" w:cs="Times New Roman"/>
          <w:sz w:val="28"/>
          <w:szCs w:val="28"/>
          <w:lang w:val="en-US"/>
        </w:rPr>
      </w:pPr>
      <w:r w:rsidRPr="00DB2862">
        <w:rPr>
          <w:rFonts w:ascii="Times New Roman" w:eastAsia="Calibri" w:hAnsi="Times New Roman" w:cs="Times New Roman"/>
          <w:sz w:val="28"/>
          <w:szCs w:val="28"/>
          <w:lang w:val="en-US"/>
        </w:rPr>
        <w:t xml:space="preserve">4) </w:t>
      </w:r>
      <w:r w:rsidR="00DB2862" w:rsidRPr="00DB2862">
        <w:rPr>
          <w:rFonts w:ascii="Times New Roman" w:eastAsia="Calibri" w:hAnsi="Times New Roman" w:cs="Times New Roman"/>
          <w:sz w:val="28"/>
          <w:szCs w:val="28"/>
          <w:lang w:val="en-US"/>
        </w:rPr>
        <w:t xml:space="preserve">increase their skills and knowledge in the field of </w:t>
      </w:r>
      <w:r w:rsidR="00DB2862" w:rsidRPr="00DB2862">
        <w:rPr>
          <w:rFonts w:ascii="Times New Roman" w:eastAsia="Calibri" w:hAnsi="Times New Roman" w:cs="Times New Roman"/>
          <w:bCs/>
          <w:sz w:val="28"/>
          <w:szCs w:val="28"/>
          <w:lang w:val="en-US"/>
        </w:rPr>
        <w:t xml:space="preserve">HSE </w:t>
      </w:r>
      <w:r w:rsidR="00DB2862">
        <w:rPr>
          <w:rFonts w:ascii="Times New Roman" w:eastAsia="Calibri" w:hAnsi="Times New Roman" w:cs="Times New Roman"/>
          <w:sz w:val="28"/>
          <w:szCs w:val="28"/>
          <w:lang w:val="en-US"/>
        </w:rPr>
        <w:t>during</w:t>
      </w:r>
      <w:r w:rsidR="00DB2862" w:rsidRPr="00DB2862">
        <w:rPr>
          <w:rFonts w:ascii="Times New Roman" w:eastAsia="Calibri" w:hAnsi="Times New Roman" w:cs="Times New Roman"/>
          <w:sz w:val="28"/>
          <w:szCs w:val="28"/>
          <w:lang w:val="en-US"/>
        </w:rPr>
        <w:t xml:space="preserve"> training and practical work;</w:t>
      </w:r>
      <w:r w:rsidR="00DB2862">
        <w:rPr>
          <w:rFonts w:ascii="Times New Roman" w:eastAsia="Calibri" w:hAnsi="Times New Roman" w:cs="Times New Roman"/>
          <w:sz w:val="28"/>
          <w:szCs w:val="28"/>
          <w:lang w:val="en-US"/>
        </w:rPr>
        <w:t xml:space="preserve"> </w:t>
      </w:r>
    </w:p>
    <w:p w:rsidR="00937090" w:rsidRPr="00DB2862" w:rsidRDefault="00937090" w:rsidP="00937090">
      <w:pPr>
        <w:pStyle w:val="af8"/>
        <w:tabs>
          <w:tab w:val="left" w:pos="1134"/>
        </w:tabs>
        <w:spacing w:after="0" w:line="240" w:lineRule="auto"/>
        <w:ind w:left="0" w:firstLine="567"/>
        <w:jc w:val="both"/>
        <w:rPr>
          <w:rFonts w:ascii="Times New Roman" w:eastAsia="Calibri" w:hAnsi="Times New Roman" w:cs="Times New Roman"/>
          <w:bCs/>
          <w:sz w:val="28"/>
          <w:szCs w:val="28"/>
          <w:lang w:val="en-US"/>
        </w:rPr>
      </w:pPr>
      <w:r w:rsidRPr="00DB2862">
        <w:rPr>
          <w:rFonts w:ascii="Times New Roman" w:eastAsia="Calibri" w:hAnsi="Times New Roman" w:cs="Times New Roman"/>
          <w:sz w:val="28"/>
          <w:szCs w:val="28"/>
          <w:lang w:val="en-US"/>
        </w:rPr>
        <w:t xml:space="preserve">5) </w:t>
      </w:r>
      <w:r w:rsidR="00DB2862" w:rsidRPr="00DB2862">
        <w:rPr>
          <w:rFonts w:ascii="Times New Roman" w:eastAsia="Calibri" w:hAnsi="Times New Roman" w:cs="Times New Roman"/>
          <w:sz w:val="28"/>
          <w:szCs w:val="28"/>
          <w:lang w:val="en-US"/>
        </w:rPr>
        <w:t xml:space="preserve">promote the </w:t>
      </w:r>
      <w:r w:rsidR="00DB2862">
        <w:rPr>
          <w:rFonts w:ascii="Times New Roman" w:eastAsia="Calibri" w:hAnsi="Times New Roman" w:cs="Times New Roman"/>
          <w:sz w:val="28"/>
          <w:szCs w:val="28"/>
          <w:lang w:val="en-US"/>
        </w:rPr>
        <w:t>extension</w:t>
      </w:r>
      <w:r w:rsidR="00DB2862" w:rsidRPr="00DB2862">
        <w:rPr>
          <w:rFonts w:ascii="Times New Roman" w:eastAsia="Calibri" w:hAnsi="Times New Roman" w:cs="Times New Roman"/>
          <w:sz w:val="28"/>
          <w:szCs w:val="28"/>
          <w:lang w:val="en-US"/>
        </w:rPr>
        <w:t xml:space="preserve"> and assimilation of the experience gained by them in the field of </w:t>
      </w:r>
      <w:r w:rsidR="00DB2862" w:rsidRPr="00DB2862">
        <w:rPr>
          <w:rFonts w:ascii="Times New Roman" w:eastAsia="Calibri" w:hAnsi="Times New Roman" w:cs="Times New Roman"/>
          <w:bCs/>
          <w:sz w:val="28"/>
          <w:szCs w:val="28"/>
          <w:lang w:val="en-US"/>
        </w:rPr>
        <w:t>HSE</w:t>
      </w:r>
      <w:r w:rsidR="00DB2862" w:rsidRPr="00DB2862">
        <w:rPr>
          <w:rFonts w:ascii="Times New Roman" w:eastAsia="Calibri" w:hAnsi="Times New Roman" w:cs="Times New Roman"/>
          <w:sz w:val="28"/>
          <w:szCs w:val="28"/>
          <w:lang w:val="en-US"/>
        </w:rPr>
        <w:t xml:space="preserve">, both inside the structural </w:t>
      </w:r>
      <w:r w:rsidR="00DB2862">
        <w:rPr>
          <w:rFonts w:ascii="Times New Roman" w:eastAsia="Calibri" w:hAnsi="Times New Roman" w:cs="Times New Roman"/>
          <w:sz w:val="28"/>
          <w:szCs w:val="28"/>
          <w:lang w:val="en-US"/>
        </w:rPr>
        <w:t>divisions</w:t>
      </w:r>
      <w:r w:rsidR="00DB2862" w:rsidRPr="00DB2862">
        <w:rPr>
          <w:rFonts w:ascii="Times New Roman" w:eastAsia="Calibri" w:hAnsi="Times New Roman" w:cs="Times New Roman"/>
          <w:sz w:val="28"/>
          <w:szCs w:val="28"/>
          <w:lang w:val="en-US"/>
        </w:rPr>
        <w:t xml:space="preserve"> headed by them and outside; </w:t>
      </w:r>
      <w:r w:rsidR="00DB2862">
        <w:rPr>
          <w:rFonts w:ascii="Times New Roman" w:eastAsia="Calibri" w:hAnsi="Times New Roman" w:cs="Times New Roman"/>
          <w:sz w:val="28"/>
          <w:szCs w:val="28"/>
          <w:lang w:val="en-US"/>
        </w:rPr>
        <w:t xml:space="preserve"> </w:t>
      </w:r>
    </w:p>
    <w:p w:rsidR="00C0483A" w:rsidRPr="00DB2862" w:rsidRDefault="00C0483A" w:rsidP="00C0483A">
      <w:pPr>
        <w:pStyle w:val="af8"/>
        <w:tabs>
          <w:tab w:val="left" w:pos="1134"/>
        </w:tabs>
        <w:spacing w:after="0" w:line="240" w:lineRule="auto"/>
        <w:ind w:left="0" w:firstLine="567"/>
        <w:jc w:val="both"/>
        <w:rPr>
          <w:rFonts w:ascii="Times New Roman" w:eastAsia="Calibri" w:hAnsi="Times New Roman" w:cs="Times New Roman"/>
          <w:bCs/>
          <w:sz w:val="28"/>
          <w:szCs w:val="28"/>
          <w:lang w:val="en-US"/>
        </w:rPr>
      </w:pPr>
      <w:r w:rsidRPr="00DB2862">
        <w:rPr>
          <w:rFonts w:ascii="Times New Roman" w:eastAsia="Calibri" w:hAnsi="Times New Roman" w:cs="Times New Roman"/>
          <w:bCs/>
          <w:sz w:val="28"/>
          <w:szCs w:val="28"/>
          <w:lang w:val="en-US"/>
        </w:rPr>
        <w:t xml:space="preserve">6) </w:t>
      </w:r>
      <w:r w:rsidR="00DB2862" w:rsidRPr="00DB2862">
        <w:rPr>
          <w:rFonts w:ascii="Times New Roman" w:eastAsia="Calibri" w:hAnsi="Times New Roman" w:cs="Times New Roman"/>
          <w:bCs/>
          <w:sz w:val="28"/>
          <w:szCs w:val="28"/>
          <w:lang w:val="en-US"/>
        </w:rPr>
        <w:t>have their own personal plan for HSE</w:t>
      </w:r>
      <w:r w:rsidRPr="00DB2862">
        <w:rPr>
          <w:rFonts w:ascii="Times New Roman" w:eastAsia="Calibri" w:hAnsi="Times New Roman" w:cs="Times New Roman"/>
          <w:bCs/>
          <w:sz w:val="28"/>
          <w:szCs w:val="28"/>
          <w:lang w:val="en-US"/>
        </w:rPr>
        <w:t>.</w:t>
      </w:r>
    </w:p>
    <w:p w:rsidR="008478F0" w:rsidRPr="00DB2862" w:rsidRDefault="00DB2862" w:rsidP="003902A0">
      <w:pPr>
        <w:pStyle w:val="af8"/>
        <w:tabs>
          <w:tab w:val="left" w:pos="1134"/>
        </w:tabs>
        <w:spacing w:after="0" w:line="240" w:lineRule="auto"/>
        <w:ind w:left="0" w:firstLine="567"/>
        <w:jc w:val="both"/>
        <w:rPr>
          <w:rFonts w:ascii="Times New Roman" w:eastAsia="Calibri" w:hAnsi="Times New Roman" w:cs="Times New Roman"/>
          <w:sz w:val="28"/>
          <w:szCs w:val="28"/>
          <w:lang w:val="en-US"/>
        </w:rPr>
      </w:pPr>
      <w:r>
        <w:rPr>
          <w:rFonts w:ascii="Times New Roman" w:eastAsia="Calibri" w:hAnsi="Times New Roman" w:cs="Times New Roman"/>
          <w:bCs/>
          <w:sz w:val="28"/>
          <w:szCs w:val="28"/>
          <w:lang w:val="en-US"/>
        </w:rPr>
        <w:t>The</w:t>
      </w:r>
      <w:r w:rsidRPr="00DB2862">
        <w:rPr>
          <w:rFonts w:ascii="Times New Roman" w:eastAsia="Calibri" w:hAnsi="Times New Roman" w:cs="Times New Roman"/>
          <w:bCs/>
          <w:sz w:val="28"/>
          <w:szCs w:val="28"/>
          <w:lang w:val="en-US"/>
        </w:rPr>
        <w:t xml:space="preserve"> efficiency management system </w:t>
      </w:r>
      <w:r>
        <w:rPr>
          <w:rFonts w:ascii="Times New Roman" w:eastAsia="Calibri" w:hAnsi="Times New Roman" w:cs="Times New Roman"/>
          <w:bCs/>
          <w:sz w:val="28"/>
          <w:szCs w:val="28"/>
          <w:lang w:val="en-US"/>
        </w:rPr>
        <w:t>was</w:t>
      </w:r>
      <w:r w:rsidRPr="00DB2862">
        <w:rPr>
          <w:rFonts w:ascii="Times New Roman" w:eastAsia="Calibri" w:hAnsi="Times New Roman" w:cs="Times New Roman"/>
          <w:bCs/>
          <w:sz w:val="28"/>
          <w:szCs w:val="28"/>
          <w:lang w:val="en-US"/>
        </w:rPr>
        <w:t xml:space="preserve"> implemented and operates </w:t>
      </w:r>
      <w:r>
        <w:rPr>
          <w:rFonts w:ascii="Times New Roman" w:eastAsia="Calibri" w:hAnsi="Times New Roman" w:cs="Times New Roman"/>
          <w:bCs/>
          <w:sz w:val="28"/>
          <w:szCs w:val="28"/>
          <w:lang w:val="en-US"/>
        </w:rPr>
        <w:t>in t</w:t>
      </w:r>
      <w:r w:rsidRPr="00DB2862">
        <w:rPr>
          <w:rFonts w:ascii="Times New Roman" w:eastAsia="Calibri" w:hAnsi="Times New Roman" w:cs="Times New Roman"/>
          <w:bCs/>
          <w:sz w:val="28"/>
          <w:szCs w:val="28"/>
          <w:lang w:val="en-US"/>
        </w:rPr>
        <w:t xml:space="preserve">he KMG Group of Companies through </w:t>
      </w:r>
      <w:r>
        <w:rPr>
          <w:rFonts w:ascii="Times New Roman" w:eastAsia="Calibri" w:hAnsi="Times New Roman" w:cs="Times New Roman"/>
          <w:bCs/>
          <w:sz w:val="28"/>
          <w:szCs w:val="28"/>
          <w:lang w:val="en-US"/>
        </w:rPr>
        <w:t>KPIs</w:t>
      </w:r>
      <w:r w:rsidRPr="00DB2862">
        <w:rPr>
          <w:rFonts w:ascii="Times New Roman" w:eastAsia="Calibri" w:hAnsi="Times New Roman" w:cs="Times New Roman"/>
          <w:bCs/>
          <w:sz w:val="28"/>
          <w:szCs w:val="28"/>
          <w:lang w:val="en-US"/>
        </w:rPr>
        <w:t xml:space="preserve"> (corporate and functional) for HSE for </w:t>
      </w:r>
      <w:r>
        <w:rPr>
          <w:rFonts w:ascii="Times New Roman" w:eastAsia="Calibri" w:hAnsi="Times New Roman" w:cs="Times New Roman"/>
          <w:bCs/>
          <w:sz w:val="28"/>
          <w:szCs w:val="28"/>
          <w:lang w:val="en-US"/>
        </w:rPr>
        <w:t>managing</w:t>
      </w:r>
      <w:r w:rsidRPr="00DB2862">
        <w:rPr>
          <w:rFonts w:ascii="Times New Roman" w:eastAsia="Calibri" w:hAnsi="Times New Roman" w:cs="Times New Roman"/>
          <w:bCs/>
          <w:sz w:val="28"/>
          <w:szCs w:val="28"/>
          <w:lang w:val="en-US"/>
        </w:rPr>
        <w:t xml:space="preserve"> employees, which aims to improve performance in HSE</w:t>
      </w:r>
      <w:r w:rsidR="00A35BB9" w:rsidRPr="00DB2862">
        <w:rPr>
          <w:rFonts w:ascii="Times New Roman" w:eastAsia="Calibri" w:hAnsi="Times New Roman" w:cs="Times New Roman"/>
          <w:bCs/>
          <w:sz w:val="28"/>
          <w:szCs w:val="28"/>
          <w:lang w:val="en-US"/>
        </w:rPr>
        <w:t>.</w:t>
      </w:r>
    </w:p>
    <w:p w:rsidR="003902A0" w:rsidRPr="00993759" w:rsidRDefault="00DB2862" w:rsidP="003902A0">
      <w:pPr>
        <w:pStyle w:val="af8"/>
        <w:tabs>
          <w:tab w:val="left" w:pos="1134"/>
        </w:tabs>
        <w:spacing w:after="0" w:line="240" w:lineRule="auto"/>
        <w:ind w:left="0" w:firstLine="567"/>
        <w:jc w:val="both"/>
        <w:rPr>
          <w:rFonts w:ascii="Times New Roman" w:eastAsia="Calibri" w:hAnsi="Times New Roman" w:cs="Times New Roman"/>
          <w:sz w:val="28"/>
          <w:szCs w:val="28"/>
          <w:lang w:val="en-US"/>
        </w:rPr>
      </w:pPr>
      <w:r>
        <w:rPr>
          <w:rFonts w:ascii="Times New Roman" w:eastAsia="Times New Roman" w:hAnsi="Times New Roman" w:cs="Times New Roman"/>
          <w:bCs/>
          <w:sz w:val="28"/>
          <w:szCs w:val="28"/>
          <w:lang w:val="en-US"/>
        </w:rPr>
        <w:t>The</w:t>
      </w:r>
      <w:r w:rsidRPr="00DB286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Heads</w:t>
      </w:r>
      <w:r w:rsidRPr="00DB286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of</w:t>
      </w:r>
      <w:r w:rsidRPr="00DB286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business</w:t>
      </w:r>
      <w:r w:rsidRPr="00DB2862">
        <w:rPr>
          <w:rFonts w:ascii="Times New Roman" w:eastAsia="Times New Roman" w:hAnsi="Times New Roman" w:cs="Times New Roman"/>
          <w:bCs/>
          <w:sz w:val="28"/>
          <w:szCs w:val="28"/>
          <w:lang w:val="en-US"/>
        </w:rPr>
        <w:t>-</w:t>
      </w:r>
      <w:r>
        <w:rPr>
          <w:rFonts w:ascii="Times New Roman" w:eastAsia="Times New Roman" w:hAnsi="Times New Roman" w:cs="Times New Roman"/>
          <w:bCs/>
          <w:sz w:val="28"/>
          <w:szCs w:val="28"/>
          <w:lang w:val="en-US"/>
        </w:rPr>
        <w:t>lines</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Divisions</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Heads</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of</w:t>
      </w:r>
      <w:r w:rsidRPr="00DB286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a</w:t>
      </w:r>
      <w:r w:rsidRPr="004646CF">
        <w:rPr>
          <w:rFonts w:ascii="Times New Roman" w:eastAsia="Times New Roman" w:hAnsi="Times New Roman" w:cs="Times New Roman"/>
          <w:bCs/>
          <w:sz w:val="28"/>
          <w:szCs w:val="28"/>
          <w:lang w:val="en-US"/>
        </w:rPr>
        <w:t>ctivity</w:t>
      </w:r>
      <w:r w:rsidRPr="00DB286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areas</w:t>
      </w:r>
      <w:r w:rsidRPr="00DB286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CEOs</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of</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the</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organizations</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of</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the</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KMG</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Group</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of</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Companies</w:t>
      </w:r>
      <w:r>
        <w:rPr>
          <w:rFonts w:ascii="Times New Roman" w:eastAsia="Times New Roman" w:hAnsi="Times New Roman" w:cs="Times New Roman"/>
          <w:bCs/>
          <w:sz w:val="28"/>
          <w:szCs w:val="28"/>
          <w:lang w:val="en-US"/>
        </w:rPr>
        <w:t xml:space="preserve"> </w:t>
      </w:r>
      <w:r w:rsidRPr="00DB2862">
        <w:rPr>
          <w:rFonts w:ascii="Times New Roman" w:eastAsia="Calibri" w:hAnsi="Times New Roman" w:cs="Times New Roman"/>
          <w:bCs/>
          <w:sz w:val="28"/>
          <w:szCs w:val="28"/>
          <w:lang w:val="en-US"/>
        </w:rPr>
        <w:t>take an active part in annual forums and meetings on HSE issues (F</w:t>
      </w:r>
      <w:r w:rsidR="00DB5640">
        <w:rPr>
          <w:rFonts w:ascii="Times New Roman" w:eastAsia="Calibri" w:hAnsi="Times New Roman" w:cs="Times New Roman"/>
          <w:bCs/>
          <w:sz w:val="28"/>
          <w:szCs w:val="28"/>
          <w:lang w:val="en-US"/>
        </w:rPr>
        <w:t>orum of General Directors of SDEs “Leadership in HSE”</w:t>
      </w:r>
      <w:r w:rsidRPr="00DB2862">
        <w:rPr>
          <w:rFonts w:ascii="Times New Roman" w:eastAsia="Calibri" w:hAnsi="Times New Roman" w:cs="Times New Roman"/>
          <w:bCs/>
          <w:sz w:val="28"/>
          <w:szCs w:val="28"/>
          <w:lang w:val="en-US"/>
        </w:rPr>
        <w:t xml:space="preserve"> with the participation of the members of the Board and the Board of Directors of KMG), thereby demonstrating support and commitment to HSE issues.</w:t>
      </w:r>
      <w:r>
        <w:rPr>
          <w:rFonts w:ascii="Times New Roman" w:eastAsia="Calibri" w:hAnsi="Times New Roman" w:cs="Times New Roman"/>
          <w:bCs/>
          <w:sz w:val="28"/>
          <w:szCs w:val="28"/>
          <w:lang w:val="en-US"/>
        </w:rPr>
        <w:t xml:space="preserve"> </w:t>
      </w:r>
    </w:p>
    <w:p w:rsidR="009D1B35" w:rsidRPr="00993759" w:rsidRDefault="00DB5640" w:rsidP="009D1B35">
      <w:pPr>
        <w:tabs>
          <w:tab w:val="left" w:pos="993"/>
          <w:tab w:val="left" w:pos="1134"/>
        </w:tabs>
        <w:spacing w:after="0" w:line="240" w:lineRule="auto"/>
        <w:ind w:firstLine="567"/>
        <w:jc w:val="both"/>
        <w:rPr>
          <w:rFonts w:ascii="Times New Roman" w:hAnsi="Times New Roman" w:cs="Times New Roman"/>
          <w:bCs/>
          <w:sz w:val="28"/>
          <w:szCs w:val="28"/>
          <w:lang w:val="en-US"/>
        </w:rPr>
      </w:pPr>
      <w:r w:rsidRPr="00DB5640">
        <w:rPr>
          <w:rFonts w:ascii="Times New Roman" w:hAnsi="Times New Roman" w:cs="Times New Roman"/>
          <w:bCs/>
          <w:sz w:val="28"/>
          <w:szCs w:val="28"/>
          <w:lang w:val="en-US"/>
        </w:rPr>
        <w:t xml:space="preserve">With the assistance of the </w:t>
      </w:r>
      <w:proofErr w:type="spellStart"/>
      <w:r w:rsidRPr="00DB5640">
        <w:rPr>
          <w:rFonts w:ascii="Times New Roman" w:hAnsi="Times New Roman" w:cs="Times New Roman"/>
          <w:bCs/>
          <w:sz w:val="28"/>
          <w:szCs w:val="28"/>
          <w:lang w:val="en-US"/>
        </w:rPr>
        <w:t>Samruk-Kazyna</w:t>
      </w:r>
      <w:proofErr w:type="spellEnd"/>
      <w:r w:rsidRPr="00DB5640">
        <w:rPr>
          <w:rFonts w:ascii="Times New Roman" w:hAnsi="Times New Roman" w:cs="Times New Roman"/>
          <w:bCs/>
          <w:sz w:val="28"/>
          <w:szCs w:val="28"/>
          <w:lang w:val="en-US"/>
        </w:rPr>
        <w:t xml:space="preserve"> Corporate University, KMG is implementing a training program in the field of </w:t>
      </w:r>
      <w:r>
        <w:rPr>
          <w:rFonts w:ascii="Times New Roman" w:hAnsi="Times New Roman" w:cs="Times New Roman"/>
          <w:bCs/>
          <w:sz w:val="28"/>
          <w:szCs w:val="28"/>
          <w:lang w:val="en-US"/>
        </w:rPr>
        <w:t>HS</w:t>
      </w:r>
      <w:r w:rsidRPr="00DB5640">
        <w:rPr>
          <w:rFonts w:ascii="Times New Roman" w:hAnsi="Times New Roman" w:cs="Times New Roman"/>
          <w:bCs/>
          <w:sz w:val="28"/>
          <w:szCs w:val="28"/>
          <w:lang w:val="en-US"/>
        </w:rPr>
        <w:t xml:space="preserve"> and a positive safety culture for </w:t>
      </w:r>
      <w:r>
        <w:rPr>
          <w:rFonts w:ascii="Times New Roman" w:hAnsi="Times New Roman" w:cs="Times New Roman"/>
          <w:bCs/>
          <w:sz w:val="28"/>
          <w:szCs w:val="28"/>
          <w:lang w:val="en-US"/>
        </w:rPr>
        <w:t>CEOs</w:t>
      </w:r>
      <w:r w:rsidRPr="00DB5640">
        <w:rPr>
          <w:rFonts w:ascii="Times New Roman" w:hAnsi="Times New Roman" w:cs="Times New Roman"/>
          <w:bCs/>
          <w:sz w:val="28"/>
          <w:szCs w:val="28"/>
          <w:lang w:val="en-US"/>
        </w:rPr>
        <w:t xml:space="preserve">, line managers, managers and specialists of the </w:t>
      </w:r>
      <w:r>
        <w:rPr>
          <w:rFonts w:ascii="Times New Roman" w:hAnsi="Times New Roman" w:cs="Times New Roman"/>
          <w:bCs/>
          <w:sz w:val="28"/>
          <w:szCs w:val="28"/>
          <w:lang w:val="en-US"/>
        </w:rPr>
        <w:t xml:space="preserve">Services of the </w:t>
      </w:r>
      <w:r w:rsidRPr="00DB5640">
        <w:rPr>
          <w:rFonts w:ascii="Times New Roman" w:hAnsi="Times New Roman" w:cs="Times New Roman"/>
          <w:bCs/>
          <w:sz w:val="28"/>
          <w:szCs w:val="28"/>
          <w:lang w:val="en-US"/>
        </w:rPr>
        <w:t>KMG Group</w:t>
      </w:r>
      <w:r>
        <w:rPr>
          <w:rFonts w:ascii="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of</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Companies</w:t>
      </w:r>
      <w:r>
        <w:rPr>
          <w:rFonts w:ascii="Times New Roman" w:eastAsia="Times New Roman" w:hAnsi="Times New Roman" w:cs="Times New Roman"/>
          <w:bCs/>
          <w:sz w:val="28"/>
          <w:szCs w:val="28"/>
          <w:lang w:val="en-US"/>
        </w:rPr>
        <w:t>’</w:t>
      </w:r>
      <w:r w:rsidRPr="00DB5640">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organizations in the safe labor leaders’ academy - HSE Business Academy</w:t>
      </w:r>
      <w:r w:rsidRPr="00DB5640">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 </w:t>
      </w:r>
    </w:p>
    <w:p w:rsidR="003902A0" w:rsidRPr="00993759" w:rsidRDefault="00DB5640" w:rsidP="003902A0">
      <w:pPr>
        <w:pStyle w:val="af8"/>
        <w:tabs>
          <w:tab w:val="left" w:pos="1134"/>
        </w:tabs>
        <w:spacing w:after="0" w:line="240" w:lineRule="auto"/>
        <w:ind w:left="0" w:firstLine="567"/>
        <w:jc w:val="both"/>
        <w:rPr>
          <w:rFonts w:ascii="Times New Roman" w:eastAsia="Calibri" w:hAnsi="Times New Roman" w:cs="Times New Roman"/>
          <w:sz w:val="28"/>
          <w:szCs w:val="28"/>
          <w:lang w:val="en-US"/>
        </w:rPr>
      </w:pPr>
      <w:r w:rsidRPr="00DB5640">
        <w:rPr>
          <w:rFonts w:ascii="Times New Roman" w:eastAsia="Calibri" w:hAnsi="Times New Roman" w:cs="Times New Roman"/>
          <w:sz w:val="28"/>
          <w:szCs w:val="28"/>
          <w:lang w:val="en-US"/>
        </w:rPr>
        <w:t xml:space="preserve">KMG initiated a competition for innovations in the field of HSE in the KMG Group </w:t>
      </w:r>
      <w:r w:rsidRPr="004646CF">
        <w:rPr>
          <w:rFonts w:ascii="Times New Roman" w:eastAsia="Times New Roman" w:hAnsi="Times New Roman" w:cs="Times New Roman"/>
          <w:bCs/>
          <w:sz w:val="28"/>
          <w:szCs w:val="28"/>
          <w:lang w:val="en-US"/>
        </w:rPr>
        <w:t>of</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Companies</w:t>
      </w:r>
      <w:r w:rsidRPr="00DB5640">
        <w:rPr>
          <w:rFonts w:ascii="Times New Roman" w:eastAsia="Calibri" w:hAnsi="Times New Roman" w:cs="Times New Roman"/>
          <w:sz w:val="28"/>
          <w:szCs w:val="28"/>
          <w:lang w:val="en-US"/>
        </w:rPr>
        <w:t xml:space="preserve"> in accordance with the Rules on the procedure and conditions for holding the annual competition of the C</w:t>
      </w:r>
      <w:r>
        <w:rPr>
          <w:rFonts w:ascii="Times New Roman" w:eastAsia="Calibri" w:hAnsi="Times New Roman" w:cs="Times New Roman"/>
          <w:sz w:val="28"/>
          <w:szCs w:val="28"/>
          <w:lang w:val="en-US"/>
        </w:rPr>
        <w:t>hairman of the Board of JSC NC “</w:t>
      </w:r>
      <w:proofErr w:type="spellStart"/>
      <w:r>
        <w:rPr>
          <w:rFonts w:ascii="Times New Roman" w:eastAsia="Calibri" w:hAnsi="Times New Roman" w:cs="Times New Roman"/>
          <w:sz w:val="28"/>
          <w:szCs w:val="28"/>
          <w:lang w:val="en-US"/>
        </w:rPr>
        <w:t>KazMunayGas</w:t>
      </w:r>
      <w:proofErr w:type="spellEnd"/>
      <w:r>
        <w:rPr>
          <w:rFonts w:ascii="Times New Roman" w:eastAsia="Calibri" w:hAnsi="Times New Roman" w:cs="Times New Roman"/>
          <w:sz w:val="28"/>
          <w:szCs w:val="28"/>
          <w:lang w:val="en-US"/>
        </w:rPr>
        <w:t>”</w:t>
      </w:r>
      <w:r w:rsidRPr="00DB5640">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w:t>
      </w:r>
      <w:r w:rsidRPr="00DB5640">
        <w:rPr>
          <w:rFonts w:ascii="Times New Roman" w:eastAsia="Calibri" w:hAnsi="Times New Roman" w:cs="Times New Roman"/>
          <w:sz w:val="28"/>
          <w:szCs w:val="28"/>
          <w:lang w:val="en-US"/>
        </w:rPr>
        <w:t xml:space="preserve">Best Innovative Ideas and Practices in Health, Safety and Environment </w:t>
      </w:r>
      <w:r>
        <w:rPr>
          <w:rFonts w:ascii="Times New Roman" w:eastAsia="Calibri" w:hAnsi="Times New Roman" w:cs="Times New Roman"/>
          <w:sz w:val="28"/>
          <w:szCs w:val="28"/>
          <w:lang w:val="en-US"/>
        </w:rPr>
        <w:t>of the</w:t>
      </w:r>
      <w:r w:rsidRPr="00DB5640">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JSC NC “</w:t>
      </w:r>
      <w:proofErr w:type="spellStart"/>
      <w:r>
        <w:rPr>
          <w:rFonts w:ascii="Times New Roman" w:eastAsia="Calibri" w:hAnsi="Times New Roman" w:cs="Times New Roman"/>
          <w:sz w:val="28"/>
          <w:szCs w:val="28"/>
          <w:lang w:val="en-US"/>
        </w:rPr>
        <w:t>KazMunayGas</w:t>
      </w:r>
      <w:proofErr w:type="spellEnd"/>
      <w:r>
        <w:rPr>
          <w:rFonts w:ascii="Times New Roman" w:eastAsia="Calibri" w:hAnsi="Times New Roman" w:cs="Times New Roman"/>
          <w:sz w:val="28"/>
          <w:szCs w:val="28"/>
          <w:lang w:val="en-US"/>
        </w:rPr>
        <w:t xml:space="preserve">” Group of Companies” </w:t>
      </w:r>
      <w:r w:rsidRPr="00DB5640">
        <w:rPr>
          <w:rFonts w:ascii="Times New Roman" w:eastAsia="Calibri" w:hAnsi="Times New Roman" w:cs="Times New Roman"/>
          <w:sz w:val="28"/>
          <w:szCs w:val="28"/>
          <w:lang w:val="en-US"/>
        </w:rPr>
        <w:t>(KMG-PR-2191.2-13).</w:t>
      </w:r>
      <w:r>
        <w:rPr>
          <w:rFonts w:ascii="Times New Roman" w:eastAsia="Calibri" w:hAnsi="Times New Roman" w:cs="Times New Roman"/>
          <w:sz w:val="28"/>
          <w:szCs w:val="28"/>
          <w:lang w:val="en-US"/>
        </w:rPr>
        <w:t xml:space="preserve"> </w:t>
      </w:r>
    </w:p>
    <w:p w:rsidR="00A45719" w:rsidRPr="00993759" w:rsidRDefault="003902A0" w:rsidP="00134F95">
      <w:pPr>
        <w:pStyle w:val="af8"/>
        <w:tabs>
          <w:tab w:val="left" w:pos="-142"/>
          <w:tab w:val="left" w:pos="993"/>
        </w:tabs>
        <w:spacing w:after="0" w:line="240" w:lineRule="auto"/>
        <w:ind w:left="-142" w:firstLine="709"/>
        <w:jc w:val="both"/>
        <w:rPr>
          <w:rFonts w:ascii="Times New Roman" w:eastAsia="Times New Roman" w:hAnsi="Times New Roman" w:cs="Times New Roman"/>
          <w:b/>
          <w:bCs/>
          <w:sz w:val="28"/>
          <w:szCs w:val="28"/>
          <w:lang w:val="en-US"/>
        </w:rPr>
      </w:pPr>
      <w:r w:rsidRPr="00993759">
        <w:rPr>
          <w:rFonts w:ascii="Times New Roman" w:eastAsia="Times New Roman" w:hAnsi="Times New Roman" w:cs="Times New Roman"/>
          <w:b/>
          <w:bCs/>
          <w:sz w:val="28"/>
          <w:szCs w:val="28"/>
          <w:lang w:val="en-US"/>
        </w:rPr>
        <w:t>7</w:t>
      </w:r>
      <w:r w:rsidR="00553D89" w:rsidRPr="00993759">
        <w:rPr>
          <w:rFonts w:ascii="Times New Roman" w:eastAsia="Times New Roman" w:hAnsi="Times New Roman" w:cs="Times New Roman"/>
          <w:b/>
          <w:bCs/>
          <w:sz w:val="28"/>
          <w:szCs w:val="28"/>
          <w:lang w:val="en-US"/>
        </w:rPr>
        <w:t xml:space="preserve">.2. </w:t>
      </w:r>
      <w:r w:rsidR="00DB5640">
        <w:rPr>
          <w:rFonts w:ascii="Times New Roman" w:eastAsia="Times New Roman" w:hAnsi="Times New Roman" w:cs="Times New Roman"/>
          <w:b/>
          <w:bCs/>
          <w:sz w:val="28"/>
          <w:szCs w:val="28"/>
          <w:lang w:val="en-US"/>
        </w:rPr>
        <w:t>R</w:t>
      </w:r>
      <w:r w:rsidR="00DB5640" w:rsidRPr="00993759">
        <w:rPr>
          <w:rFonts w:ascii="Times New Roman" w:eastAsia="Times New Roman" w:hAnsi="Times New Roman" w:cs="Times New Roman"/>
          <w:b/>
          <w:bCs/>
          <w:sz w:val="28"/>
          <w:szCs w:val="28"/>
          <w:lang w:val="en-US"/>
        </w:rPr>
        <w:t>esponsibility</w:t>
      </w:r>
    </w:p>
    <w:p w:rsidR="005D44AC" w:rsidRPr="00993759" w:rsidRDefault="00DB5640" w:rsidP="00085C26">
      <w:pPr>
        <w:pStyle w:val="af8"/>
        <w:tabs>
          <w:tab w:val="left" w:pos="-142"/>
          <w:tab w:val="left" w:pos="709"/>
          <w:tab w:val="left" w:pos="851"/>
          <w:tab w:val="left" w:pos="993"/>
        </w:tabs>
        <w:spacing w:after="0" w:line="240" w:lineRule="auto"/>
        <w:ind w:left="0" w:firstLine="567"/>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 xml:space="preserve">The </w:t>
      </w:r>
      <w:r w:rsidRPr="00DB5640">
        <w:rPr>
          <w:rFonts w:ascii="Times New Roman" w:eastAsia="Times New Roman" w:hAnsi="Times New Roman" w:cs="Times New Roman"/>
          <w:bCs/>
          <w:sz w:val="28"/>
          <w:szCs w:val="28"/>
          <w:lang w:val="en-US"/>
        </w:rPr>
        <w:t xml:space="preserve">KMG management, </w:t>
      </w:r>
      <w:r>
        <w:rPr>
          <w:rFonts w:ascii="Times New Roman" w:eastAsia="Times New Roman" w:hAnsi="Times New Roman" w:cs="Times New Roman"/>
          <w:bCs/>
          <w:sz w:val="28"/>
          <w:szCs w:val="28"/>
          <w:lang w:val="en-US"/>
        </w:rPr>
        <w:t>Heads</w:t>
      </w:r>
      <w:r w:rsidRPr="00DB286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of</w:t>
      </w:r>
      <w:r w:rsidRPr="00DB286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business</w:t>
      </w:r>
      <w:r w:rsidRPr="00DB2862">
        <w:rPr>
          <w:rFonts w:ascii="Times New Roman" w:eastAsia="Times New Roman" w:hAnsi="Times New Roman" w:cs="Times New Roman"/>
          <w:bCs/>
          <w:sz w:val="28"/>
          <w:szCs w:val="28"/>
          <w:lang w:val="en-US"/>
        </w:rPr>
        <w:t>-</w:t>
      </w:r>
      <w:r>
        <w:rPr>
          <w:rFonts w:ascii="Times New Roman" w:eastAsia="Times New Roman" w:hAnsi="Times New Roman" w:cs="Times New Roman"/>
          <w:bCs/>
          <w:sz w:val="28"/>
          <w:szCs w:val="28"/>
          <w:lang w:val="en-US"/>
        </w:rPr>
        <w:t>lines</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Divisions</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Heads</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of</w:t>
      </w:r>
      <w:r w:rsidRPr="00DB286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a</w:t>
      </w:r>
      <w:r w:rsidRPr="004646CF">
        <w:rPr>
          <w:rFonts w:ascii="Times New Roman" w:eastAsia="Times New Roman" w:hAnsi="Times New Roman" w:cs="Times New Roman"/>
          <w:bCs/>
          <w:sz w:val="28"/>
          <w:szCs w:val="28"/>
          <w:lang w:val="en-US"/>
        </w:rPr>
        <w:t>ctivity</w:t>
      </w:r>
      <w:r w:rsidRPr="00DB286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areas</w:t>
      </w:r>
      <w:r w:rsidRPr="00DB2862">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CEOs</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of</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the</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organizations</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of</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the</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KMG</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Group</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of</w:t>
      </w:r>
      <w:r w:rsidRPr="00DB2862">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Companies</w:t>
      </w:r>
      <w:r>
        <w:rPr>
          <w:rFonts w:ascii="Times New Roman" w:eastAsia="Times New Roman" w:hAnsi="Times New Roman" w:cs="Times New Roman"/>
          <w:bCs/>
          <w:sz w:val="28"/>
          <w:szCs w:val="28"/>
          <w:lang w:val="en-US"/>
        </w:rPr>
        <w:t xml:space="preserve"> </w:t>
      </w:r>
      <w:r w:rsidRPr="00DB5640">
        <w:rPr>
          <w:rFonts w:ascii="Times New Roman" w:eastAsia="Times New Roman" w:hAnsi="Times New Roman" w:cs="Times New Roman"/>
          <w:bCs/>
          <w:sz w:val="28"/>
          <w:szCs w:val="28"/>
          <w:lang w:val="en-US"/>
        </w:rPr>
        <w:t>are responsible for ensuring the operation of the HSE</w:t>
      </w:r>
      <w:r>
        <w:rPr>
          <w:rFonts w:ascii="Times New Roman" w:eastAsia="Times New Roman" w:hAnsi="Times New Roman" w:cs="Times New Roman"/>
          <w:bCs/>
          <w:sz w:val="28"/>
          <w:szCs w:val="28"/>
          <w:lang w:val="en-US"/>
        </w:rPr>
        <w:t xml:space="preserve"> MS</w:t>
      </w:r>
      <w:r w:rsidRPr="00DB5640">
        <w:rPr>
          <w:rFonts w:ascii="Times New Roman" w:eastAsia="Times New Roman" w:hAnsi="Times New Roman" w:cs="Times New Roman"/>
          <w:bCs/>
          <w:sz w:val="28"/>
          <w:szCs w:val="28"/>
          <w:lang w:val="en-US"/>
        </w:rPr>
        <w:t>.</w:t>
      </w:r>
      <w:r>
        <w:rPr>
          <w:rFonts w:ascii="Times New Roman" w:eastAsia="Times New Roman" w:hAnsi="Times New Roman" w:cs="Times New Roman"/>
          <w:bCs/>
          <w:sz w:val="28"/>
          <w:szCs w:val="28"/>
          <w:lang w:val="en-US"/>
        </w:rPr>
        <w:t xml:space="preserve"> </w:t>
      </w:r>
    </w:p>
    <w:p w:rsidR="00A703EB" w:rsidRPr="00993759" w:rsidRDefault="00DB5640" w:rsidP="00085C26">
      <w:pPr>
        <w:pStyle w:val="af8"/>
        <w:tabs>
          <w:tab w:val="left" w:pos="-142"/>
          <w:tab w:val="left" w:pos="709"/>
          <w:tab w:val="left" w:pos="851"/>
          <w:tab w:val="left" w:pos="993"/>
        </w:tabs>
        <w:spacing w:after="0" w:line="240" w:lineRule="auto"/>
        <w:ind w:left="0" w:firstLine="567"/>
        <w:jc w:val="both"/>
        <w:rPr>
          <w:rFonts w:ascii="Times New Roman" w:eastAsia="Times New Roman" w:hAnsi="Times New Roman" w:cs="Times New Roman"/>
          <w:bCs/>
          <w:sz w:val="28"/>
          <w:szCs w:val="28"/>
          <w:lang w:val="en-US"/>
        </w:rPr>
      </w:pPr>
      <w:r w:rsidRPr="00DB5640">
        <w:rPr>
          <w:rFonts w:ascii="Times New Roman" w:eastAsia="Times New Roman" w:hAnsi="Times New Roman" w:cs="Times New Roman"/>
          <w:bCs/>
          <w:sz w:val="28"/>
          <w:szCs w:val="28"/>
          <w:lang w:val="en-US"/>
        </w:rPr>
        <w:t>The</w:t>
      </w:r>
      <w:r w:rsidRPr="00993759">
        <w:rPr>
          <w:rFonts w:ascii="Times New Roman" w:eastAsia="Times New Roman" w:hAnsi="Times New Roman" w:cs="Times New Roman"/>
          <w:bCs/>
          <w:sz w:val="28"/>
          <w:szCs w:val="28"/>
          <w:lang w:val="en-US"/>
        </w:rPr>
        <w:t xml:space="preserve"> </w:t>
      </w:r>
      <w:r w:rsidRPr="00DB5640">
        <w:rPr>
          <w:rFonts w:ascii="Times New Roman" w:eastAsia="Times New Roman" w:hAnsi="Times New Roman" w:cs="Times New Roman"/>
          <w:bCs/>
          <w:sz w:val="28"/>
          <w:szCs w:val="28"/>
          <w:lang w:val="en-US"/>
        </w:rPr>
        <w:t>Managing</w:t>
      </w:r>
      <w:r w:rsidRPr="00993759">
        <w:rPr>
          <w:rFonts w:ascii="Times New Roman" w:eastAsia="Times New Roman" w:hAnsi="Times New Roman" w:cs="Times New Roman"/>
          <w:bCs/>
          <w:sz w:val="28"/>
          <w:szCs w:val="28"/>
          <w:lang w:val="en-US"/>
        </w:rPr>
        <w:t xml:space="preserve"> </w:t>
      </w:r>
      <w:r w:rsidRPr="00DB5640">
        <w:rPr>
          <w:rFonts w:ascii="Times New Roman" w:eastAsia="Times New Roman" w:hAnsi="Times New Roman" w:cs="Times New Roman"/>
          <w:bCs/>
          <w:sz w:val="28"/>
          <w:szCs w:val="28"/>
          <w:lang w:val="en-US"/>
        </w:rPr>
        <w:t>Director</w:t>
      </w:r>
      <w:r w:rsidRPr="00993759">
        <w:rPr>
          <w:rFonts w:ascii="Times New Roman" w:eastAsia="Times New Roman" w:hAnsi="Times New Roman" w:cs="Times New Roman"/>
          <w:bCs/>
          <w:sz w:val="28"/>
          <w:szCs w:val="28"/>
          <w:lang w:val="en-US"/>
        </w:rPr>
        <w:t xml:space="preserve"> </w:t>
      </w:r>
      <w:r w:rsidRPr="00DB5640">
        <w:rPr>
          <w:rFonts w:ascii="Times New Roman" w:eastAsia="Times New Roman" w:hAnsi="Times New Roman" w:cs="Times New Roman"/>
          <w:bCs/>
          <w:sz w:val="28"/>
          <w:szCs w:val="28"/>
          <w:lang w:val="en-US"/>
        </w:rPr>
        <w:t>for</w:t>
      </w:r>
      <w:r w:rsidRPr="00993759">
        <w:rPr>
          <w:rFonts w:ascii="Times New Roman" w:eastAsia="Times New Roman" w:hAnsi="Times New Roman" w:cs="Times New Roman"/>
          <w:bCs/>
          <w:sz w:val="28"/>
          <w:szCs w:val="28"/>
          <w:lang w:val="en-US"/>
        </w:rPr>
        <w:t xml:space="preserve"> </w:t>
      </w:r>
      <w:r w:rsidRPr="00DB5640">
        <w:rPr>
          <w:rFonts w:ascii="Times New Roman" w:eastAsia="Times New Roman" w:hAnsi="Times New Roman" w:cs="Times New Roman"/>
          <w:bCs/>
          <w:sz w:val="28"/>
          <w:szCs w:val="28"/>
          <w:lang w:val="en-US"/>
        </w:rPr>
        <w:t>Safety</w:t>
      </w:r>
      <w:r w:rsidRPr="00993759">
        <w:rPr>
          <w:rFonts w:ascii="Times New Roman" w:eastAsia="Times New Roman" w:hAnsi="Times New Roman" w:cs="Times New Roman"/>
          <w:bCs/>
          <w:sz w:val="28"/>
          <w:szCs w:val="28"/>
          <w:lang w:val="en-US"/>
        </w:rPr>
        <w:t xml:space="preserve"> </w:t>
      </w:r>
      <w:r w:rsidRPr="00DB5640">
        <w:rPr>
          <w:rFonts w:ascii="Times New Roman" w:eastAsia="Times New Roman" w:hAnsi="Times New Roman" w:cs="Times New Roman"/>
          <w:bCs/>
          <w:sz w:val="28"/>
          <w:szCs w:val="28"/>
          <w:lang w:val="en-US"/>
        </w:rPr>
        <w:t>and</w:t>
      </w:r>
      <w:r w:rsidRPr="00993759">
        <w:rPr>
          <w:rFonts w:ascii="Times New Roman" w:eastAsia="Times New Roman" w:hAnsi="Times New Roman" w:cs="Times New Roman"/>
          <w:bCs/>
          <w:sz w:val="28"/>
          <w:szCs w:val="28"/>
          <w:lang w:val="en-US"/>
        </w:rPr>
        <w:t xml:space="preserve"> </w:t>
      </w:r>
      <w:r w:rsidRPr="00DB5640">
        <w:rPr>
          <w:rFonts w:ascii="Times New Roman" w:eastAsia="Times New Roman" w:hAnsi="Times New Roman" w:cs="Times New Roman"/>
          <w:bCs/>
          <w:sz w:val="28"/>
          <w:szCs w:val="28"/>
          <w:lang w:val="en-US"/>
        </w:rPr>
        <w:t>Environment</w:t>
      </w:r>
      <w:r w:rsidRPr="00993759">
        <w:rPr>
          <w:rFonts w:ascii="Times New Roman" w:eastAsia="Times New Roman" w:hAnsi="Times New Roman" w:cs="Times New Roman"/>
          <w:bCs/>
          <w:sz w:val="28"/>
          <w:szCs w:val="28"/>
          <w:lang w:val="en-US"/>
        </w:rPr>
        <w:t xml:space="preserve"> </w:t>
      </w:r>
      <w:r w:rsidRPr="00DB5640">
        <w:rPr>
          <w:rFonts w:ascii="Times New Roman" w:eastAsia="Times New Roman" w:hAnsi="Times New Roman" w:cs="Times New Roman"/>
          <w:bCs/>
          <w:sz w:val="28"/>
          <w:szCs w:val="28"/>
          <w:lang w:val="en-US"/>
        </w:rPr>
        <w:t>of</w:t>
      </w:r>
      <w:r w:rsidRPr="00993759">
        <w:rPr>
          <w:rFonts w:ascii="Times New Roman" w:eastAsia="Times New Roman" w:hAnsi="Times New Roman" w:cs="Times New Roman"/>
          <w:bCs/>
          <w:sz w:val="28"/>
          <w:szCs w:val="28"/>
          <w:lang w:val="en-US"/>
        </w:rPr>
        <w:t xml:space="preserve"> </w:t>
      </w:r>
      <w:r w:rsidRPr="00DB5640">
        <w:rPr>
          <w:rFonts w:ascii="Times New Roman" w:eastAsia="Times New Roman" w:hAnsi="Times New Roman" w:cs="Times New Roman"/>
          <w:bCs/>
          <w:sz w:val="28"/>
          <w:szCs w:val="28"/>
          <w:lang w:val="en-US"/>
        </w:rPr>
        <w:t>KMG</w:t>
      </w:r>
      <w:r w:rsidRPr="00993759">
        <w:rPr>
          <w:rFonts w:ascii="Times New Roman" w:eastAsia="Times New Roman" w:hAnsi="Times New Roman" w:cs="Times New Roman"/>
          <w:bCs/>
          <w:sz w:val="28"/>
          <w:szCs w:val="28"/>
          <w:lang w:val="en-US"/>
        </w:rPr>
        <w:t xml:space="preserve"> </w:t>
      </w:r>
      <w:r w:rsidRPr="00DB5640">
        <w:rPr>
          <w:rFonts w:ascii="Times New Roman" w:eastAsia="Times New Roman" w:hAnsi="Times New Roman" w:cs="Times New Roman"/>
          <w:bCs/>
          <w:sz w:val="28"/>
          <w:szCs w:val="28"/>
          <w:lang w:val="en-US"/>
        </w:rPr>
        <w:t>is</w:t>
      </w:r>
      <w:r w:rsidRPr="00993759">
        <w:rPr>
          <w:rFonts w:ascii="Times New Roman" w:eastAsia="Times New Roman" w:hAnsi="Times New Roman" w:cs="Times New Roman"/>
          <w:bCs/>
          <w:sz w:val="28"/>
          <w:szCs w:val="28"/>
          <w:lang w:val="en-US"/>
        </w:rPr>
        <w:t xml:space="preserve"> </w:t>
      </w:r>
      <w:r w:rsidRPr="00DB5640">
        <w:rPr>
          <w:rFonts w:ascii="Times New Roman" w:eastAsia="Times New Roman" w:hAnsi="Times New Roman" w:cs="Times New Roman"/>
          <w:bCs/>
          <w:sz w:val="28"/>
          <w:szCs w:val="28"/>
          <w:lang w:val="en-US"/>
        </w:rPr>
        <w:t>the</w:t>
      </w:r>
      <w:r w:rsidRPr="00993759">
        <w:rPr>
          <w:rFonts w:ascii="Times New Roman" w:eastAsia="Times New Roman" w:hAnsi="Times New Roman" w:cs="Times New Roman"/>
          <w:bCs/>
          <w:sz w:val="28"/>
          <w:szCs w:val="28"/>
          <w:lang w:val="en-US"/>
        </w:rPr>
        <w:t xml:space="preserve"> </w:t>
      </w:r>
      <w:r w:rsidRPr="00DB5640">
        <w:rPr>
          <w:rFonts w:ascii="Times New Roman" w:eastAsia="Times New Roman" w:hAnsi="Times New Roman" w:cs="Times New Roman"/>
          <w:bCs/>
          <w:sz w:val="28"/>
          <w:szCs w:val="28"/>
          <w:lang w:val="en-US"/>
        </w:rPr>
        <w:t>representative</w:t>
      </w:r>
      <w:r w:rsidRPr="00993759">
        <w:rPr>
          <w:rFonts w:ascii="Times New Roman" w:eastAsia="Times New Roman" w:hAnsi="Times New Roman" w:cs="Times New Roman"/>
          <w:bCs/>
          <w:sz w:val="28"/>
          <w:szCs w:val="28"/>
          <w:lang w:val="en-US"/>
        </w:rPr>
        <w:t xml:space="preserve"> </w:t>
      </w:r>
      <w:r w:rsidRPr="00DB5640">
        <w:rPr>
          <w:rFonts w:ascii="Times New Roman" w:eastAsia="Times New Roman" w:hAnsi="Times New Roman" w:cs="Times New Roman"/>
          <w:bCs/>
          <w:sz w:val="28"/>
          <w:szCs w:val="28"/>
          <w:lang w:val="en-US"/>
        </w:rPr>
        <w:t>of</w:t>
      </w:r>
      <w:r w:rsidRPr="00993759">
        <w:rPr>
          <w:rFonts w:ascii="Times New Roman" w:eastAsia="Times New Roman" w:hAnsi="Times New Roman" w:cs="Times New Roman"/>
          <w:bCs/>
          <w:sz w:val="28"/>
          <w:szCs w:val="28"/>
          <w:lang w:val="en-US"/>
        </w:rPr>
        <w:t xml:space="preserve"> </w:t>
      </w:r>
      <w:r w:rsidRPr="00DB5640">
        <w:rPr>
          <w:rFonts w:ascii="Times New Roman" w:eastAsia="Times New Roman" w:hAnsi="Times New Roman" w:cs="Times New Roman"/>
          <w:bCs/>
          <w:sz w:val="28"/>
          <w:szCs w:val="28"/>
          <w:lang w:val="en-US"/>
        </w:rPr>
        <w:t>the</w:t>
      </w:r>
      <w:r w:rsidRPr="00993759">
        <w:rPr>
          <w:rFonts w:ascii="Times New Roman" w:eastAsia="Times New Roman" w:hAnsi="Times New Roman" w:cs="Times New Roman"/>
          <w:bCs/>
          <w:sz w:val="28"/>
          <w:szCs w:val="28"/>
          <w:lang w:val="en-US"/>
        </w:rPr>
        <w:t xml:space="preserve"> </w:t>
      </w:r>
      <w:r w:rsidRPr="00DB5640">
        <w:rPr>
          <w:rFonts w:ascii="Times New Roman" w:eastAsia="Times New Roman" w:hAnsi="Times New Roman" w:cs="Times New Roman"/>
          <w:bCs/>
          <w:sz w:val="28"/>
          <w:szCs w:val="28"/>
          <w:lang w:val="en-US"/>
        </w:rPr>
        <w:t>KMG</w:t>
      </w:r>
      <w:r w:rsidRPr="00993759">
        <w:rPr>
          <w:rFonts w:ascii="Times New Roman" w:eastAsia="Times New Roman" w:hAnsi="Times New Roman" w:cs="Times New Roman"/>
          <w:bCs/>
          <w:sz w:val="28"/>
          <w:szCs w:val="28"/>
          <w:lang w:val="en-US"/>
        </w:rPr>
        <w:t>'</w:t>
      </w:r>
      <w:r w:rsidRPr="00DB5640">
        <w:rPr>
          <w:rFonts w:ascii="Times New Roman" w:eastAsia="Times New Roman" w:hAnsi="Times New Roman" w:cs="Times New Roman"/>
          <w:bCs/>
          <w:sz w:val="28"/>
          <w:szCs w:val="28"/>
          <w:lang w:val="en-US"/>
        </w:rPr>
        <w:t>s</w:t>
      </w:r>
      <w:r w:rsidRPr="00993759">
        <w:rPr>
          <w:rFonts w:ascii="Times New Roman" w:eastAsia="Times New Roman" w:hAnsi="Times New Roman" w:cs="Times New Roman"/>
          <w:bCs/>
          <w:sz w:val="28"/>
          <w:szCs w:val="28"/>
          <w:lang w:val="en-US"/>
        </w:rPr>
        <w:t xml:space="preserve"> </w:t>
      </w:r>
      <w:r w:rsidRPr="00DB5640">
        <w:rPr>
          <w:rFonts w:ascii="Times New Roman" w:eastAsia="Times New Roman" w:hAnsi="Times New Roman" w:cs="Times New Roman"/>
          <w:bCs/>
          <w:sz w:val="28"/>
          <w:szCs w:val="28"/>
          <w:lang w:val="en-US"/>
        </w:rPr>
        <w:t>Management</w:t>
      </w:r>
      <w:r w:rsidRPr="00993759">
        <w:rPr>
          <w:rFonts w:ascii="Times New Roman" w:eastAsia="Times New Roman" w:hAnsi="Times New Roman" w:cs="Times New Roman"/>
          <w:bCs/>
          <w:sz w:val="28"/>
          <w:szCs w:val="28"/>
          <w:lang w:val="en-US"/>
        </w:rPr>
        <w:t xml:space="preserve"> </w:t>
      </w:r>
      <w:r w:rsidRPr="00DB5640">
        <w:rPr>
          <w:rFonts w:ascii="Times New Roman" w:eastAsia="Times New Roman" w:hAnsi="Times New Roman" w:cs="Times New Roman"/>
          <w:bCs/>
          <w:sz w:val="28"/>
          <w:szCs w:val="28"/>
          <w:lang w:val="en-US"/>
        </w:rPr>
        <w:t>for</w:t>
      </w:r>
      <w:r w:rsidRPr="00993759">
        <w:rPr>
          <w:rFonts w:ascii="Times New Roman" w:eastAsia="Times New Roman" w:hAnsi="Times New Roman" w:cs="Times New Roman"/>
          <w:bCs/>
          <w:sz w:val="28"/>
          <w:szCs w:val="28"/>
          <w:lang w:val="en-US"/>
        </w:rPr>
        <w:t xml:space="preserve"> </w:t>
      </w:r>
      <w:r w:rsidRPr="00DB5640">
        <w:rPr>
          <w:rFonts w:ascii="Times New Roman" w:eastAsia="Times New Roman" w:hAnsi="Times New Roman" w:cs="Times New Roman"/>
          <w:bCs/>
          <w:sz w:val="28"/>
          <w:szCs w:val="28"/>
          <w:lang w:val="en-US"/>
        </w:rPr>
        <w:t>the</w:t>
      </w:r>
      <w:r w:rsidRPr="00993759">
        <w:rPr>
          <w:rFonts w:ascii="Times New Roman" w:eastAsia="Times New Roman" w:hAnsi="Times New Roman" w:cs="Times New Roman"/>
          <w:bCs/>
          <w:sz w:val="28"/>
          <w:szCs w:val="28"/>
          <w:lang w:val="en-US"/>
        </w:rPr>
        <w:t xml:space="preserve"> </w:t>
      </w:r>
      <w:r w:rsidRPr="00DB5640">
        <w:rPr>
          <w:rFonts w:ascii="Times New Roman" w:eastAsia="Times New Roman" w:hAnsi="Times New Roman" w:cs="Times New Roman"/>
          <w:bCs/>
          <w:sz w:val="28"/>
          <w:szCs w:val="28"/>
          <w:lang w:val="en-US"/>
        </w:rPr>
        <w:t>HSE</w:t>
      </w:r>
      <w:r w:rsidRPr="00993759">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MS</w:t>
      </w:r>
      <w:r w:rsidRPr="00993759">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and</w:t>
      </w:r>
      <w:r w:rsidRPr="00993759">
        <w:rPr>
          <w:rFonts w:ascii="Times New Roman" w:eastAsia="Times New Roman" w:hAnsi="Times New Roman" w:cs="Times New Roman"/>
          <w:bCs/>
          <w:sz w:val="28"/>
          <w:szCs w:val="28"/>
          <w:lang w:val="en-US"/>
        </w:rPr>
        <w:t xml:space="preserve"> is responsible for HSE issues in the KMG Group </w:t>
      </w:r>
      <w:r w:rsidRPr="004646CF">
        <w:rPr>
          <w:rFonts w:ascii="Times New Roman" w:eastAsia="Times New Roman" w:hAnsi="Times New Roman" w:cs="Times New Roman"/>
          <w:bCs/>
          <w:sz w:val="28"/>
          <w:szCs w:val="28"/>
          <w:lang w:val="en-US"/>
        </w:rPr>
        <w:t>of</w:t>
      </w:r>
      <w:r w:rsidRPr="00993759">
        <w:rPr>
          <w:rFonts w:ascii="Times New Roman" w:eastAsia="Times New Roman" w:hAnsi="Times New Roman" w:cs="Times New Roman"/>
          <w:bCs/>
          <w:sz w:val="28"/>
          <w:szCs w:val="28"/>
          <w:lang w:val="en-US"/>
        </w:rPr>
        <w:t xml:space="preserve"> </w:t>
      </w:r>
      <w:r w:rsidRPr="004646CF">
        <w:rPr>
          <w:rFonts w:ascii="Times New Roman" w:eastAsia="Times New Roman" w:hAnsi="Times New Roman" w:cs="Times New Roman"/>
          <w:bCs/>
          <w:sz w:val="28"/>
          <w:szCs w:val="28"/>
          <w:lang w:val="en-US"/>
        </w:rPr>
        <w:t>Companies</w:t>
      </w:r>
      <w:r w:rsidRPr="00993759">
        <w:rPr>
          <w:rFonts w:ascii="Times New Roman" w:eastAsia="Times New Roman" w:hAnsi="Times New Roman" w:cs="Times New Roman"/>
          <w:bCs/>
          <w:sz w:val="28"/>
          <w:szCs w:val="28"/>
          <w:lang w:val="en-US"/>
        </w:rPr>
        <w:t xml:space="preserve"> and controls the provision of: </w:t>
      </w:r>
    </w:p>
    <w:p w:rsidR="00BF22D6" w:rsidRPr="00993759" w:rsidRDefault="00F07660" w:rsidP="00F07660">
      <w:pPr>
        <w:tabs>
          <w:tab w:val="left" w:pos="-142"/>
          <w:tab w:val="left" w:pos="993"/>
        </w:tabs>
        <w:spacing w:after="0" w:line="240" w:lineRule="auto"/>
        <w:ind w:firstLine="567"/>
        <w:jc w:val="both"/>
        <w:rPr>
          <w:rFonts w:ascii="Times New Roman" w:eastAsia="Times New Roman" w:hAnsi="Times New Roman" w:cs="Times New Roman"/>
          <w:bCs/>
          <w:sz w:val="28"/>
          <w:szCs w:val="28"/>
          <w:lang w:val="en-US"/>
        </w:rPr>
      </w:pPr>
      <w:r w:rsidRPr="00993759">
        <w:rPr>
          <w:rFonts w:ascii="Times New Roman" w:eastAsia="Times New Roman" w:hAnsi="Times New Roman" w:cs="Times New Roman"/>
          <w:bCs/>
          <w:sz w:val="28"/>
          <w:szCs w:val="28"/>
          <w:lang w:val="en-US"/>
        </w:rPr>
        <w:t xml:space="preserve">1) </w:t>
      </w:r>
      <w:r w:rsidR="00DB5640" w:rsidRPr="00993759">
        <w:rPr>
          <w:rFonts w:ascii="Times New Roman" w:eastAsia="Times New Roman" w:hAnsi="Times New Roman" w:cs="Times New Roman"/>
          <w:bCs/>
          <w:sz w:val="28"/>
          <w:szCs w:val="28"/>
          <w:lang w:val="en-US"/>
        </w:rPr>
        <w:t xml:space="preserve">compliance with the requirements of </w:t>
      </w:r>
      <w:r w:rsidR="00DB5640" w:rsidRPr="00DB5640">
        <w:rPr>
          <w:rFonts w:ascii="Times New Roman" w:eastAsia="Times New Roman" w:hAnsi="Times New Roman" w:cs="Times New Roman"/>
          <w:bCs/>
          <w:sz w:val="28"/>
          <w:szCs w:val="28"/>
          <w:lang w:val="en-US"/>
        </w:rPr>
        <w:t>the</w:t>
      </w:r>
      <w:r w:rsidR="00DB5640" w:rsidRPr="00993759">
        <w:rPr>
          <w:rFonts w:ascii="Times New Roman" w:eastAsia="Times New Roman" w:hAnsi="Times New Roman" w:cs="Times New Roman"/>
          <w:bCs/>
          <w:sz w:val="28"/>
          <w:szCs w:val="28"/>
          <w:lang w:val="en-US"/>
        </w:rPr>
        <w:t xml:space="preserve"> </w:t>
      </w:r>
      <w:r w:rsidR="00DB5640" w:rsidRPr="00DB5640">
        <w:rPr>
          <w:rFonts w:ascii="Times New Roman" w:eastAsia="Times New Roman" w:hAnsi="Times New Roman" w:cs="Times New Roman"/>
          <w:bCs/>
          <w:sz w:val="28"/>
          <w:szCs w:val="28"/>
          <w:lang w:val="en-US"/>
        </w:rPr>
        <w:t>HSE</w:t>
      </w:r>
      <w:r w:rsidR="00DB5640" w:rsidRPr="00993759">
        <w:rPr>
          <w:rFonts w:ascii="Times New Roman" w:eastAsia="Times New Roman" w:hAnsi="Times New Roman" w:cs="Times New Roman"/>
          <w:bCs/>
          <w:sz w:val="28"/>
          <w:szCs w:val="28"/>
          <w:lang w:val="en-US"/>
        </w:rPr>
        <w:t xml:space="preserve"> </w:t>
      </w:r>
      <w:r w:rsidR="00DB5640">
        <w:rPr>
          <w:rFonts w:ascii="Times New Roman" w:eastAsia="Times New Roman" w:hAnsi="Times New Roman" w:cs="Times New Roman"/>
          <w:bCs/>
          <w:sz w:val="28"/>
          <w:szCs w:val="28"/>
          <w:lang w:val="en-US"/>
        </w:rPr>
        <w:t>MS</w:t>
      </w:r>
      <w:r w:rsidR="00DB5640" w:rsidRPr="00993759">
        <w:rPr>
          <w:rFonts w:ascii="Times New Roman" w:eastAsia="Times New Roman" w:hAnsi="Times New Roman" w:cs="Times New Roman"/>
          <w:bCs/>
          <w:sz w:val="28"/>
          <w:szCs w:val="28"/>
          <w:lang w:val="en-US"/>
        </w:rPr>
        <w:t xml:space="preserve">, which are established, applied and maintained in accordance with the requirements of ISO 14 001 and ISO/DIN 45 001;  </w:t>
      </w:r>
    </w:p>
    <w:p w:rsidR="00C05DBF" w:rsidRPr="00993759" w:rsidRDefault="00F07660" w:rsidP="00F07660">
      <w:pPr>
        <w:tabs>
          <w:tab w:val="left" w:pos="-142"/>
          <w:tab w:val="left" w:pos="993"/>
        </w:tabs>
        <w:spacing w:after="0" w:line="240" w:lineRule="auto"/>
        <w:ind w:firstLine="567"/>
        <w:jc w:val="both"/>
        <w:rPr>
          <w:rFonts w:ascii="Times New Roman" w:eastAsia="Times New Roman" w:hAnsi="Times New Roman" w:cs="Times New Roman"/>
          <w:bCs/>
          <w:sz w:val="28"/>
          <w:szCs w:val="28"/>
          <w:lang w:val="en-US"/>
        </w:rPr>
      </w:pPr>
      <w:r w:rsidRPr="00993759">
        <w:rPr>
          <w:rFonts w:ascii="Times New Roman" w:eastAsia="Times New Roman" w:hAnsi="Times New Roman" w:cs="Times New Roman"/>
          <w:bCs/>
          <w:sz w:val="28"/>
          <w:szCs w:val="28"/>
          <w:lang w:val="en-US"/>
        </w:rPr>
        <w:t>2)</w:t>
      </w:r>
      <w:r w:rsidR="00AF0EEC" w:rsidRPr="00993759">
        <w:rPr>
          <w:rFonts w:ascii="Times New Roman" w:eastAsia="Times New Roman" w:hAnsi="Times New Roman" w:cs="Times New Roman"/>
          <w:bCs/>
          <w:sz w:val="28"/>
          <w:szCs w:val="28"/>
          <w:lang w:val="en-US"/>
        </w:rPr>
        <w:t xml:space="preserve"> </w:t>
      </w:r>
      <w:r w:rsidR="00DB5640" w:rsidRPr="00DB5640">
        <w:rPr>
          <w:rFonts w:ascii="Times New Roman" w:eastAsia="Times New Roman" w:hAnsi="Times New Roman" w:cs="Times New Roman"/>
          <w:bCs/>
          <w:sz w:val="28"/>
          <w:szCs w:val="28"/>
          <w:lang w:val="en-US"/>
        </w:rPr>
        <w:t>informing</w:t>
      </w:r>
      <w:r w:rsidR="00DB5640" w:rsidRPr="00993759">
        <w:rPr>
          <w:rFonts w:ascii="Times New Roman" w:eastAsia="Times New Roman" w:hAnsi="Times New Roman" w:cs="Times New Roman"/>
          <w:bCs/>
          <w:sz w:val="28"/>
          <w:szCs w:val="28"/>
          <w:lang w:val="en-US"/>
        </w:rPr>
        <w:t xml:space="preserve"> </w:t>
      </w:r>
      <w:r w:rsidR="00DB5640" w:rsidRPr="00DB5640">
        <w:rPr>
          <w:rFonts w:ascii="Times New Roman" w:eastAsia="Times New Roman" w:hAnsi="Times New Roman" w:cs="Times New Roman"/>
          <w:bCs/>
          <w:sz w:val="28"/>
          <w:szCs w:val="28"/>
          <w:lang w:val="en-US"/>
        </w:rPr>
        <w:t>the</w:t>
      </w:r>
      <w:r w:rsidR="00DB5640" w:rsidRPr="00993759">
        <w:rPr>
          <w:rFonts w:ascii="Times New Roman" w:eastAsia="Times New Roman" w:hAnsi="Times New Roman" w:cs="Times New Roman"/>
          <w:bCs/>
          <w:sz w:val="28"/>
          <w:szCs w:val="28"/>
          <w:lang w:val="en-US"/>
        </w:rPr>
        <w:t xml:space="preserve"> </w:t>
      </w:r>
      <w:r w:rsidR="00DB5640" w:rsidRPr="00DB5640">
        <w:rPr>
          <w:rFonts w:ascii="Times New Roman" w:eastAsia="Times New Roman" w:hAnsi="Times New Roman" w:cs="Times New Roman"/>
          <w:bCs/>
          <w:sz w:val="28"/>
          <w:szCs w:val="28"/>
          <w:lang w:val="en-US"/>
        </w:rPr>
        <w:t>Board</w:t>
      </w:r>
      <w:r w:rsidR="00DB5640" w:rsidRPr="00993759">
        <w:rPr>
          <w:rFonts w:ascii="Times New Roman" w:eastAsia="Times New Roman" w:hAnsi="Times New Roman" w:cs="Times New Roman"/>
          <w:bCs/>
          <w:sz w:val="28"/>
          <w:szCs w:val="28"/>
          <w:lang w:val="en-US"/>
        </w:rPr>
        <w:t xml:space="preserve"> </w:t>
      </w:r>
      <w:r w:rsidR="00DB5640" w:rsidRPr="00DB5640">
        <w:rPr>
          <w:rFonts w:ascii="Times New Roman" w:eastAsia="Times New Roman" w:hAnsi="Times New Roman" w:cs="Times New Roman"/>
          <w:bCs/>
          <w:sz w:val="28"/>
          <w:szCs w:val="28"/>
          <w:lang w:val="en-US"/>
        </w:rPr>
        <w:t>of</w:t>
      </w:r>
      <w:r w:rsidR="00DB5640" w:rsidRPr="00993759">
        <w:rPr>
          <w:rFonts w:ascii="Times New Roman" w:eastAsia="Times New Roman" w:hAnsi="Times New Roman" w:cs="Times New Roman"/>
          <w:bCs/>
          <w:sz w:val="28"/>
          <w:szCs w:val="28"/>
          <w:lang w:val="en-US"/>
        </w:rPr>
        <w:t xml:space="preserve"> </w:t>
      </w:r>
      <w:r w:rsidR="00DB5640" w:rsidRPr="00DB5640">
        <w:rPr>
          <w:rFonts w:ascii="Times New Roman" w:eastAsia="Times New Roman" w:hAnsi="Times New Roman" w:cs="Times New Roman"/>
          <w:bCs/>
          <w:sz w:val="28"/>
          <w:szCs w:val="28"/>
          <w:lang w:val="en-US"/>
        </w:rPr>
        <w:t>Directors</w:t>
      </w:r>
      <w:r w:rsidR="00DB5640" w:rsidRPr="00993759">
        <w:rPr>
          <w:rFonts w:ascii="Times New Roman" w:eastAsia="Times New Roman" w:hAnsi="Times New Roman" w:cs="Times New Roman"/>
          <w:bCs/>
          <w:sz w:val="28"/>
          <w:szCs w:val="28"/>
          <w:lang w:val="en-US"/>
        </w:rPr>
        <w:t xml:space="preserve"> </w:t>
      </w:r>
      <w:r w:rsidR="00DB5640" w:rsidRPr="00DB5640">
        <w:rPr>
          <w:rFonts w:ascii="Times New Roman" w:eastAsia="Times New Roman" w:hAnsi="Times New Roman" w:cs="Times New Roman"/>
          <w:bCs/>
          <w:sz w:val="28"/>
          <w:szCs w:val="28"/>
          <w:lang w:val="en-US"/>
        </w:rPr>
        <w:t>of</w:t>
      </w:r>
      <w:r w:rsidR="00DB5640" w:rsidRPr="00993759">
        <w:rPr>
          <w:rFonts w:ascii="Times New Roman" w:eastAsia="Times New Roman" w:hAnsi="Times New Roman" w:cs="Times New Roman"/>
          <w:bCs/>
          <w:sz w:val="28"/>
          <w:szCs w:val="28"/>
          <w:lang w:val="en-US"/>
        </w:rPr>
        <w:t xml:space="preserve"> </w:t>
      </w:r>
      <w:r w:rsidR="00DB5640" w:rsidRPr="00DB5640">
        <w:rPr>
          <w:rFonts w:ascii="Times New Roman" w:eastAsia="Times New Roman" w:hAnsi="Times New Roman" w:cs="Times New Roman"/>
          <w:bCs/>
          <w:sz w:val="28"/>
          <w:szCs w:val="28"/>
          <w:lang w:val="en-US"/>
        </w:rPr>
        <w:t>KMG</w:t>
      </w:r>
      <w:r w:rsidR="00DB5640" w:rsidRPr="00993759">
        <w:rPr>
          <w:rFonts w:ascii="Times New Roman" w:eastAsia="Times New Roman" w:hAnsi="Times New Roman" w:cs="Times New Roman"/>
          <w:bCs/>
          <w:sz w:val="28"/>
          <w:szCs w:val="28"/>
          <w:lang w:val="en-US"/>
        </w:rPr>
        <w:t xml:space="preserve"> </w:t>
      </w:r>
      <w:r w:rsidR="00DB5640" w:rsidRPr="00DB5640">
        <w:rPr>
          <w:rFonts w:ascii="Times New Roman" w:eastAsia="Times New Roman" w:hAnsi="Times New Roman" w:cs="Times New Roman"/>
          <w:bCs/>
          <w:sz w:val="28"/>
          <w:szCs w:val="28"/>
          <w:lang w:val="en-US"/>
        </w:rPr>
        <w:t>on</w:t>
      </w:r>
      <w:r w:rsidR="00DB5640" w:rsidRPr="00993759">
        <w:rPr>
          <w:rFonts w:ascii="Times New Roman" w:eastAsia="Times New Roman" w:hAnsi="Times New Roman" w:cs="Times New Roman"/>
          <w:bCs/>
          <w:sz w:val="28"/>
          <w:szCs w:val="28"/>
          <w:lang w:val="en-US"/>
        </w:rPr>
        <w:t xml:space="preserve"> </w:t>
      </w:r>
      <w:r w:rsidR="00DB5640" w:rsidRPr="00DB5640">
        <w:rPr>
          <w:rFonts w:ascii="Times New Roman" w:eastAsia="Times New Roman" w:hAnsi="Times New Roman" w:cs="Times New Roman"/>
          <w:bCs/>
          <w:sz w:val="28"/>
          <w:szCs w:val="28"/>
          <w:lang w:val="en-US"/>
        </w:rPr>
        <w:t>the</w:t>
      </w:r>
      <w:r w:rsidR="00DB5640" w:rsidRPr="00993759">
        <w:rPr>
          <w:rFonts w:ascii="Times New Roman" w:eastAsia="Times New Roman" w:hAnsi="Times New Roman" w:cs="Times New Roman"/>
          <w:bCs/>
          <w:sz w:val="28"/>
          <w:szCs w:val="28"/>
          <w:lang w:val="en-US"/>
        </w:rPr>
        <w:t xml:space="preserve"> </w:t>
      </w:r>
      <w:r w:rsidR="00DB5640" w:rsidRPr="00DB5640">
        <w:rPr>
          <w:rFonts w:ascii="Times New Roman" w:eastAsia="Times New Roman" w:hAnsi="Times New Roman" w:cs="Times New Roman"/>
          <w:bCs/>
          <w:sz w:val="28"/>
          <w:szCs w:val="28"/>
          <w:lang w:val="en-US"/>
        </w:rPr>
        <w:t>operation</w:t>
      </w:r>
      <w:r w:rsidR="00DB5640" w:rsidRPr="00993759">
        <w:rPr>
          <w:rFonts w:ascii="Times New Roman" w:eastAsia="Times New Roman" w:hAnsi="Times New Roman" w:cs="Times New Roman"/>
          <w:bCs/>
          <w:sz w:val="28"/>
          <w:szCs w:val="28"/>
          <w:lang w:val="en-US"/>
        </w:rPr>
        <w:t xml:space="preserve"> </w:t>
      </w:r>
      <w:r w:rsidR="00DB5640" w:rsidRPr="00DB5640">
        <w:rPr>
          <w:rFonts w:ascii="Times New Roman" w:eastAsia="Times New Roman" w:hAnsi="Times New Roman" w:cs="Times New Roman"/>
          <w:bCs/>
          <w:sz w:val="28"/>
          <w:szCs w:val="28"/>
          <w:lang w:val="en-US"/>
        </w:rPr>
        <w:t>of</w:t>
      </w:r>
      <w:r w:rsidR="00DB5640" w:rsidRPr="00993759">
        <w:rPr>
          <w:rFonts w:ascii="Times New Roman" w:eastAsia="Times New Roman" w:hAnsi="Times New Roman" w:cs="Times New Roman"/>
          <w:bCs/>
          <w:sz w:val="28"/>
          <w:szCs w:val="28"/>
          <w:lang w:val="en-US"/>
        </w:rPr>
        <w:t xml:space="preserve"> </w:t>
      </w:r>
      <w:r w:rsidR="00DB5640" w:rsidRPr="00DB5640">
        <w:rPr>
          <w:rFonts w:ascii="Times New Roman" w:eastAsia="Times New Roman" w:hAnsi="Times New Roman" w:cs="Times New Roman"/>
          <w:bCs/>
          <w:sz w:val="28"/>
          <w:szCs w:val="28"/>
          <w:lang w:val="en-US"/>
        </w:rPr>
        <w:t>t</w:t>
      </w:r>
      <w:r w:rsidR="00DB5640" w:rsidRPr="00993759">
        <w:rPr>
          <w:rFonts w:ascii="Times New Roman" w:eastAsia="Times New Roman" w:hAnsi="Times New Roman" w:cs="Times New Roman"/>
          <w:bCs/>
          <w:sz w:val="28"/>
          <w:szCs w:val="28"/>
          <w:lang w:val="en-US"/>
        </w:rPr>
        <w:t xml:space="preserve"> </w:t>
      </w:r>
      <w:r w:rsidR="00DB5640" w:rsidRPr="00DB5640">
        <w:rPr>
          <w:rFonts w:ascii="Times New Roman" w:eastAsia="Times New Roman" w:hAnsi="Times New Roman" w:cs="Times New Roman"/>
          <w:bCs/>
          <w:sz w:val="28"/>
          <w:szCs w:val="28"/>
          <w:lang w:val="en-US"/>
        </w:rPr>
        <w:t>the</w:t>
      </w:r>
      <w:r w:rsidR="00DB5640" w:rsidRPr="00993759">
        <w:rPr>
          <w:rFonts w:ascii="Times New Roman" w:eastAsia="Times New Roman" w:hAnsi="Times New Roman" w:cs="Times New Roman"/>
          <w:bCs/>
          <w:sz w:val="28"/>
          <w:szCs w:val="28"/>
          <w:lang w:val="en-US"/>
        </w:rPr>
        <w:t xml:space="preserve"> </w:t>
      </w:r>
      <w:r w:rsidR="00DB5640" w:rsidRPr="00DB5640">
        <w:rPr>
          <w:rFonts w:ascii="Times New Roman" w:eastAsia="Times New Roman" w:hAnsi="Times New Roman" w:cs="Times New Roman"/>
          <w:bCs/>
          <w:sz w:val="28"/>
          <w:szCs w:val="28"/>
          <w:lang w:val="en-US"/>
        </w:rPr>
        <w:t>HSE</w:t>
      </w:r>
      <w:r w:rsidR="00DB5640" w:rsidRPr="00993759">
        <w:rPr>
          <w:rFonts w:ascii="Times New Roman" w:eastAsia="Times New Roman" w:hAnsi="Times New Roman" w:cs="Times New Roman"/>
          <w:bCs/>
          <w:sz w:val="28"/>
          <w:szCs w:val="28"/>
          <w:lang w:val="en-US"/>
        </w:rPr>
        <w:t xml:space="preserve"> </w:t>
      </w:r>
      <w:r w:rsidR="00DB5640">
        <w:rPr>
          <w:rFonts w:ascii="Times New Roman" w:eastAsia="Times New Roman" w:hAnsi="Times New Roman" w:cs="Times New Roman"/>
          <w:bCs/>
          <w:sz w:val="28"/>
          <w:szCs w:val="28"/>
          <w:lang w:val="en-US"/>
        </w:rPr>
        <w:t>MS</w:t>
      </w:r>
      <w:r w:rsidR="00DB5640" w:rsidRPr="00993759">
        <w:rPr>
          <w:rFonts w:ascii="Times New Roman" w:eastAsia="Times New Roman" w:hAnsi="Times New Roman" w:cs="Times New Roman"/>
          <w:bCs/>
          <w:sz w:val="28"/>
          <w:szCs w:val="28"/>
          <w:lang w:val="en-US"/>
        </w:rPr>
        <w:t xml:space="preserve"> </w:t>
      </w:r>
      <w:r w:rsidR="00DB5640" w:rsidRPr="00DB5640">
        <w:rPr>
          <w:rFonts w:ascii="Times New Roman" w:eastAsia="Times New Roman" w:hAnsi="Times New Roman" w:cs="Times New Roman"/>
          <w:bCs/>
          <w:sz w:val="28"/>
          <w:szCs w:val="28"/>
          <w:lang w:val="en-US"/>
        </w:rPr>
        <w:t>S</w:t>
      </w:r>
      <w:r w:rsidR="00DB5640" w:rsidRPr="00993759">
        <w:rPr>
          <w:rFonts w:ascii="Times New Roman" w:eastAsia="Times New Roman" w:hAnsi="Times New Roman" w:cs="Times New Roman"/>
          <w:bCs/>
          <w:sz w:val="28"/>
          <w:szCs w:val="28"/>
          <w:lang w:val="en-US"/>
        </w:rPr>
        <w:t xml:space="preserve">, </w:t>
      </w:r>
      <w:r w:rsidR="00DB5640" w:rsidRPr="00DB5640">
        <w:rPr>
          <w:rFonts w:ascii="Times New Roman" w:eastAsia="Times New Roman" w:hAnsi="Times New Roman" w:cs="Times New Roman"/>
          <w:bCs/>
          <w:sz w:val="28"/>
          <w:szCs w:val="28"/>
          <w:lang w:val="en-US"/>
        </w:rPr>
        <w:t>including</w:t>
      </w:r>
      <w:r w:rsidR="00DB5640" w:rsidRPr="00993759">
        <w:rPr>
          <w:rFonts w:ascii="Times New Roman" w:eastAsia="Times New Roman" w:hAnsi="Times New Roman" w:cs="Times New Roman"/>
          <w:bCs/>
          <w:sz w:val="28"/>
          <w:szCs w:val="28"/>
          <w:lang w:val="en-US"/>
        </w:rPr>
        <w:t xml:space="preserve"> </w:t>
      </w:r>
      <w:r w:rsidR="00DB5640" w:rsidRPr="00DB5640">
        <w:rPr>
          <w:rFonts w:ascii="Times New Roman" w:eastAsia="Times New Roman" w:hAnsi="Times New Roman" w:cs="Times New Roman"/>
          <w:bCs/>
          <w:sz w:val="28"/>
          <w:szCs w:val="28"/>
          <w:lang w:val="en-US"/>
        </w:rPr>
        <w:t>recommendations</w:t>
      </w:r>
      <w:r w:rsidR="00DB5640" w:rsidRPr="00993759">
        <w:rPr>
          <w:rFonts w:ascii="Times New Roman" w:eastAsia="Times New Roman" w:hAnsi="Times New Roman" w:cs="Times New Roman"/>
          <w:bCs/>
          <w:sz w:val="28"/>
          <w:szCs w:val="28"/>
          <w:lang w:val="en-US"/>
        </w:rPr>
        <w:t xml:space="preserve"> </w:t>
      </w:r>
      <w:r w:rsidR="00DB5640" w:rsidRPr="00DB5640">
        <w:rPr>
          <w:rFonts w:ascii="Times New Roman" w:eastAsia="Times New Roman" w:hAnsi="Times New Roman" w:cs="Times New Roman"/>
          <w:bCs/>
          <w:sz w:val="28"/>
          <w:szCs w:val="28"/>
          <w:lang w:val="en-US"/>
        </w:rPr>
        <w:t>for</w:t>
      </w:r>
      <w:r w:rsidR="00DB5640" w:rsidRPr="00993759">
        <w:rPr>
          <w:rFonts w:ascii="Times New Roman" w:eastAsia="Times New Roman" w:hAnsi="Times New Roman" w:cs="Times New Roman"/>
          <w:bCs/>
          <w:sz w:val="28"/>
          <w:szCs w:val="28"/>
          <w:lang w:val="en-US"/>
        </w:rPr>
        <w:t xml:space="preserve"> </w:t>
      </w:r>
      <w:r w:rsidR="00DB5640" w:rsidRPr="00DB5640">
        <w:rPr>
          <w:rFonts w:ascii="Times New Roman" w:eastAsia="Times New Roman" w:hAnsi="Times New Roman" w:cs="Times New Roman"/>
          <w:bCs/>
          <w:sz w:val="28"/>
          <w:szCs w:val="28"/>
          <w:lang w:val="en-US"/>
        </w:rPr>
        <w:t>improvement</w:t>
      </w:r>
      <w:r w:rsidR="00DB5640" w:rsidRPr="00993759">
        <w:rPr>
          <w:rFonts w:ascii="Times New Roman" w:eastAsia="Times New Roman" w:hAnsi="Times New Roman" w:cs="Times New Roman"/>
          <w:bCs/>
          <w:sz w:val="28"/>
          <w:szCs w:val="28"/>
          <w:lang w:val="en-US"/>
        </w:rPr>
        <w:t xml:space="preserve">;  </w:t>
      </w:r>
    </w:p>
    <w:p w:rsidR="003346B5" w:rsidRPr="00DB5640" w:rsidRDefault="00F07660" w:rsidP="00F07660">
      <w:pPr>
        <w:tabs>
          <w:tab w:val="left" w:pos="-142"/>
          <w:tab w:val="left" w:pos="993"/>
        </w:tabs>
        <w:spacing w:after="0" w:line="240" w:lineRule="auto"/>
        <w:ind w:firstLine="567"/>
        <w:jc w:val="both"/>
        <w:rPr>
          <w:rFonts w:ascii="Times New Roman" w:eastAsia="Times New Roman" w:hAnsi="Times New Roman" w:cs="Times New Roman"/>
          <w:bCs/>
          <w:sz w:val="28"/>
          <w:szCs w:val="28"/>
          <w:lang w:val="en-US"/>
        </w:rPr>
      </w:pPr>
      <w:r w:rsidRPr="00DB5640">
        <w:rPr>
          <w:rFonts w:ascii="Times New Roman" w:eastAsia="Times New Roman" w:hAnsi="Times New Roman" w:cs="Times New Roman"/>
          <w:bCs/>
          <w:sz w:val="28"/>
          <w:szCs w:val="28"/>
          <w:lang w:val="en-US"/>
        </w:rPr>
        <w:lastRenderedPageBreak/>
        <w:t>3)</w:t>
      </w:r>
      <w:r w:rsidR="00AF0EEC" w:rsidRPr="00DB5640">
        <w:rPr>
          <w:rFonts w:ascii="Times New Roman" w:eastAsia="Times New Roman" w:hAnsi="Times New Roman" w:cs="Times New Roman"/>
          <w:bCs/>
          <w:sz w:val="28"/>
          <w:szCs w:val="28"/>
          <w:lang w:val="en-US"/>
        </w:rPr>
        <w:t xml:space="preserve"> </w:t>
      </w:r>
      <w:r w:rsidR="00DB5640" w:rsidRPr="00DB5640">
        <w:rPr>
          <w:rFonts w:ascii="Times New Roman" w:eastAsia="Times New Roman" w:hAnsi="Times New Roman" w:cs="Times New Roman"/>
          <w:bCs/>
          <w:sz w:val="28"/>
          <w:szCs w:val="28"/>
          <w:lang w:val="en-US"/>
        </w:rPr>
        <w:t xml:space="preserve">informing the </w:t>
      </w:r>
      <w:r w:rsidR="00DB5640">
        <w:rPr>
          <w:rFonts w:ascii="Times New Roman" w:eastAsia="Times New Roman" w:hAnsi="Times New Roman" w:cs="Times New Roman"/>
          <w:bCs/>
          <w:sz w:val="28"/>
          <w:szCs w:val="28"/>
          <w:lang w:val="en-US"/>
        </w:rPr>
        <w:t>E</w:t>
      </w:r>
      <w:r w:rsidR="00DB5640" w:rsidRPr="00DB5640">
        <w:rPr>
          <w:rFonts w:ascii="Times New Roman" w:eastAsia="Times New Roman" w:hAnsi="Times New Roman" w:cs="Times New Roman"/>
          <w:bCs/>
          <w:sz w:val="28"/>
          <w:szCs w:val="28"/>
          <w:lang w:val="en-US"/>
        </w:rPr>
        <w:t xml:space="preserve">mployees of the KMG Group of Companies of the expectation of the Stakeholders in the field of HSE; </w:t>
      </w:r>
      <w:r w:rsidR="00DB5640">
        <w:rPr>
          <w:rFonts w:ascii="Times New Roman" w:eastAsia="Times New Roman" w:hAnsi="Times New Roman" w:cs="Times New Roman"/>
          <w:bCs/>
          <w:sz w:val="28"/>
          <w:szCs w:val="28"/>
          <w:lang w:val="en-US"/>
        </w:rPr>
        <w:t xml:space="preserve"> </w:t>
      </w:r>
    </w:p>
    <w:p w:rsidR="00B725ED" w:rsidRPr="00993759" w:rsidRDefault="00AF0EEC" w:rsidP="00AF0EEC">
      <w:pPr>
        <w:tabs>
          <w:tab w:val="left" w:pos="-142"/>
          <w:tab w:val="left" w:pos="993"/>
        </w:tabs>
        <w:spacing w:after="0" w:line="240" w:lineRule="auto"/>
        <w:ind w:firstLine="567"/>
        <w:jc w:val="both"/>
        <w:rPr>
          <w:rFonts w:ascii="Times New Roman" w:eastAsia="Times New Roman" w:hAnsi="Times New Roman" w:cs="Times New Roman"/>
          <w:bCs/>
          <w:sz w:val="28"/>
          <w:szCs w:val="28"/>
          <w:lang w:val="en-US"/>
        </w:rPr>
      </w:pPr>
      <w:r w:rsidRPr="00DB5640">
        <w:rPr>
          <w:rFonts w:ascii="Times New Roman" w:eastAsia="Times New Roman" w:hAnsi="Times New Roman" w:cs="Times New Roman"/>
          <w:bCs/>
          <w:sz w:val="28"/>
          <w:szCs w:val="28"/>
          <w:lang w:val="en-US"/>
        </w:rPr>
        <w:t xml:space="preserve">4) </w:t>
      </w:r>
      <w:r w:rsidR="00DB5640" w:rsidRPr="00DB5640">
        <w:rPr>
          <w:rFonts w:ascii="Times New Roman" w:eastAsia="Times New Roman" w:hAnsi="Times New Roman" w:cs="Times New Roman"/>
          <w:bCs/>
          <w:sz w:val="28"/>
          <w:szCs w:val="28"/>
          <w:lang w:val="en-US"/>
        </w:rPr>
        <w:t>development and implementation of key HSE indicators to monitor the results and ensure that this information is communicated to each employee of the KMG Group</w:t>
      </w:r>
      <w:r w:rsidR="00DB5640">
        <w:rPr>
          <w:rFonts w:ascii="Times New Roman" w:eastAsia="Times New Roman" w:hAnsi="Times New Roman" w:cs="Times New Roman"/>
          <w:bCs/>
          <w:sz w:val="28"/>
          <w:szCs w:val="28"/>
          <w:lang w:val="en-US"/>
        </w:rPr>
        <w:t xml:space="preserve"> </w:t>
      </w:r>
      <w:r w:rsidR="00DB5640" w:rsidRPr="00DB5640">
        <w:rPr>
          <w:rFonts w:ascii="Times New Roman" w:eastAsia="Times New Roman" w:hAnsi="Times New Roman" w:cs="Times New Roman"/>
          <w:bCs/>
          <w:sz w:val="28"/>
          <w:szCs w:val="28"/>
          <w:lang w:val="en-US"/>
        </w:rPr>
        <w:t xml:space="preserve">of Companies. </w:t>
      </w:r>
      <w:r w:rsidR="00DB5640">
        <w:rPr>
          <w:rFonts w:ascii="Times New Roman" w:eastAsia="Times New Roman" w:hAnsi="Times New Roman" w:cs="Times New Roman"/>
          <w:bCs/>
          <w:sz w:val="28"/>
          <w:szCs w:val="28"/>
          <w:lang w:val="en-US"/>
        </w:rPr>
        <w:t xml:space="preserve"> </w:t>
      </w:r>
    </w:p>
    <w:p w:rsidR="005A774A" w:rsidRPr="00993759" w:rsidRDefault="00DB5640" w:rsidP="00AF0EEC">
      <w:pPr>
        <w:pStyle w:val="af8"/>
        <w:tabs>
          <w:tab w:val="left" w:pos="-142"/>
          <w:tab w:val="left" w:pos="993"/>
        </w:tabs>
        <w:spacing w:after="0" w:line="240" w:lineRule="auto"/>
        <w:ind w:left="0" w:firstLine="567"/>
        <w:jc w:val="both"/>
        <w:rPr>
          <w:rFonts w:ascii="Times New Roman" w:eastAsia="Times New Roman" w:hAnsi="Times New Roman" w:cs="Times New Roman"/>
          <w:bCs/>
          <w:sz w:val="28"/>
          <w:szCs w:val="28"/>
          <w:lang w:val="en-US"/>
        </w:rPr>
      </w:pPr>
      <w:r w:rsidRPr="00DB5640">
        <w:rPr>
          <w:rFonts w:ascii="Times New Roman" w:eastAsia="Calibri" w:hAnsi="Times New Roman" w:cs="Times New Roman"/>
          <w:sz w:val="28"/>
          <w:szCs w:val="28"/>
          <w:lang w:val="en-US"/>
        </w:rPr>
        <w:t xml:space="preserve">Each </w:t>
      </w:r>
      <w:r>
        <w:rPr>
          <w:rFonts w:ascii="Times New Roman" w:eastAsia="Times New Roman" w:hAnsi="Times New Roman" w:cs="Times New Roman"/>
          <w:bCs/>
          <w:sz w:val="28"/>
          <w:szCs w:val="28"/>
          <w:lang w:val="en-US"/>
        </w:rPr>
        <w:t xml:space="preserve">Employee </w:t>
      </w:r>
      <w:r w:rsidRPr="00DB5640">
        <w:rPr>
          <w:rFonts w:ascii="Times New Roman" w:eastAsia="Calibri" w:hAnsi="Times New Roman" w:cs="Times New Roman"/>
          <w:sz w:val="28"/>
          <w:szCs w:val="28"/>
          <w:lang w:val="en-US"/>
        </w:rPr>
        <w:t>of the KMG Group of Companies within its authority is personally responsible for HSE. Roles and responsibilities for HSE are specified in internal documents and job descriptions of Employees.</w:t>
      </w:r>
      <w:r>
        <w:rPr>
          <w:rFonts w:ascii="Times New Roman" w:eastAsia="Calibri" w:hAnsi="Times New Roman" w:cs="Times New Roman"/>
          <w:sz w:val="28"/>
          <w:szCs w:val="28"/>
          <w:lang w:val="en-US"/>
        </w:rPr>
        <w:t xml:space="preserve"> </w:t>
      </w:r>
    </w:p>
    <w:bookmarkEnd w:id="2"/>
    <w:p w:rsidR="00F36CB2" w:rsidRPr="006010A7" w:rsidRDefault="00FC0186" w:rsidP="001E291C">
      <w:pPr>
        <w:pStyle w:val="af8"/>
        <w:keepNext/>
        <w:keepLines/>
        <w:tabs>
          <w:tab w:val="left" w:pos="851"/>
        </w:tabs>
        <w:spacing w:after="0" w:line="240" w:lineRule="auto"/>
        <w:ind w:left="0" w:firstLine="709"/>
        <w:jc w:val="both"/>
        <w:outlineLvl w:val="1"/>
        <w:rPr>
          <w:rFonts w:ascii="Times New Roman" w:eastAsia="Calibri" w:hAnsi="Times New Roman" w:cs="Times New Roman"/>
          <w:sz w:val="28"/>
          <w:szCs w:val="28"/>
          <w:lang w:val="en-US"/>
        </w:rPr>
      </w:pPr>
      <w:r w:rsidRPr="006010A7">
        <w:rPr>
          <w:rFonts w:ascii="Times New Roman" w:eastAsia="Times New Roman" w:hAnsi="Times New Roman" w:cs="Times New Roman"/>
          <w:b/>
          <w:bCs/>
          <w:sz w:val="28"/>
          <w:szCs w:val="28"/>
          <w:lang w:val="en-US"/>
        </w:rPr>
        <w:t xml:space="preserve">  </w:t>
      </w:r>
    </w:p>
    <w:p w:rsidR="00F36CB2" w:rsidRPr="006010A7" w:rsidRDefault="006D1097" w:rsidP="006D1097">
      <w:pPr>
        <w:tabs>
          <w:tab w:val="left" w:pos="0"/>
          <w:tab w:val="left" w:pos="851"/>
          <w:tab w:val="left" w:pos="1276"/>
        </w:tabs>
        <w:spacing w:after="0" w:line="240" w:lineRule="auto"/>
        <w:ind w:left="-142" w:firstLine="709"/>
        <w:jc w:val="both"/>
        <w:rPr>
          <w:rFonts w:ascii="Times New Roman" w:eastAsia="Calibri" w:hAnsi="Times New Roman" w:cs="Times New Roman"/>
          <w:b/>
          <w:sz w:val="28"/>
          <w:szCs w:val="28"/>
          <w:lang w:val="en-US"/>
        </w:rPr>
      </w:pPr>
      <w:r w:rsidRPr="006010A7">
        <w:rPr>
          <w:rFonts w:ascii="Times New Roman" w:eastAsia="Calibri" w:hAnsi="Times New Roman" w:cs="Times New Roman"/>
          <w:b/>
          <w:sz w:val="28"/>
          <w:szCs w:val="28"/>
          <w:lang w:val="en-US"/>
        </w:rPr>
        <w:t>8</w:t>
      </w:r>
      <w:r w:rsidR="00FC2352" w:rsidRPr="006010A7">
        <w:rPr>
          <w:rFonts w:ascii="Times New Roman" w:eastAsia="Calibri" w:hAnsi="Times New Roman" w:cs="Times New Roman"/>
          <w:b/>
          <w:sz w:val="28"/>
          <w:szCs w:val="28"/>
          <w:lang w:val="en-US"/>
        </w:rPr>
        <w:t xml:space="preserve">. </w:t>
      </w:r>
      <w:r w:rsidR="006010A7" w:rsidRPr="0084468E">
        <w:rPr>
          <w:rFonts w:ascii="Times New Roman" w:eastAsia="Times New Roman" w:hAnsi="Times New Roman" w:cs="Times New Roman"/>
          <w:b/>
          <w:noProof/>
          <w:sz w:val="28"/>
          <w:szCs w:val="28"/>
          <w:lang w:val="en-US" w:eastAsia="ru-RU"/>
        </w:rPr>
        <w:t>POLICY, OBJECTIVES AND PROGRAMS (ELEMENT 2)</w:t>
      </w:r>
    </w:p>
    <w:p w:rsidR="006370CC" w:rsidRPr="006010A7" w:rsidRDefault="006370CC" w:rsidP="00F44B6C">
      <w:pPr>
        <w:pStyle w:val="af8"/>
        <w:tabs>
          <w:tab w:val="left" w:pos="0"/>
          <w:tab w:val="left" w:pos="851"/>
          <w:tab w:val="left" w:pos="1276"/>
        </w:tabs>
        <w:spacing w:after="0" w:line="240" w:lineRule="auto"/>
        <w:ind w:left="426" w:firstLine="567"/>
        <w:contextualSpacing w:val="0"/>
        <w:jc w:val="both"/>
        <w:rPr>
          <w:rFonts w:ascii="Times New Roman" w:eastAsia="Calibri" w:hAnsi="Times New Roman" w:cs="Times New Roman"/>
          <w:b/>
          <w:sz w:val="28"/>
          <w:szCs w:val="28"/>
          <w:lang w:val="en-US"/>
        </w:rPr>
      </w:pPr>
    </w:p>
    <w:p w:rsidR="00E25ED0" w:rsidRPr="00993759" w:rsidRDefault="006010A7" w:rsidP="00F44B6C">
      <w:pPr>
        <w:pStyle w:val="af8"/>
        <w:tabs>
          <w:tab w:val="left" w:pos="0"/>
          <w:tab w:val="left" w:pos="851"/>
          <w:tab w:val="left" w:pos="1276"/>
        </w:tabs>
        <w:spacing w:after="0" w:line="240" w:lineRule="auto"/>
        <w:ind w:left="0" w:firstLine="567"/>
        <w:jc w:val="both"/>
        <w:rPr>
          <w:rFonts w:ascii="Times New Roman" w:eastAsia="Calibri" w:hAnsi="Times New Roman" w:cs="Times New Roman"/>
          <w:sz w:val="28"/>
          <w:szCs w:val="28"/>
          <w:lang w:val="en-US"/>
        </w:rPr>
      </w:pPr>
      <w:r w:rsidRPr="006010A7">
        <w:rPr>
          <w:rFonts w:ascii="Times New Roman" w:eastAsia="Calibri" w:hAnsi="Times New Roman" w:cs="Times New Roman"/>
          <w:sz w:val="28"/>
          <w:szCs w:val="28"/>
          <w:lang w:val="en-US"/>
        </w:rPr>
        <w:t>The purpose of the Element is to info</w:t>
      </w:r>
      <w:r>
        <w:rPr>
          <w:rFonts w:ascii="Times New Roman" w:eastAsia="Calibri" w:hAnsi="Times New Roman" w:cs="Times New Roman"/>
          <w:sz w:val="28"/>
          <w:szCs w:val="28"/>
          <w:lang w:val="en-US"/>
        </w:rPr>
        <w:t>rm all Employees, Contractors/</w:t>
      </w:r>
      <w:r w:rsidRPr="006010A7">
        <w:rPr>
          <w:rFonts w:ascii="Times New Roman" w:eastAsia="Calibri" w:hAnsi="Times New Roman" w:cs="Times New Roman"/>
          <w:sz w:val="28"/>
          <w:szCs w:val="28"/>
          <w:lang w:val="en-US"/>
        </w:rPr>
        <w:t xml:space="preserve">Outsourcing and Stakeholders that HSE is an important part of all KMG Group </w:t>
      </w:r>
      <w:r>
        <w:rPr>
          <w:rFonts w:ascii="Times New Roman" w:eastAsia="Calibri" w:hAnsi="Times New Roman" w:cs="Times New Roman"/>
          <w:sz w:val="28"/>
          <w:szCs w:val="28"/>
          <w:lang w:val="en-US"/>
        </w:rPr>
        <w:t xml:space="preserve">of Companies’ </w:t>
      </w:r>
      <w:r w:rsidRPr="006010A7">
        <w:rPr>
          <w:rFonts w:ascii="Times New Roman" w:eastAsia="Calibri" w:hAnsi="Times New Roman" w:cs="Times New Roman"/>
          <w:sz w:val="28"/>
          <w:szCs w:val="28"/>
          <w:lang w:val="en-US"/>
        </w:rPr>
        <w:t>business processes.</w:t>
      </w:r>
      <w:r>
        <w:rPr>
          <w:rFonts w:ascii="Times New Roman" w:eastAsia="Calibri" w:hAnsi="Times New Roman" w:cs="Times New Roman"/>
          <w:sz w:val="28"/>
          <w:szCs w:val="28"/>
          <w:lang w:val="en-US"/>
        </w:rPr>
        <w:t xml:space="preserve"> </w:t>
      </w:r>
    </w:p>
    <w:p w:rsidR="009842C9" w:rsidRPr="006010A7" w:rsidRDefault="006D1097" w:rsidP="00F44B6C">
      <w:pPr>
        <w:pStyle w:val="af8"/>
        <w:tabs>
          <w:tab w:val="left" w:pos="0"/>
          <w:tab w:val="left" w:pos="426"/>
          <w:tab w:val="left" w:pos="851"/>
          <w:tab w:val="left" w:pos="1276"/>
        </w:tabs>
        <w:spacing w:after="0" w:line="240" w:lineRule="auto"/>
        <w:ind w:left="0" w:firstLine="567"/>
        <w:jc w:val="both"/>
        <w:rPr>
          <w:rFonts w:ascii="Times New Roman" w:eastAsia="Calibri" w:hAnsi="Times New Roman" w:cs="Times New Roman"/>
          <w:b/>
          <w:sz w:val="28"/>
          <w:szCs w:val="28"/>
          <w:lang w:val="en-US"/>
        </w:rPr>
      </w:pPr>
      <w:r w:rsidRPr="006010A7">
        <w:rPr>
          <w:rFonts w:ascii="Times New Roman" w:eastAsia="Calibri" w:hAnsi="Times New Roman" w:cs="Times New Roman"/>
          <w:b/>
          <w:sz w:val="28"/>
          <w:szCs w:val="28"/>
          <w:lang w:val="en-US"/>
        </w:rPr>
        <w:t>8</w:t>
      </w:r>
      <w:r w:rsidR="00100367" w:rsidRPr="006010A7">
        <w:rPr>
          <w:rFonts w:ascii="Times New Roman" w:eastAsia="Calibri" w:hAnsi="Times New Roman" w:cs="Times New Roman"/>
          <w:b/>
          <w:sz w:val="28"/>
          <w:szCs w:val="28"/>
          <w:lang w:val="en-US"/>
        </w:rPr>
        <w:t>.1</w:t>
      </w:r>
      <w:r w:rsidR="00600A9D" w:rsidRPr="006010A7">
        <w:rPr>
          <w:rFonts w:ascii="Times New Roman" w:eastAsia="Calibri" w:hAnsi="Times New Roman" w:cs="Times New Roman"/>
          <w:b/>
          <w:sz w:val="28"/>
          <w:szCs w:val="28"/>
          <w:lang w:val="en-US"/>
        </w:rPr>
        <w:t xml:space="preserve">. </w:t>
      </w:r>
      <w:r w:rsidR="006010A7" w:rsidRPr="006010A7">
        <w:rPr>
          <w:rFonts w:ascii="Times New Roman" w:eastAsia="Calibri" w:hAnsi="Times New Roman" w:cs="Times New Roman"/>
          <w:b/>
          <w:sz w:val="28"/>
          <w:szCs w:val="28"/>
          <w:lang w:val="en-US"/>
        </w:rPr>
        <w:t>Policy and Objectives</w:t>
      </w:r>
    </w:p>
    <w:p w:rsidR="008C6D5D" w:rsidRPr="00993759" w:rsidRDefault="006010A7" w:rsidP="00DD2225">
      <w:pPr>
        <w:pStyle w:val="af8"/>
        <w:tabs>
          <w:tab w:val="left" w:pos="0"/>
          <w:tab w:val="left" w:pos="851"/>
          <w:tab w:val="left" w:pos="1134"/>
        </w:tabs>
        <w:spacing w:after="0" w:line="240" w:lineRule="auto"/>
        <w:ind w:left="0" w:firstLine="567"/>
        <w:jc w:val="both"/>
        <w:rPr>
          <w:rFonts w:ascii="Times New Roman" w:eastAsia="Calibri" w:hAnsi="Times New Roman" w:cs="Times New Roman"/>
          <w:sz w:val="28"/>
          <w:szCs w:val="28"/>
          <w:lang w:val="en-US"/>
        </w:rPr>
      </w:pPr>
      <w:r w:rsidRPr="006010A7">
        <w:rPr>
          <w:rFonts w:ascii="Times New Roman" w:eastAsia="Calibri" w:hAnsi="Times New Roman" w:cs="Times New Roman"/>
          <w:sz w:val="28"/>
          <w:szCs w:val="28"/>
          <w:lang w:val="en-US"/>
        </w:rPr>
        <w:t xml:space="preserve">The management of KMG approved and put into effect and is responsible for implementation of the Policy in the Field of </w:t>
      </w:r>
      <w:r>
        <w:rPr>
          <w:rFonts w:ascii="Times New Roman" w:eastAsia="Calibri" w:hAnsi="Times New Roman" w:cs="Times New Roman"/>
          <w:sz w:val="28"/>
          <w:szCs w:val="28"/>
          <w:lang w:val="en-US"/>
        </w:rPr>
        <w:t>Health,</w:t>
      </w:r>
      <w:r w:rsidRPr="006010A7">
        <w:rPr>
          <w:rFonts w:ascii="Times New Roman" w:eastAsia="Calibri" w:hAnsi="Times New Roman" w:cs="Times New Roman"/>
          <w:sz w:val="28"/>
          <w:szCs w:val="28"/>
          <w:lang w:val="en-US"/>
        </w:rPr>
        <w:t xml:space="preserve"> Safety and Environment of JSC NC </w:t>
      </w:r>
      <w:r>
        <w:rPr>
          <w:rFonts w:ascii="Times New Roman" w:eastAsia="Calibri" w:hAnsi="Times New Roman" w:cs="Times New Roman"/>
          <w:sz w:val="28"/>
          <w:szCs w:val="28"/>
          <w:lang w:val="en-US"/>
        </w:rPr>
        <w:t>“</w:t>
      </w:r>
      <w:proofErr w:type="spellStart"/>
      <w:r>
        <w:rPr>
          <w:rFonts w:ascii="Times New Roman" w:eastAsia="Calibri" w:hAnsi="Times New Roman" w:cs="Times New Roman"/>
          <w:sz w:val="28"/>
          <w:szCs w:val="28"/>
          <w:lang w:val="en-US"/>
        </w:rPr>
        <w:t>KazMunayGas</w:t>
      </w:r>
      <w:proofErr w:type="spellEnd"/>
      <w:r>
        <w:rPr>
          <w:rFonts w:ascii="Times New Roman" w:eastAsia="Calibri" w:hAnsi="Times New Roman" w:cs="Times New Roman"/>
          <w:sz w:val="28"/>
          <w:szCs w:val="28"/>
          <w:lang w:val="en-US"/>
        </w:rPr>
        <w:t>”</w:t>
      </w:r>
      <w:r w:rsidRPr="006010A7">
        <w:rPr>
          <w:rFonts w:ascii="Times New Roman" w:eastAsia="Calibri" w:hAnsi="Times New Roman" w:cs="Times New Roman"/>
          <w:sz w:val="28"/>
          <w:szCs w:val="28"/>
          <w:lang w:val="en-US"/>
        </w:rPr>
        <w:t xml:space="preserve">, Policy in the Field of Safe Operation of Land Vehicles of JSC NC </w:t>
      </w:r>
      <w:r>
        <w:rPr>
          <w:rFonts w:ascii="Times New Roman" w:eastAsia="Calibri" w:hAnsi="Times New Roman" w:cs="Times New Roman"/>
          <w:sz w:val="28"/>
          <w:szCs w:val="28"/>
          <w:lang w:val="en-US"/>
        </w:rPr>
        <w:t>“</w:t>
      </w:r>
      <w:proofErr w:type="spellStart"/>
      <w:r>
        <w:rPr>
          <w:rFonts w:ascii="Times New Roman" w:eastAsia="Calibri" w:hAnsi="Times New Roman" w:cs="Times New Roman"/>
          <w:sz w:val="28"/>
          <w:szCs w:val="28"/>
          <w:lang w:val="en-US"/>
        </w:rPr>
        <w:t>KazMunayGas</w:t>
      </w:r>
      <w:proofErr w:type="spellEnd"/>
      <w:r>
        <w:rPr>
          <w:rFonts w:ascii="Times New Roman" w:eastAsia="Calibri" w:hAnsi="Times New Roman" w:cs="Times New Roman"/>
          <w:sz w:val="28"/>
          <w:szCs w:val="28"/>
          <w:lang w:val="en-US"/>
        </w:rPr>
        <w:t>”</w:t>
      </w:r>
      <w:r w:rsidRPr="006010A7">
        <w:rPr>
          <w:rFonts w:ascii="Times New Roman" w:eastAsia="Calibri" w:hAnsi="Times New Roman" w:cs="Times New Roman"/>
          <w:sz w:val="28"/>
          <w:szCs w:val="28"/>
          <w:lang w:val="en-US"/>
        </w:rPr>
        <w:t>, Policy for Alcohol, Narcotic Drugs, Psychotropic</w:t>
      </w:r>
      <w:r>
        <w:rPr>
          <w:rFonts w:ascii="Times New Roman" w:eastAsia="Calibri" w:hAnsi="Times New Roman" w:cs="Times New Roman"/>
          <w:sz w:val="28"/>
          <w:szCs w:val="28"/>
          <w:lang w:val="en-US"/>
        </w:rPr>
        <w:t>s and their Analogues of</w:t>
      </w:r>
      <w:r w:rsidRPr="006010A7">
        <w:rPr>
          <w:rFonts w:ascii="Times New Roman" w:eastAsia="Calibri" w:hAnsi="Times New Roman" w:cs="Times New Roman"/>
          <w:sz w:val="28"/>
          <w:szCs w:val="28"/>
          <w:lang w:val="en-US"/>
        </w:rPr>
        <w:t xml:space="preserve"> JSC NC </w:t>
      </w:r>
      <w:r>
        <w:rPr>
          <w:rFonts w:ascii="Times New Roman" w:eastAsia="Calibri" w:hAnsi="Times New Roman" w:cs="Times New Roman"/>
          <w:sz w:val="28"/>
          <w:szCs w:val="28"/>
          <w:lang w:val="en-US"/>
        </w:rPr>
        <w:t>“</w:t>
      </w:r>
      <w:proofErr w:type="spellStart"/>
      <w:r>
        <w:rPr>
          <w:rFonts w:ascii="Times New Roman" w:eastAsia="Calibri" w:hAnsi="Times New Roman" w:cs="Times New Roman"/>
          <w:sz w:val="28"/>
          <w:szCs w:val="28"/>
          <w:lang w:val="en-US"/>
        </w:rPr>
        <w:t>KazMunayGas</w:t>
      </w:r>
      <w:proofErr w:type="spellEnd"/>
      <w:r>
        <w:rPr>
          <w:rFonts w:ascii="Times New Roman" w:eastAsia="Calibri" w:hAnsi="Times New Roman" w:cs="Times New Roman"/>
          <w:sz w:val="28"/>
          <w:szCs w:val="28"/>
          <w:lang w:val="en-US"/>
        </w:rPr>
        <w:t>”</w:t>
      </w:r>
      <w:r w:rsidRPr="006010A7">
        <w:rPr>
          <w:rFonts w:ascii="Times New Roman" w:eastAsia="Calibri" w:hAnsi="Times New Roman" w:cs="Times New Roman"/>
          <w:sz w:val="28"/>
          <w:szCs w:val="28"/>
          <w:lang w:val="en-US"/>
        </w:rPr>
        <w:t xml:space="preserve">, Policy on the Corporate Risk Management System of JSC NC </w:t>
      </w:r>
      <w:r>
        <w:rPr>
          <w:rFonts w:ascii="Times New Roman" w:eastAsia="Calibri" w:hAnsi="Times New Roman" w:cs="Times New Roman"/>
          <w:sz w:val="28"/>
          <w:szCs w:val="28"/>
          <w:lang w:val="en-US"/>
        </w:rPr>
        <w:t>“</w:t>
      </w:r>
      <w:proofErr w:type="spellStart"/>
      <w:r>
        <w:rPr>
          <w:rFonts w:ascii="Times New Roman" w:eastAsia="Calibri" w:hAnsi="Times New Roman" w:cs="Times New Roman"/>
          <w:sz w:val="28"/>
          <w:szCs w:val="28"/>
          <w:lang w:val="en-US"/>
        </w:rPr>
        <w:t>KazMunayGas</w:t>
      </w:r>
      <w:proofErr w:type="spellEnd"/>
      <w:r>
        <w:rPr>
          <w:rFonts w:ascii="Times New Roman" w:eastAsia="Calibri" w:hAnsi="Times New Roman" w:cs="Times New Roman"/>
          <w:sz w:val="28"/>
          <w:szCs w:val="28"/>
          <w:lang w:val="en-US"/>
        </w:rPr>
        <w:t xml:space="preserve">” </w:t>
      </w:r>
      <w:r w:rsidRPr="006010A7">
        <w:rPr>
          <w:rFonts w:ascii="Times New Roman" w:eastAsia="Calibri" w:hAnsi="Times New Roman" w:cs="Times New Roman"/>
          <w:sz w:val="28"/>
          <w:szCs w:val="28"/>
          <w:lang w:val="en-US"/>
        </w:rPr>
        <w:t>and its subsidiar</w:t>
      </w:r>
      <w:r>
        <w:rPr>
          <w:rFonts w:ascii="Times New Roman" w:eastAsia="Calibri" w:hAnsi="Times New Roman" w:cs="Times New Roman"/>
          <w:sz w:val="28"/>
          <w:szCs w:val="28"/>
          <w:lang w:val="en-US"/>
        </w:rPr>
        <w:t>y</w:t>
      </w:r>
      <w:r w:rsidRPr="006010A7">
        <w:rPr>
          <w:rFonts w:ascii="Times New Roman" w:eastAsia="Calibri" w:hAnsi="Times New Roman" w:cs="Times New Roman"/>
          <w:sz w:val="28"/>
          <w:szCs w:val="28"/>
          <w:lang w:val="en-US"/>
        </w:rPr>
        <w:t xml:space="preserve"> and </w:t>
      </w:r>
      <w:r>
        <w:rPr>
          <w:rFonts w:ascii="Times New Roman" w:eastAsia="Calibri" w:hAnsi="Times New Roman" w:cs="Times New Roman"/>
          <w:sz w:val="28"/>
          <w:szCs w:val="28"/>
          <w:lang w:val="en-US"/>
        </w:rPr>
        <w:t>dependent entities</w:t>
      </w:r>
      <w:r w:rsidRPr="006010A7">
        <w:rPr>
          <w:rFonts w:ascii="Times New Roman" w:eastAsia="Calibri" w:hAnsi="Times New Roman" w:cs="Times New Roman"/>
          <w:sz w:val="28"/>
          <w:szCs w:val="28"/>
          <w:lang w:val="en-US"/>
        </w:rPr>
        <w:t xml:space="preserve">, Policy of Interaction of JSC NC </w:t>
      </w:r>
      <w:r>
        <w:rPr>
          <w:rFonts w:ascii="Times New Roman" w:eastAsia="Calibri" w:hAnsi="Times New Roman" w:cs="Times New Roman"/>
          <w:sz w:val="28"/>
          <w:szCs w:val="28"/>
          <w:lang w:val="en-US"/>
        </w:rPr>
        <w:t>“</w:t>
      </w:r>
      <w:proofErr w:type="spellStart"/>
      <w:r>
        <w:rPr>
          <w:rFonts w:ascii="Times New Roman" w:eastAsia="Calibri" w:hAnsi="Times New Roman" w:cs="Times New Roman"/>
          <w:sz w:val="28"/>
          <w:szCs w:val="28"/>
          <w:lang w:val="en-US"/>
        </w:rPr>
        <w:t>KazMunayGas</w:t>
      </w:r>
      <w:proofErr w:type="spellEnd"/>
      <w:r>
        <w:rPr>
          <w:rFonts w:ascii="Times New Roman" w:eastAsia="Calibri" w:hAnsi="Times New Roman" w:cs="Times New Roman"/>
          <w:sz w:val="28"/>
          <w:szCs w:val="28"/>
          <w:lang w:val="en-US"/>
        </w:rPr>
        <w:t>” a</w:t>
      </w:r>
      <w:r w:rsidRPr="006010A7">
        <w:rPr>
          <w:rFonts w:ascii="Times New Roman" w:eastAsia="Calibri" w:hAnsi="Times New Roman" w:cs="Times New Roman"/>
          <w:sz w:val="28"/>
          <w:szCs w:val="28"/>
          <w:lang w:val="en-US"/>
        </w:rPr>
        <w:t>nd its Subsidiar</w:t>
      </w:r>
      <w:r>
        <w:rPr>
          <w:rFonts w:ascii="Times New Roman" w:eastAsia="Calibri" w:hAnsi="Times New Roman" w:cs="Times New Roman"/>
          <w:sz w:val="28"/>
          <w:szCs w:val="28"/>
          <w:lang w:val="en-US"/>
        </w:rPr>
        <w:t>y</w:t>
      </w:r>
      <w:r w:rsidRPr="006010A7">
        <w:rPr>
          <w:rFonts w:ascii="Times New Roman" w:eastAsia="Calibri" w:hAnsi="Times New Roman" w:cs="Times New Roman"/>
          <w:sz w:val="28"/>
          <w:szCs w:val="28"/>
          <w:lang w:val="en-US"/>
        </w:rPr>
        <w:t xml:space="preserve"> and </w:t>
      </w:r>
      <w:r>
        <w:rPr>
          <w:rFonts w:ascii="Times New Roman" w:eastAsia="Calibri" w:hAnsi="Times New Roman" w:cs="Times New Roman"/>
          <w:sz w:val="28"/>
          <w:szCs w:val="28"/>
          <w:lang w:val="en-US"/>
        </w:rPr>
        <w:t>Dependent Entities</w:t>
      </w:r>
      <w:r w:rsidRPr="006010A7">
        <w:rPr>
          <w:rFonts w:ascii="Times New Roman" w:eastAsia="Calibri" w:hAnsi="Times New Roman" w:cs="Times New Roman"/>
          <w:sz w:val="28"/>
          <w:szCs w:val="28"/>
          <w:lang w:val="en-US"/>
        </w:rPr>
        <w:t xml:space="preserve"> within the Divisional Management System.</w:t>
      </w:r>
      <w:r>
        <w:rPr>
          <w:rFonts w:ascii="Times New Roman" w:eastAsia="Calibri" w:hAnsi="Times New Roman" w:cs="Times New Roman"/>
          <w:sz w:val="28"/>
          <w:szCs w:val="28"/>
          <w:lang w:val="en-US"/>
        </w:rPr>
        <w:t xml:space="preserve"> </w:t>
      </w:r>
    </w:p>
    <w:p w:rsidR="00A305C0" w:rsidRPr="006010A7" w:rsidRDefault="006010A7" w:rsidP="00DD2225">
      <w:pPr>
        <w:pStyle w:val="af8"/>
        <w:tabs>
          <w:tab w:val="left" w:pos="0"/>
          <w:tab w:val="left" w:pos="851"/>
          <w:tab w:val="left" w:pos="1134"/>
        </w:tabs>
        <w:spacing w:after="0" w:line="240" w:lineRule="auto"/>
        <w:ind w:left="0" w:firstLine="567"/>
        <w:jc w:val="both"/>
        <w:rPr>
          <w:rFonts w:ascii="Times New Roman" w:eastAsia="Calibri" w:hAnsi="Times New Roman" w:cs="Times New Roman"/>
          <w:sz w:val="28"/>
          <w:szCs w:val="28"/>
          <w:lang w:val="en-US"/>
        </w:rPr>
      </w:pPr>
      <w:r w:rsidRPr="006010A7">
        <w:rPr>
          <w:rFonts w:ascii="Times New Roman" w:eastAsia="Calibri" w:hAnsi="Times New Roman" w:cs="Times New Roman"/>
          <w:sz w:val="28"/>
          <w:szCs w:val="28"/>
          <w:lang w:val="en-US"/>
        </w:rPr>
        <w:t xml:space="preserve">Policies are communicated </w:t>
      </w:r>
      <w:r>
        <w:rPr>
          <w:rFonts w:ascii="Times New Roman" w:eastAsia="Calibri" w:hAnsi="Times New Roman" w:cs="Times New Roman"/>
          <w:sz w:val="28"/>
          <w:szCs w:val="28"/>
          <w:lang w:val="en-US"/>
        </w:rPr>
        <w:t>to all Employees, Contractors/</w:t>
      </w:r>
      <w:r w:rsidRPr="006010A7">
        <w:rPr>
          <w:rFonts w:ascii="Times New Roman" w:eastAsia="Calibri" w:hAnsi="Times New Roman" w:cs="Times New Roman"/>
          <w:sz w:val="28"/>
          <w:szCs w:val="28"/>
          <w:lang w:val="en-US"/>
        </w:rPr>
        <w:t>Out</w:t>
      </w:r>
      <w:r>
        <w:rPr>
          <w:rFonts w:ascii="Times New Roman" w:eastAsia="Calibri" w:hAnsi="Times New Roman" w:cs="Times New Roman"/>
          <w:sz w:val="28"/>
          <w:szCs w:val="28"/>
          <w:lang w:val="en-US"/>
        </w:rPr>
        <w:t>sourcing who supply/perform/render</w:t>
      </w:r>
      <w:r w:rsidRPr="006010A7">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GWS</w:t>
      </w:r>
      <w:r w:rsidRPr="006010A7">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at</w:t>
      </w:r>
      <w:r w:rsidRPr="006010A7">
        <w:rPr>
          <w:rFonts w:ascii="Times New Roman" w:eastAsia="Calibri" w:hAnsi="Times New Roman" w:cs="Times New Roman"/>
          <w:sz w:val="28"/>
          <w:szCs w:val="28"/>
          <w:lang w:val="en-US"/>
        </w:rPr>
        <w:t xml:space="preserve"> the KMG </w:t>
      </w:r>
      <w:r>
        <w:rPr>
          <w:rFonts w:ascii="Times New Roman" w:eastAsia="Calibri" w:hAnsi="Times New Roman" w:cs="Times New Roman"/>
          <w:sz w:val="28"/>
          <w:szCs w:val="28"/>
          <w:lang w:val="en-US"/>
        </w:rPr>
        <w:t>Group of Companies’</w:t>
      </w:r>
      <w:r w:rsidRPr="006010A7">
        <w:rPr>
          <w:rFonts w:ascii="Times New Roman" w:eastAsia="Calibri" w:hAnsi="Times New Roman" w:cs="Times New Roman"/>
          <w:sz w:val="28"/>
          <w:szCs w:val="28"/>
          <w:lang w:val="en-US"/>
        </w:rPr>
        <w:t xml:space="preserve"> Facilities in order to familiarize them with the obligations in the field of HSE.</w:t>
      </w:r>
      <w:r w:rsidR="009E6DE3" w:rsidRPr="006010A7">
        <w:rPr>
          <w:rFonts w:ascii="Times New Roman" w:eastAsia="Calibri" w:hAnsi="Times New Roman" w:cs="Times New Roman"/>
          <w:sz w:val="28"/>
          <w:szCs w:val="28"/>
          <w:lang w:val="en-US"/>
        </w:rPr>
        <w:t xml:space="preserve">  </w:t>
      </w:r>
    </w:p>
    <w:p w:rsidR="00E45545" w:rsidRPr="00993759" w:rsidRDefault="006010A7" w:rsidP="00DD2225">
      <w:pPr>
        <w:pStyle w:val="af8"/>
        <w:tabs>
          <w:tab w:val="left" w:pos="0"/>
          <w:tab w:val="left" w:pos="851"/>
          <w:tab w:val="left" w:pos="1134"/>
        </w:tabs>
        <w:spacing w:after="0" w:line="240" w:lineRule="auto"/>
        <w:ind w:left="0" w:firstLine="567"/>
        <w:jc w:val="both"/>
        <w:rPr>
          <w:rFonts w:ascii="Times New Roman" w:eastAsia="Calibri" w:hAnsi="Times New Roman" w:cs="Times New Roman"/>
          <w:sz w:val="28"/>
          <w:szCs w:val="28"/>
          <w:lang w:val="en-US"/>
        </w:rPr>
      </w:pPr>
      <w:r w:rsidRPr="006010A7">
        <w:rPr>
          <w:rFonts w:ascii="Times New Roman" w:eastAsia="Calibri" w:hAnsi="Times New Roman" w:cs="Times New Roman"/>
          <w:sz w:val="28"/>
          <w:szCs w:val="28"/>
          <w:lang w:val="en-US"/>
        </w:rPr>
        <w:t xml:space="preserve">The policies are posted on the intranet portal and on the external corporate site of KMG </w:t>
      </w:r>
      <w:r w:rsidRPr="006010A7">
        <w:rPr>
          <w:rFonts w:ascii="Times New Roman" w:eastAsia="Calibri" w:hAnsi="Times New Roman" w:cs="Times New Roman"/>
          <w:sz w:val="28"/>
          <w:szCs w:val="28"/>
          <w:u w:val="single"/>
          <w:lang w:val="en-US"/>
        </w:rPr>
        <w:t>www.kmg.kz</w:t>
      </w:r>
      <w:r w:rsidRPr="006010A7">
        <w:rPr>
          <w:rFonts w:ascii="Times New Roman" w:eastAsia="Calibri" w:hAnsi="Times New Roman" w:cs="Times New Roman"/>
          <w:sz w:val="28"/>
          <w:szCs w:val="28"/>
          <w:lang w:val="en-US"/>
        </w:rPr>
        <w:t>. The policies are provided to the Stakeholders upon request.</w:t>
      </w:r>
      <w:r>
        <w:rPr>
          <w:rFonts w:ascii="Times New Roman" w:eastAsia="Calibri" w:hAnsi="Times New Roman" w:cs="Times New Roman"/>
          <w:sz w:val="28"/>
          <w:szCs w:val="28"/>
          <w:lang w:val="en-US"/>
        </w:rPr>
        <w:t xml:space="preserve"> </w:t>
      </w:r>
    </w:p>
    <w:p w:rsidR="00E45545" w:rsidRPr="00993759" w:rsidRDefault="006010A7" w:rsidP="00DD2225">
      <w:pPr>
        <w:pStyle w:val="af8"/>
        <w:tabs>
          <w:tab w:val="left" w:pos="0"/>
          <w:tab w:val="left" w:pos="851"/>
          <w:tab w:val="left" w:pos="1134"/>
        </w:tabs>
        <w:spacing w:after="0" w:line="240" w:lineRule="auto"/>
        <w:ind w:left="0" w:firstLine="567"/>
        <w:jc w:val="both"/>
        <w:rPr>
          <w:rFonts w:ascii="Times New Roman" w:eastAsia="Calibri" w:hAnsi="Times New Roman" w:cs="Times New Roman"/>
          <w:sz w:val="28"/>
          <w:szCs w:val="28"/>
          <w:lang w:val="en-US"/>
        </w:rPr>
      </w:pPr>
      <w:r w:rsidRPr="006010A7">
        <w:rPr>
          <w:rFonts w:ascii="Times New Roman" w:eastAsia="Calibri" w:hAnsi="Times New Roman" w:cs="Times New Roman"/>
          <w:sz w:val="28"/>
          <w:szCs w:val="28"/>
          <w:lang w:val="en-US"/>
        </w:rPr>
        <w:t xml:space="preserve">Objectives in the field of HSE are reviewed (if necessary) and established by the KMG </w:t>
      </w:r>
      <w:r w:rsidR="00EF686E">
        <w:rPr>
          <w:rFonts w:ascii="Times New Roman" w:eastAsia="Calibri" w:hAnsi="Times New Roman" w:cs="Times New Roman"/>
          <w:sz w:val="28"/>
          <w:szCs w:val="28"/>
          <w:lang w:val="en-US"/>
        </w:rPr>
        <w:t>Management</w:t>
      </w:r>
      <w:r w:rsidRPr="006010A7">
        <w:rPr>
          <w:rFonts w:ascii="Times New Roman" w:eastAsia="Calibri" w:hAnsi="Times New Roman" w:cs="Times New Roman"/>
          <w:sz w:val="28"/>
          <w:szCs w:val="28"/>
          <w:lang w:val="en-US"/>
        </w:rPr>
        <w:t xml:space="preserve"> on the basis of the Strategy. </w:t>
      </w:r>
      <w:r w:rsidRPr="00993759">
        <w:rPr>
          <w:rFonts w:ascii="Times New Roman" w:eastAsia="Calibri" w:hAnsi="Times New Roman" w:cs="Times New Roman"/>
          <w:sz w:val="28"/>
          <w:szCs w:val="28"/>
          <w:lang w:val="en-US"/>
        </w:rPr>
        <w:t xml:space="preserve">When determining the objectives, the following are </w:t>
      </w:r>
      <w:proofErr w:type="gramStart"/>
      <w:r w:rsidRPr="00993759">
        <w:rPr>
          <w:rFonts w:ascii="Times New Roman" w:eastAsia="Calibri" w:hAnsi="Times New Roman" w:cs="Times New Roman"/>
          <w:sz w:val="28"/>
          <w:szCs w:val="28"/>
          <w:lang w:val="en-US"/>
        </w:rPr>
        <w:t>taken into account</w:t>
      </w:r>
      <w:proofErr w:type="gramEnd"/>
      <w:r w:rsidRPr="00993759">
        <w:rPr>
          <w:rFonts w:ascii="Times New Roman" w:eastAsia="Calibri" w:hAnsi="Times New Roman" w:cs="Times New Roman"/>
          <w:sz w:val="28"/>
          <w:szCs w:val="28"/>
          <w:lang w:val="en-US"/>
        </w:rPr>
        <w:t xml:space="preserve">: </w:t>
      </w:r>
    </w:p>
    <w:p w:rsidR="00E45545" w:rsidRPr="00EF686E" w:rsidRDefault="00EF686E" w:rsidP="00DD2225">
      <w:pPr>
        <w:pStyle w:val="af8"/>
        <w:numPr>
          <w:ilvl w:val="0"/>
          <w:numId w:val="20"/>
        </w:numPr>
        <w:tabs>
          <w:tab w:val="left" w:pos="0"/>
          <w:tab w:val="left" w:pos="851"/>
          <w:tab w:val="left" w:pos="1134"/>
        </w:tabs>
        <w:spacing w:after="0" w:line="240" w:lineRule="auto"/>
        <w:ind w:left="0" w:firstLine="567"/>
        <w:jc w:val="both"/>
        <w:rPr>
          <w:rFonts w:ascii="Times New Roman" w:eastAsia="Calibri" w:hAnsi="Times New Roman" w:cs="Times New Roman"/>
          <w:sz w:val="28"/>
          <w:szCs w:val="28"/>
          <w:lang w:val="en-US"/>
        </w:rPr>
      </w:pPr>
      <w:r w:rsidRPr="00EF686E">
        <w:rPr>
          <w:rFonts w:ascii="Times New Roman" w:eastAsia="Calibri" w:hAnsi="Times New Roman" w:cs="Times New Roman"/>
          <w:sz w:val="28"/>
          <w:szCs w:val="28"/>
          <w:lang w:val="en-US"/>
        </w:rPr>
        <w:t>Leg</w:t>
      </w:r>
      <w:r>
        <w:rPr>
          <w:rFonts w:ascii="Times New Roman" w:eastAsia="Calibri" w:hAnsi="Times New Roman" w:cs="Times New Roman"/>
          <w:sz w:val="28"/>
          <w:szCs w:val="28"/>
          <w:lang w:val="en-US"/>
        </w:rPr>
        <w:t>al</w:t>
      </w:r>
      <w:r w:rsidRPr="00EF686E">
        <w:rPr>
          <w:rFonts w:ascii="Times New Roman" w:eastAsia="Calibri" w:hAnsi="Times New Roman" w:cs="Times New Roman"/>
          <w:sz w:val="28"/>
          <w:szCs w:val="28"/>
          <w:lang w:val="en-US"/>
        </w:rPr>
        <w:t xml:space="preserve"> and other requirements in the field of HSE;</w:t>
      </w:r>
    </w:p>
    <w:p w:rsidR="00E45545" w:rsidRPr="00EF686E" w:rsidRDefault="00EF686E" w:rsidP="00DD2225">
      <w:pPr>
        <w:pStyle w:val="af8"/>
        <w:numPr>
          <w:ilvl w:val="0"/>
          <w:numId w:val="20"/>
        </w:numPr>
        <w:tabs>
          <w:tab w:val="left" w:pos="0"/>
          <w:tab w:val="left" w:pos="851"/>
          <w:tab w:val="left" w:pos="1134"/>
        </w:tabs>
        <w:spacing w:after="0" w:line="240" w:lineRule="auto"/>
        <w:ind w:left="0" w:firstLine="567"/>
        <w:jc w:val="both"/>
        <w:rPr>
          <w:rFonts w:ascii="Times New Roman" w:eastAsia="Calibri" w:hAnsi="Times New Roman" w:cs="Times New Roman"/>
          <w:sz w:val="28"/>
          <w:szCs w:val="28"/>
          <w:lang w:val="en-US"/>
        </w:rPr>
      </w:pPr>
      <w:r w:rsidRPr="00EF686E">
        <w:rPr>
          <w:rFonts w:ascii="Times New Roman" w:eastAsia="Calibri" w:hAnsi="Times New Roman" w:cs="Times New Roman"/>
          <w:sz w:val="28"/>
          <w:szCs w:val="28"/>
          <w:lang w:val="en-US"/>
        </w:rPr>
        <w:t xml:space="preserve">results of Risk Assessment and </w:t>
      </w:r>
      <w:r>
        <w:rPr>
          <w:rFonts w:ascii="Times New Roman" w:eastAsia="Calibri" w:hAnsi="Times New Roman" w:cs="Times New Roman"/>
          <w:sz w:val="28"/>
          <w:szCs w:val="28"/>
          <w:lang w:val="en-US"/>
        </w:rPr>
        <w:t>s</w:t>
      </w:r>
      <w:r w:rsidRPr="00EF686E">
        <w:rPr>
          <w:rFonts w:ascii="Times New Roman" w:eastAsia="Calibri" w:hAnsi="Times New Roman" w:cs="Times New Roman"/>
          <w:sz w:val="28"/>
          <w:szCs w:val="28"/>
          <w:lang w:val="en-US"/>
        </w:rPr>
        <w:t>ignificant Environmental Aspects</w:t>
      </w:r>
      <w:r w:rsidR="006E6D35" w:rsidRPr="00EF686E">
        <w:rPr>
          <w:rFonts w:ascii="Times New Roman" w:eastAsia="Calibri" w:hAnsi="Times New Roman" w:cs="Times New Roman"/>
          <w:sz w:val="28"/>
          <w:szCs w:val="28"/>
          <w:lang w:val="en-US"/>
        </w:rPr>
        <w:t>;</w:t>
      </w:r>
    </w:p>
    <w:p w:rsidR="00EC7606" w:rsidRPr="00EF686E" w:rsidRDefault="00EF686E" w:rsidP="00DD2225">
      <w:pPr>
        <w:pStyle w:val="af8"/>
        <w:numPr>
          <w:ilvl w:val="0"/>
          <w:numId w:val="20"/>
        </w:numPr>
        <w:tabs>
          <w:tab w:val="left" w:pos="0"/>
          <w:tab w:val="left" w:pos="851"/>
          <w:tab w:val="left" w:pos="1134"/>
        </w:tabs>
        <w:spacing w:after="0" w:line="240" w:lineRule="auto"/>
        <w:ind w:left="0" w:firstLine="567"/>
        <w:jc w:val="both"/>
        <w:rPr>
          <w:rFonts w:ascii="Times New Roman" w:eastAsia="Calibri" w:hAnsi="Times New Roman" w:cs="Times New Roman"/>
          <w:sz w:val="28"/>
          <w:szCs w:val="28"/>
          <w:lang w:val="en-US"/>
        </w:rPr>
      </w:pPr>
      <w:r w:rsidRPr="00EF686E">
        <w:rPr>
          <w:rFonts w:ascii="Times New Roman" w:eastAsia="Calibri" w:hAnsi="Times New Roman" w:cs="Times New Roman"/>
          <w:sz w:val="28"/>
          <w:szCs w:val="28"/>
          <w:lang w:val="en-US"/>
        </w:rPr>
        <w:t>other policies and objectives of KMG relating to business in general</w:t>
      </w:r>
      <w:r w:rsidR="006E6D35" w:rsidRPr="00EF686E">
        <w:rPr>
          <w:rFonts w:ascii="Times New Roman" w:eastAsia="Calibri" w:hAnsi="Times New Roman" w:cs="Times New Roman"/>
          <w:sz w:val="28"/>
          <w:szCs w:val="28"/>
          <w:lang w:val="en-US"/>
        </w:rPr>
        <w:t>;</w:t>
      </w:r>
    </w:p>
    <w:p w:rsidR="00EC7606" w:rsidRPr="00605A0B" w:rsidRDefault="00EF686E" w:rsidP="00DD2225">
      <w:pPr>
        <w:pStyle w:val="af8"/>
        <w:numPr>
          <w:ilvl w:val="0"/>
          <w:numId w:val="20"/>
        </w:numPr>
        <w:tabs>
          <w:tab w:val="left" w:pos="0"/>
          <w:tab w:val="left" w:pos="851"/>
          <w:tab w:val="left" w:pos="1134"/>
        </w:tabs>
        <w:spacing w:after="0" w:line="240" w:lineRule="auto"/>
        <w:ind w:left="0" w:firstLine="567"/>
        <w:jc w:val="both"/>
        <w:rPr>
          <w:rFonts w:ascii="Times New Roman" w:eastAsia="Calibri" w:hAnsi="Times New Roman" w:cs="Times New Roman"/>
          <w:sz w:val="28"/>
          <w:szCs w:val="28"/>
        </w:rPr>
      </w:pPr>
      <w:proofErr w:type="spellStart"/>
      <w:r w:rsidRPr="00EF686E">
        <w:rPr>
          <w:rFonts w:ascii="Times New Roman" w:eastAsia="Calibri" w:hAnsi="Times New Roman" w:cs="Times New Roman"/>
          <w:sz w:val="28"/>
          <w:szCs w:val="28"/>
        </w:rPr>
        <w:t>views</w:t>
      </w:r>
      <w:proofErr w:type="spellEnd"/>
      <w:r w:rsidRPr="00EF686E">
        <w:rPr>
          <w:rFonts w:ascii="Times New Roman" w:eastAsia="Calibri" w:hAnsi="Times New Roman" w:cs="Times New Roman"/>
          <w:sz w:val="28"/>
          <w:szCs w:val="28"/>
        </w:rPr>
        <w:t xml:space="preserve"> </w:t>
      </w:r>
      <w:proofErr w:type="spellStart"/>
      <w:r w:rsidRPr="00EF686E">
        <w:rPr>
          <w:rFonts w:ascii="Times New Roman" w:eastAsia="Calibri" w:hAnsi="Times New Roman" w:cs="Times New Roman"/>
          <w:sz w:val="28"/>
          <w:szCs w:val="28"/>
        </w:rPr>
        <w:t>of</w:t>
      </w:r>
      <w:proofErr w:type="spellEnd"/>
      <w:r w:rsidRPr="00EF686E">
        <w:rPr>
          <w:rFonts w:ascii="Times New Roman" w:eastAsia="Calibri" w:hAnsi="Times New Roman" w:cs="Times New Roman"/>
          <w:sz w:val="28"/>
          <w:szCs w:val="28"/>
        </w:rPr>
        <w:t xml:space="preserve"> </w:t>
      </w:r>
      <w:proofErr w:type="spellStart"/>
      <w:r w:rsidRPr="00EF686E">
        <w:rPr>
          <w:rFonts w:ascii="Times New Roman" w:eastAsia="Calibri" w:hAnsi="Times New Roman" w:cs="Times New Roman"/>
          <w:sz w:val="28"/>
          <w:szCs w:val="28"/>
        </w:rPr>
        <w:t>the</w:t>
      </w:r>
      <w:proofErr w:type="spellEnd"/>
      <w:r w:rsidRPr="00EF686E">
        <w:rPr>
          <w:rFonts w:ascii="Times New Roman" w:eastAsia="Calibri" w:hAnsi="Times New Roman" w:cs="Times New Roman"/>
          <w:sz w:val="28"/>
          <w:szCs w:val="28"/>
        </w:rPr>
        <w:t xml:space="preserve"> </w:t>
      </w:r>
      <w:proofErr w:type="spellStart"/>
      <w:r w:rsidRPr="00EF686E">
        <w:rPr>
          <w:rFonts w:ascii="Times New Roman" w:eastAsia="Calibri" w:hAnsi="Times New Roman" w:cs="Times New Roman"/>
          <w:sz w:val="28"/>
          <w:szCs w:val="28"/>
        </w:rPr>
        <w:t>Stakeholders</w:t>
      </w:r>
      <w:proofErr w:type="spellEnd"/>
      <w:r w:rsidR="006E6D35" w:rsidRPr="00605A0B">
        <w:rPr>
          <w:rFonts w:ascii="Times New Roman" w:eastAsia="Calibri" w:hAnsi="Times New Roman" w:cs="Times New Roman"/>
          <w:sz w:val="28"/>
          <w:szCs w:val="28"/>
        </w:rPr>
        <w:t xml:space="preserve">; </w:t>
      </w:r>
    </w:p>
    <w:p w:rsidR="00EC7606" w:rsidRPr="00605A0B" w:rsidRDefault="00EF686E" w:rsidP="00DD2225">
      <w:pPr>
        <w:pStyle w:val="af8"/>
        <w:numPr>
          <w:ilvl w:val="0"/>
          <w:numId w:val="20"/>
        </w:numPr>
        <w:tabs>
          <w:tab w:val="left" w:pos="0"/>
          <w:tab w:val="left" w:pos="851"/>
          <w:tab w:val="left" w:pos="1134"/>
        </w:tabs>
        <w:spacing w:after="0" w:line="240" w:lineRule="auto"/>
        <w:ind w:left="0" w:firstLine="567"/>
        <w:jc w:val="both"/>
        <w:rPr>
          <w:rFonts w:ascii="Times New Roman" w:eastAsia="Calibri" w:hAnsi="Times New Roman" w:cs="Times New Roman"/>
          <w:sz w:val="28"/>
          <w:szCs w:val="28"/>
        </w:rPr>
      </w:pPr>
      <w:proofErr w:type="spellStart"/>
      <w:r w:rsidRPr="00EF686E">
        <w:rPr>
          <w:rFonts w:ascii="Times New Roman" w:eastAsia="Calibri" w:hAnsi="Times New Roman" w:cs="Times New Roman"/>
          <w:sz w:val="28"/>
          <w:szCs w:val="28"/>
        </w:rPr>
        <w:t>Opportunities</w:t>
      </w:r>
      <w:proofErr w:type="spellEnd"/>
      <w:r w:rsidRPr="00EF686E">
        <w:rPr>
          <w:rFonts w:ascii="Times New Roman" w:eastAsia="Calibri" w:hAnsi="Times New Roman" w:cs="Times New Roman"/>
          <w:sz w:val="28"/>
          <w:szCs w:val="28"/>
        </w:rPr>
        <w:t xml:space="preserve"> </w:t>
      </w:r>
      <w:proofErr w:type="spellStart"/>
      <w:r w:rsidRPr="00EF686E">
        <w:rPr>
          <w:rFonts w:ascii="Times New Roman" w:eastAsia="Calibri" w:hAnsi="Times New Roman" w:cs="Times New Roman"/>
          <w:sz w:val="28"/>
          <w:szCs w:val="28"/>
        </w:rPr>
        <w:t>for</w:t>
      </w:r>
      <w:proofErr w:type="spellEnd"/>
      <w:r w:rsidRPr="00EF686E">
        <w:rPr>
          <w:rFonts w:ascii="Times New Roman" w:eastAsia="Calibri" w:hAnsi="Times New Roman" w:cs="Times New Roman"/>
          <w:sz w:val="28"/>
          <w:szCs w:val="28"/>
        </w:rPr>
        <w:t xml:space="preserve"> </w:t>
      </w:r>
      <w:proofErr w:type="spellStart"/>
      <w:r w:rsidRPr="00EF686E">
        <w:rPr>
          <w:rFonts w:ascii="Times New Roman" w:eastAsia="Calibri" w:hAnsi="Times New Roman" w:cs="Times New Roman"/>
          <w:sz w:val="28"/>
          <w:szCs w:val="28"/>
        </w:rPr>
        <w:t>Continuous</w:t>
      </w:r>
      <w:proofErr w:type="spellEnd"/>
      <w:r w:rsidRPr="00EF686E">
        <w:rPr>
          <w:rFonts w:ascii="Times New Roman" w:eastAsia="Calibri" w:hAnsi="Times New Roman" w:cs="Times New Roman"/>
          <w:sz w:val="28"/>
          <w:szCs w:val="28"/>
        </w:rPr>
        <w:t xml:space="preserve"> </w:t>
      </w:r>
      <w:proofErr w:type="spellStart"/>
      <w:r w:rsidRPr="00EF686E">
        <w:rPr>
          <w:rFonts w:ascii="Times New Roman" w:eastAsia="Calibri" w:hAnsi="Times New Roman" w:cs="Times New Roman"/>
          <w:sz w:val="28"/>
          <w:szCs w:val="28"/>
        </w:rPr>
        <w:t>Improvement</w:t>
      </w:r>
      <w:proofErr w:type="spellEnd"/>
      <w:r w:rsidR="006E6D35" w:rsidRPr="00605A0B">
        <w:rPr>
          <w:rFonts w:ascii="Times New Roman" w:eastAsia="Calibri" w:hAnsi="Times New Roman" w:cs="Times New Roman"/>
          <w:sz w:val="28"/>
          <w:szCs w:val="28"/>
        </w:rPr>
        <w:t>;</w:t>
      </w:r>
    </w:p>
    <w:p w:rsidR="00EC7606" w:rsidRPr="00EF686E" w:rsidRDefault="00EF686E" w:rsidP="00DD2225">
      <w:pPr>
        <w:pStyle w:val="af8"/>
        <w:numPr>
          <w:ilvl w:val="0"/>
          <w:numId w:val="20"/>
        </w:numPr>
        <w:tabs>
          <w:tab w:val="left" w:pos="0"/>
          <w:tab w:val="left" w:pos="851"/>
          <w:tab w:val="left" w:pos="1134"/>
        </w:tabs>
        <w:spacing w:after="0" w:line="240" w:lineRule="auto"/>
        <w:ind w:left="0" w:firstLine="567"/>
        <w:jc w:val="both"/>
        <w:rPr>
          <w:rFonts w:ascii="Times New Roman" w:eastAsia="Calibri" w:hAnsi="Times New Roman" w:cs="Times New Roman"/>
          <w:sz w:val="28"/>
          <w:szCs w:val="28"/>
          <w:lang w:val="en-US"/>
        </w:rPr>
      </w:pPr>
      <w:r w:rsidRPr="00EF686E">
        <w:rPr>
          <w:rFonts w:ascii="Times New Roman" w:eastAsia="Calibri" w:hAnsi="Times New Roman" w:cs="Times New Roman"/>
          <w:sz w:val="28"/>
          <w:szCs w:val="28"/>
          <w:lang w:val="en-US"/>
        </w:rPr>
        <w:t>available technological alternatives and financial, production and business requirements</w:t>
      </w:r>
      <w:r w:rsidR="006E6D35" w:rsidRPr="00EF686E">
        <w:rPr>
          <w:rFonts w:ascii="Times New Roman" w:eastAsia="Calibri" w:hAnsi="Times New Roman" w:cs="Times New Roman"/>
          <w:sz w:val="28"/>
          <w:szCs w:val="28"/>
          <w:lang w:val="en-US"/>
        </w:rPr>
        <w:t>;</w:t>
      </w:r>
    </w:p>
    <w:p w:rsidR="00EC7606" w:rsidRPr="00EF686E" w:rsidRDefault="00EF686E" w:rsidP="00DD2225">
      <w:pPr>
        <w:pStyle w:val="af8"/>
        <w:numPr>
          <w:ilvl w:val="0"/>
          <w:numId w:val="20"/>
        </w:numPr>
        <w:tabs>
          <w:tab w:val="left" w:pos="0"/>
          <w:tab w:val="left" w:pos="851"/>
          <w:tab w:val="left" w:pos="1134"/>
        </w:tabs>
        <w:spacing w:after="0" w:line="240" w:lineRule="auto"/>
        <w:ind w:left="0" w:firstLine="567"/>
        <w:jc w:val="both"/>
        <w:rPr>
          <w:rFonts w:ascii="Times New Roman" w:eastAsia="Calibri" w:hAnsi="Times New Roman" w:cs="Times New Roman"/>
          <w:sz w:val="28"/>
          <w:szCs w:val="28"/>
          <w:lang w:val="en-US"/>
        </w:rPr>
      </w:pPr>
      <w:r w:rsidRPr="00EF686E">
        <w:rPr>
          <w:rFonts w:ascii="Times New Roman" w:eastAsia="Calibri" w:hAnsi="Times New Roman" w:cs="Times New Roman"/>
          <w:sz w:val="28"/>
          <w:szCs w:val="28"/>
          <w:lang w:val="en-US"/>
        </w:rPr>
        <w:t>any changes related to changes in works, products, services or production conditions in the KMG Group</w:t>
      </w:r>
      <w:r>
        <w:rPr>
          <w:rFonts w:ascii="Times New Roman" w:eastAsia="Calibri" w:hAnsi="Times New Roman" w:cs="Times New Roman"/>
          <w:sz w:val="28"/>
          <w:szCs w:val="28"/>
          <w:lang w:val="en-US"/>
        </w:rPr>
        <w:t xml:space="preserve"> of Companies</w:t>
      </w:r>
      <w:r w:rsidR="006E6D35" w:rsidRPr="00EF686E">
        <w:rPr>
          <w:rFonts w:ascii="Times New Roman" w:eastAsia="Calibri" w:hAnsi="Times New Roman" w:cs="Times New Roman"/>
          <w:sz w:val="28"/>
          <w:szCs w:val="28"/>
          <w:lang w:val="en-US"/>
        </w:rPr>
        <w:t xml:space="preserve">.  </w:t>
      </w:r>
    </w:p>
    <w:p w:rsidR="00EC7606" w:rsidRPr="00EF686E" w:rsidRDefault="00EF686E" w:rsidP="00DD2225">
      <w:pPr>
        <w:pStyle w:val="af8"/>
        <w:tabs>
          <w:tab w:val="left" w:pos="-142"/>
          <w:tab w:val="left" w:pos="0"/>
          <w:tab w:val="left" w:pos="851"/>
          <w:tab w:val="left" w:pos="1134"/>
        </w:tabs>
        <w:spacing w:after="0" w:line="240" w:lineRule="auto"/>
        <w:ind w:left="0" w:firstLine="567"/>
        <w:jc w:val="both"/>
        <w:rPr>
          <w:rFonts w:ascii="Times New Roman" w:eastAsia="Calibri" w:hAnsi="Times New Roman" w:cs="Times New Roman"/>
          <w:sz w:val="28"/>
          <w:szCs w:val="28"/>
          <w:lang w:val="en-US"/>
        </w:rPr>
      </w:pPr>
      <w:r w:rsidRPr="00EF686E">
        <w:rPr>
          <w:rFonts w:ascii="Times New Roman" w:eastAsia="Calibri" w:hAnsi="Times New Roman" w:cs="Times New Roman"/>
          <w:sz w:val="28"/>
          <w:szCs w:val="28"/>
          <w:lang w:val="en-US"/>
        </w:rPr>
        <w:t>When setting Objectives in the field of HSE, they are measurable (if possible).</w:t>
      </w:r>
      <w:r w:rsidR="006E6D35" w:rsidRPr="00EF686E">
        <w:rPr>
          <w:rFonts w:ascii="Times New Roman" w:eastAsia="Calibri" w:hAnsi="Times New Roman" w:cs="Times New Roman"/>
          <w:sz w:val="28"/>
          <w:szCs w:val="28"/>
          <w:lang w:val="en-US"/>
        </w:rPr>
        <w:t xml:space="preserve">  </w:t>
      </w:r>
    </w:p>
    <w:p w:rsidR="005F37C9" w:rsidRPr="00993759" w:rsidRDefault="00EF686E" w:rsidP="00DD2225">
      <w:pPr>
        <w:pStyle w:val="af8"/>
        <w:tabs>
          <w:tab w:val="left" w:pos="-142"/>
          <w:tab w:val="left" w:pos="0"/>
          <w:tab w:val="left" w:pos="851"/>
          <w:tab w:val="left" w:pos="1134"/>
        </w:tabs>
        <w:spacing w:after="0" w:line="240" w:lineRule="auto"/>
        <w:ind w:left="0" w:firstLine="567"/>
        <w:jc w:val="both"/>
        <w:rPr>
          <w:rFonts w:ascii="Times New Roman" w:eastAsia="Calibri" w:hAnsi="Times New Roman" w:cs="Times New Roman"/>
          <w:sz w:val="28"/>
          <w:szCs w:val="28"/>
          <w:lang w:val="en-US"/>
        </w:rPr>
      </w:pPr>
      <w:r w:rsidRPr="00EF686E">
        <w:rPr>
          <w:rFonts w:ascii="Times New Roman" w:eastAsia="Calibri" w:hAnsi="Times New Roman" w:cs="Times New Roman"/>
          <w:sz w:val="28"/>
          <w:szCs w:val="28"/>
          <w:lang w:val="en-US"/>
        </w:rPr>
        <w:lastRenderedPageBreak/>
        <w:t>Objectives in the field of HSE are incorporated into the corporate and functional efficiency of the Management Team of the KMG Group of Companies for their achievement, which are approved by the decision of the KMG Board of Directors.</w:t>
      </w:r>
      <w:r>
        <w:rPr>
          <w:rFonts w:ascii="Times New Roman" w:eastAsia="Calibri" w:hAnsi="Times New Roman" w:cs="Times New Roman"/>
          <w:sz w:val="28"/>
          <w:szCs w:val="28"/>
          <w:lang w:val="en-US"/>
        </w:rPr>
        <w:t xml:space="preserve"> </w:t>
      </w:r>
    </w:p>
    <w:p w:rsidR="00A66A4C" w:rsidRPr="00EF686E" w:rsidRDefault="006D1097" w:rsidP="00DD2225">
      <w:pPr>
        <w:pStyle w:val="af8"/>
        <w:tabs>
          <w:tab w:val="left" w:pos="0"/>
          <w:tab w:val="left" w:pos="426"/>
          <w:tab w:val="left" w:pos="851"/>
          <w:tab w:val="left" w:pos="1276"/>
        </w:tabs>
        <w:spacing w:after="0" w:line="240" w:lineRule="auto"/>
        <w:ind w:left="0" w:firstLine="567"/>
        <w:jc w:val="both"/>
        <w:rPr>
          <w:rFonts w:ascii="Times New Roman" w:eastAsia="Calibri" w:hAnsi="Times New Roman" w:cs="Times New Roman"/>
          <w:b/>
          <w:sz w:val="28"/>
          <w:szCs w:val="28"/>
          <w:lang w:val="en-US"/>
        </w:rPr>
      </w:pPr>
      <w:r w:rsidRPr="00EF686E">
        <w:rPr>
          <w:rFonts w:ascii="Times New Roman" w:eastAsia="Calibri" w:hAnsi="Times New Roman" w:cs="Times New Roman"/>
          <w:b/>
          <w:sz w:val="28"/>
          <w:szCs w:val="28"/>
          <w:lang w:val="en-US"/>
        </w:rPr>
        <w:t>8</w:t>
      </w:r>
      <w:r w:rsidR="00100367" w:rsidRPr="00EF686E">
        <w:rPr>
          <w:rFonts w:ascii="Times New Roman" w:eastAsia="Calibri" w:hAnsi="Times New Roman" w:cs="Times New Roman"/>
          <w:b/>
          <w:sz w:val="28"/>
          <w:szCs w:val="28"/>
          <w:lang w:val="en-US"/>
        </w:rPr>
        <w:t>.2</w:t>
      </w:r>
      <w:r w:rsidR="00600A9D" w:rsidRPr="00EF686E">
        <w:rPr>
          <w:rFonts w:ascii="Times New Roman" w:eastAsia="Calibri" w:hAnsi="Times New Roman" w:cs="Times New Roman"/>
          <w:b/>
          <w:sz w:val="28"/>
          <w:szCs w:val="28"/>
          <w:lang w:val="en-US"/>
        </w:rPr>
        <w:t xml:space="preserve">. </w:t>
      </w:r>
      <w:r w:rsidR="00EF686E" w:rsidRPr="00EF686E">
        <w:rPr>
          <w:rFonts w:ascii="Times New Roman" w:eastAsia="Calibri" w:hAnsi="Times New Roman" w:cs="Times New Roman"/>
          <w:b/>
          <w:sz w:val="28"/>
          <w:szCs w:val="28"/>
          <w:lang w:val="en-US"/>
        </w:rPr>
        <w:t>Programs</w:t>
      </w:r>
    </w:p>
    <w:p w:rsidR="00910687" w:rsidRPr="00993759" w:rsidRDefault="00EF686E" w:rsidP="00F44B6C">
      <w:pPr>
        <w:pStyle w:val="af8"/>
        <w:tabs>
          <w:tab w:val="left" w:pos="-142"/>
          <w:tab w:val="left" w:pos="0"/>
          <w:tab w:val="left" w:pos="851"/>
          <w:tab w:val="left" w:pos="1134"/>
        </w:tabs>
        <w:spacing w:after="0" w:line="240" w:lineRule="auto"/>
        <w:ind w:left="0" w:firstLine="567"/>
        <w:jc w:val="both"/>
        <w:rPr>
          <w:rFonts w:ascii="Times New Roman" w:hAnsi="Times New Roman" w:cs="Times New Roman"/>
          <w:sz w:val="28"/>
          <w:szCs w:val="28"/>
          <w:lang w:val="en-US"/>
        </w:rPr>
      </w:pPr>
      <w:r w:rsidRPr="00EF686E">
        <w:rPr>
          <w:rFonts w:ascii="Times New Roman" w:eastAsia="Calibri" w:hAnsi="Times New Roman" w:cs="Times New Roman"/>
          <w:sz w:val="28"/>
          <w:szCs w:val="28"/>
          <w:lang w:val="en-US"/>
        </w:rPr>
        <w:t xml:space="preserve">To implement the Policy and achieve the goals set, a roadmap for improving the state of </w:t>
      </w:r>
      <w:r>
        <w:rPr>
          <w:rFonts w:ascii="Times New Roman" w:eastAsia="Calibri" w:hAnsi="Times New Roman" w:cs="Times New Roman"/>
          <w:sz w:val="28"/>
          <w:szCs w:val="28"/>
          <w:lang w:val="en-US"/>
        </w:rPr>
        <w:t>health, safety and</w:t>
      </w:r>
      <w:r w:rsidRPr="00EF686E">
        <w:rPr>
          <w:rFonts w:ascii="Times New Roman" w:eastAsia="Calibri" w:hAnsi="Times New Roman" w:cs="Times New Roman"/>
          <w:sz w:val="28"/>
          <w:szCs w:val="28"/>
          <w:lang w:val="en-US"/>
        </w:rPr>
        <w:t xml:space="preserve"> environment in th</w:t>
      </w:r>
      <w:r>
        <w:rPr>
          <w:rFonts w:ascii="Times New Roman" w:eastAsia="Calibri" w:hAnsi="Times New Roman" w:cs="Times New Roman"/>
          <w:sz w:val="28"/>
          <w:szCs w:val="28"/>
          <w:lang w:val="en-US"/>
        </w:rPr>
        <w:t>e group of companies of JSC NC “</w:t>
      </w:r>
      <w:proofErr w:type="spellStart"/>
      <w:r>
        <w:rPr>
          <w:rFonts w:ascii="Times New Roman" w:eastAsia="Calibri" w:hAnsi="Times New Roman" w:cs="Times New Roman"/>
          <w:sz w:val="28"/>
          <w:szCs w:val="28"/>
          <w:lang w:val="en-US"/>
        </w:rPr>
        <w:t>KazMunayGas</w:t>
      </w:r>
      <w:proofErr w:type="spellEnd"/>
      <w:r>
        <w:rPr>
          <w:rFonts w:ascii="Times New Roman" w:eastAsia="Calibri" w:hAnsi="Times New Roman" w:cs="Times New Roman"/>
          <w:sz w:val="28"/>
          <w:szCs w:val="28"/>
          <w:lang w:val="en-US"/>
        </w:rPr>
        <w:t>”</w:t>
      </w:r>
      <w:r w:rsidRPr="00EF686E">
        <w:rPr>
          <w:rFonts w:ascii="Times New Roman" w:eastAsia="Calibri" w:hAnsi="Times New Roman" w:cs="Times New Roman"/>
          <w:sz w:val="28"/>
          <w:szCs w:val="28"/>
          <w:lang w:val="en-US"/>
        </w:rPr>
        <w:t xml:space="preserve"> - 2020 was developed and is being implemented. </w:t>
      </w:r>
      <w:r>
        <w:rPr>
          <w:rFonts w:ascii="Times New Roman" w:eastAsia="Calibri" w:hAnsi="Times New Roman" w:cs="Times New Roman"/>
          <w:sz w:val="28"/>
          <w:szCs w:val="28"/>
          <w:lang w:val="en-US"/>
        </w:rPr>
        <w:t xml:space="preserve"> </w:t>
      </w:r>
    </w:p>
    <w:p w:rsidR="00910687" w:rsidRPr="00993759" w:rsidRDefault="00EF686E" w:rsidP="00F44B6C">
      <w:pPr>
        <w:pStyle w:val="af8"/>
        <w:tabs>
          <w:tab w:val="left" w:pos="-142"/>
          <w:tab w:val="left" w:pos="0"/>
          <w:tab w:val="left" w:pos="851"/>
          <w:tab w:val="left" w:pos="1134"/>
        </w:tabs>
        <w:spacing w:after="0" w:line="240" w:lineRule="auto"/>
        <w:ind w:left="0" w:firstLine="567"/>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To</w:t>
      </w:r>
      <w:r w:rsidRPr="00993759">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implement</w:t>
      </w:r>
      <w:r w:rsidRPr="00993759">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it</w:t>
      </w:r>
      <w:r w:rsidRPr="00993759">
        <w:rPr>
          <w:rFonts w:ascii="Times New Roman" w:eastAsia="Calibri" w:hAnsi="Times New Roman" w:cs="Times New Roman"/>
          <w:sz w:val="28"/>
          <w:szCs w:val="28"/>
          <w:lang w:val="en-US"/>
        </w:rPr>
        <w:t xml:space="preserve">, </w:t>
      </w:r>
      <w:r w:rsidRPr="00EF686E">
        <w:rPr>
          <w:rFonts w:ascii="Times New Roman" w:eastAsia="Calibri" w:hAnsi="Times New Roman" w:cs="Times New Roman"/>
          <w:sz w:val="28"/>
          <w:szCs w:val="28"/>
          <w:lang w:val="en-US"/>
        </w:rPr>
        <w:t>an</w:t>
      </w:r>
      <w:r w:rsidRPr="00993759">
        <w:rPr>
          <w:rFonts w:ascii="Times New Roman" w:eastAsia="Calibri" w:hAnsi="Times New Roman" w:cs="Times New Roman"/>
          <w:sz w:val="28"/>
          <w:szCs w:val="28"/>
          <w:lang w:val="en-US"/>
        </w:rPr>
        <w:t xml:space="preserve"> </w:t>
      </w:r>
      <w:r w:rsidRPr="00EF686E">
        <w:rPr>
          <w:rFonts w:ascii="Times New Roman" w:eastAsia="Calibri" w:hAnsi="Times New Roman" w:cs="Times New Roman"/>
          <w:sz w:val="28"/>
          <w:szCs w:val="28"/>
          <w:lang w:val="en-US"/>
        </w:rPr>
        <w:t>annual</w:t>
      </w:r>
      <w:r w:rsidRPr="00993759">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activity</w:t>
      </w:r>
      <w:r w:rsidRPr="00993759">
        <w:rPr>
          <w:rFonts w:ascii="Times New Roman" w:eastAsia="Calibri" w:hAnsi="Times New Roman" w:cs="Times New Roman"/>
          <w:sz w:val="28"/>
          <w:szCs w:val="28"/>
          <w:lang w:val="en-US"/>
        </w:rPr>
        <w:t xml:space="preserve"> </w:t>
      </w:r>
      <w:r w:rsidRPr="00EF686E">
        <w:rPr>
          <w:rFonts w:ascii="Times New Roman" w:eastAsia="Calibri" w:hAnsi="Times New Roman" w:cs="Times New Roman"/>
          <w:sz w:val="28"/>
          <w:szCs w:val="28"/>
          <w:lang w:val="en-US"/>
        </w:rPr>
        <w:t>plan</w:t>
      </w:r>
      <w:r w:rsidRPr="00993759">
        <w:rPr>
          <w:rFonts w:ascii="Times New Roman" w:eastAsia="Calibri" w:hAnsi="Times New Roman" w:cs="Times New Roman"/>
          <w:sz w:val="28"/>
          <w:szCs w:val="28"/>
          <w:lang w:val="en-US"/>
        </w:rPr>
        <w:t xml:space="preserve"> </w:t>
      </w:r>
      <w:r w:rsidRPr="00EF686E">
        <w:rPr>
          <w:rFonts w:ascii="Times New Roman" w:eastAsia="Calibri" w:hAnsi="Times New Roman" w:cs="Times New Roman"/>
          <w:sz w:val="28"/>
          <w:szCs w:val="28"/>
          <w:lang w:val="en-US"/>
        </w:rPr>
        <w:t>in</w:t>
      </w:r>
      <w:r w:rsidRPr="00993759">
        <w:rPr>
          <w:rFonts w:ascii="Times New Roman" w:eastAsia="Calibri" w:hAnsi="Times New Roman" w:cs="Times New Roman"/>
          <w:sz w:val="28"/>
          <w:szCs w:val="28"/>
          <w:lang w:val="en-US"/>
        </w:rPr>
        <w:t xml:space="preserve"> </w:t>
      </w:r>
      <w:r w:rsidRPr="00EF686E">
        <w:rPr>
          <w:rFonts w:ascii="Times New Roman" w:eastAsia="Calibri" w:hAnsi="Times New Roman" w:cs="Times New Roman"/>
          <w:sz w:val="28"/>
          <w:szCs w:val="28"/>
          <w:lang w:val="en-US"/>
        </w:rPr>
        <w:t>the</w:t>
      </w:r>
      <w:r w:rsidRPr="00993759">
        <w:rPr>
          <w:rFonts w:ascii="Times New Roman" w:eastAsia="Calibri" w:hAnsi="Times New Roman" w:cs="Times New Roman"/>
          <w:sz w:val="28"/>
          <w:szCs w:val="28"/>
          <w:lang w:val="en-US"/>
        </w:rPr>
        <w:t xml:space="preserve"> </w:t>
      </w:r>
      <w:r w:rsidRPr="00EF686E">
        <w:rPr>
          <w:rFonts w:ascii="Times New Roman" w:eastAsia="Calibri" w:hAnsi="Times New Roman" w:cs="Times New Roman"/>
          <w:sz w:val="28"/>
          <w:szCs w:val="28"/>
          <w:lang w:val="en-US"/>
        </w:rPr>
        <w:t>field</w:t>
      </w:r>
      <w:r w:rsidRPr="00993759">
        <w:rPr>
          <w:rFonts w:ascii="Times New Roman" w:eastAsia="Calibri" w:hAnsi="Times New Roman" w:cs="Times New Roman"/>
          <w:sz w:val="28"/>
          <w:szCs w:val="28"/>
          <w:lang w:val="en-US"/>
        </w:rPr>
        <w:t xml:space="preserve"> </w:t>
      </w:r>
      <w:r w:rsidRPr="00EF686E">
        <w:rPr>
          <w:rFonts w:ascii="Times New Roman" w:eastAsia="Calibri" w:hAnsi="Times New Roman" w:cs="Times New Roman"/>
          <w:sz w:val="28"/>
          <w:szCs w:val="28"/>
          <w:lang w:val="en-US"/>
        </w:rPr>
        <w:t>of</w:t>
      </w:r>
      <w:r w:rsidRPr="00993759">
        <w:rPr>
          <w:rFonts w:ascii="Times New Roman" w:eastAsia="Calibri" w:hAnsi="Times New Roman" w:cs="Times New Roman"/>
          <w:sz w:val="28"/>
          <w:szCs w:val="28"/>
          <w:lang w:val="en-US"/>
        </w:rPr>
        <w:t xml:space="preserve"> </w:t>
      </w:r>
      <w:r w:rsidRPr="00EF686E">
        <w:rPr>
          <w:rFonts w:ascii="Times New Roman" w:eastAsia="Calibri" w:hAnsi="Times New Roman" w:cs="Times New Roman"/>
          <w:sz w:val="28"/>
          <w:szCs w:val="28"/>
          <w:lang w:val="en-US"/>
        </w:rPr>
        <w:t>HSE</w:t>
      </w:r>
      <w:r w:rsidRPr="00993759">
        <w:rPr>
          <w:rFonts w:ascii="Times New Roman" w:eastAsia="Calibri" w:hAnsi="Times New Roman" w:cs="Times New Roman"/>
          <w:sz w:val="28"/>
          <w:szCs w:val="28"/>
          <w:lang w:val="en-US"/>
        </w:rPr>
        <w:t xml:space="preserve"> </w:t>
      </w:r>
      <w:r w:rsidRPr="00EF686E">
        <w:rPr>
          <w:rFonts w:ascii="Times New Roman" w:eastAsia="Calibri" w:hAnsi="Times New Roman" w:cs="Times New Roman"/>
          <w:sz w:val="28"/>
          <w:szCs w:val="28"/>
          <w:lang w:val="en-US"/>
        </w:rPr>
        <w:t>is</w:t>
      </w:r>
      <w:r w:rsidRPr="00993759">
        <w:rPr>
          <w:rFonts w:ascii="Times New Roman" w:eastAsia="Calibri" w:hAnsi="Times New Roman" w:cs="Times New Roman"/>
          <w:sz w:val="28"/>
          <w:szCs w:val="28"/>
          <w:lang w:val="en-US"/>
        </w:rPr>
        <w:t xml:space="preserve"> </w:t>
      </w:r>
      <w:r w:rsidRPr="00EF686E">
        <w:rPr>
          <w:rFonts w:ascii="Times New Roman" w:eastAsia="Calibri" w:hAnsi="Times New Roman" w:cs="Times New Roman"/>
          <w:sz w:val="28"/>
          <w:szCs w:val="28"/>
          <w:lang w:val="en-US"/>
        </w:rPr>
        <w:t>developed</w:t>
      </w:r>
      <w:r w:rsidRPr="00993759">
        <w:rPr>
          <w:rFonts w:ascii="Times New Roman" w:eastAsia="Calibri" w:hAnsi="Times New Roman" w:cs="Times New Roman"/>
          <w:sz w:val="28"/>
          <w:szCs w:val="28"/>
          <w:lang w:val="en-US"/>
        </w:rPr>
        <w:t xml:space="preserve">, </w:t>
      </w:r>
      <w:r w:rsidRPr="00EF686E">
        <w:rPr>
          <w:rFonts w:ascii="Times New Roman" w:eastAsia="Calibri" w:hAnsi="Times New Roman" w:cs="Times New Roman"/>
          <w:sz w:val="28"/>
          <w:szCs w:val="28"/>
          <w:lang w:val="en-US"/>
        </w:rPr>
        <w:t>which</w:t>
      </w:r>
      <w:r w:rsidRPr="00993759">
        <w:rPr>
          <w:rFonts w:ascii="Times New Roman" w:eastAsia="Calibri" w:hAnsi="Times New Roman" w:cs="Times New Roman"/>
          <w:sz w:val="28"/>
          <w:szCs w:val="28"/>
          <w:lang w:val="en-US"/>
        </w:rPr>
        <w:t xml:space="preserve"> </w:t>
      </w:r>
      <w:r w:rsidRPr="00EF686E">
        <w:rPr>
          <w:rFonts w:ascii="Times New Roman" w:eastAsia="Calibri" w:hAnsi="Times New Roman" w:cs="Times New Roman"/>
          <w:sz w:val="28"/>
          <w:szCs w:val="28"/>
          <w:lang w:val="en-US"/>
        </w:rPr>
        <w:t>includes</w:t>
      </w:r>
      <w:r w:rsidRPr="00993759">
        <w:rPr>
          <w:rFonts w:ascii="Times New Roman" w:eastAsia="Calibri" w:hAnsi="Times New Roman" w:cs="Times New Roman"/>
          <w:sz w:val="28"/>
          <w:szCs w:val="28"/>
          <w:lang w:val="en-US"/>
        </w:rPr>
        <w:t xml:space="preserve">: </w:t>
      </w:r>
    </w:p>
    <w:p w:rsidR="00910687" w:rsidRPr="00993759" w:rsidRDefault="00EF686E" w:rsidP="00F44B6C">
      <w:pPr>
        <w:pStyle w:val="af8"/>
        <w:numPr>
          <w:ilvl w:val="0"/>
          <w:numId w:val="23"/>
        </w:numPr>
        <w:tabs>
          <w:tab w:val="left" w:pos="-142"/>
          <w:tab w:val="left" w:pos="0"/>
          <w:tab w:val="left" w:pos="709"/>
          <w:tab w:val="left" w:pos="851"/>
          <w:tab w:val="left" w:pos="1134"/>
        </w:tabs>
        <w:spacing w:after="0" w:line="240" w:lineRule="auto"/>
        <w:ind w:left="0" w:firstLine="567"/>
        <w:jc w:val="both"/>
        <w:rPr>
          <w:rFonts w:ascii="Times New Roman" w:eastAsia="Calibri" w:hAnsi="Times New Roman" w:cs="Times New Roman"/>
          <w:sz w:val="28"/>
          <w:szCs w:val="28"/>
          <w:lang w:val="en-US"/>
        </w:rPr>
      </w:pPr>
      <w:r w:rsidRPr="00993759">
        <w:rPr>
          <w:rFonts w:ascii="Times New Roman" w:eastAsia="Calibri" w:hAnsi="Times New Roman" w:cs="Times New Roman"/>
          <w:sz w:val="28"/>
          <w:szCs w:val="28"/>
          <w:lang w:val="en-US"/>
        </w:rPr>
        <w:t xml:space="preserve">directions of development of HSE (HSE </w:t>
      </w:r>
      <w:r>
        <w:rPr>
          <w:rFonts w:ascii="Times New Roman" w:eastAsia="Calibri" w:hAnsi="Times New Roman" w:cs="Times New Roman"/>
          <w:sz w:val="28"/>
          <w:szCs w:val="28"/>
          <w:lang w:val="en-US"/>
        </w:rPr>
        <w:t>MS</w:t>
      </w:r>
      <w:r w:rsidRPr="00993759">
        <w:rPr>
          <w:rFonts w:ascii="Times New Roman" w:eastAsia="Calibri" w:hAnsi="Times New Roman" w:cs="Times New Roman"/>
          <w:sz w:val="28"/>
          <w:szCs w:val="28"/>
          <w:lang w:val="en-US"/>
        </w:rPr>
        <w:t xml:space="preserve">, Safety </w:t>
      </w:r>
      <w:r>
        <w:rPr>
          <w:rFonts w:ascii="Times New Roman" w:eastAsia="Calibri" w:hAnsi="Times New Roman" w:cs="Times New Roman"/>
          <w:sz w:val="28"/>
          <w:szCs w:val="28"/>
          <w:lang w:val="en-US"/>
        </w:rPr>
        <w:t>and</w:t>
      </w:r>
      <w:r w:rsidRPr="00993759">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Labor</w:t>
      </w:r>
      <w:r w:rsidRPr="00993759">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Protection</w:t>
      </w:r>
      <w:r w:rsidRPr="00993759">
        <w:rPr>
          <w:rFonts w:ascii="Times New Roman" w:eastAsia="Calibri" w:hAnsi="Times New Roman" w:cs="Times New Roman"/>
          <w:sz w:val="28"/>
          <w:szCs w:val="28"/>
          <w:lang w:val="en-US"/>
        </w:rPr>
        <w:t xml:space="preserve">, Health and Safety, Industrial Safety and Emergency Situations, Transport Safety, Environmental Protection, Energy Efficiency and Sustainable Development); </w:t>
      </w:r>
    </w:p>
    <w:p w:rsidR="00910687" w:rsidRPr="00993759" w:rsidRDefault="00EF686E" w:rsidP="003B3F9D">
      <w:pPr>
        <w:pStyle w:val="af8"/>
        <w:numPr>
          <w:ilvl w:val="0"/>
          <w:numId w:val="23"/>
        </w:numPr>
        <w:tabs>
          <w:tab w:val="left" w:pos="0"/>
          <w:tab w:val="left" w:pos="709"/>
          <w:tab w:val="left" w:pos="851"/>
          <w:tab w:val="left" w:pos="1134"/>
        </w:tabs>
        <w:spacing w:after="0" w:line="240" w:lineRule="auto"/>
        <w:ind w:left="0" w:firstLine="567"/>
        <w:jc w:val="both"/>
        <w:rPr>
          <w:rFonts w:ascii="Times New Roman" w:eastAsia="Calibri" w:hAnsi="Times New Roman" w:cs="Times New Roman"/>
          <w:sz w:val="28"/>
          <w:szCs w:val="28"/>
          <w:lang w:val="en-US"/>
        </w:rPr>
      </w:pPr>
      <w:r w:rsidRPr="00EF686E">
        <w:rPr>
          <w:rFonts w:ascii="Times New Roman" w:eastAsia="Calibri" w:hAnsi="Times New Roman" w:cs="Times New Roman"/>
          <w:sz w:val="28"/>
          <w:szCs w:val="28"/>
          <w:lang w:val="en-US"/>
        </w:rPr>
        <w:t xml:space="preserve">HSE improvement programs and initiatives (Policies and internal regulatory documents, Risk </w:t>
      </w:r>
      <w:r>
        <w:rPr>
          <w:rFonts w:ascii="Times New Roman" w:eastAsia="Calibri" w:hAnsi="Times New Roman" w:cs="Times New Roman"/>
          <w:sz w:val="28"/>
          <w:szCs w:val="28"/>
          <w:lang w:val="en-US"/>
        </w:rPr>
        <w:t>M</w:t>
      </w:r>
      <w:r w:rsidRPr="00EF686E">
        <w:rPr>
          <w:rFonts w:ascii="Times New Roman" w:eastAsia="Calibri" w:hAnsi="Times New Roman" w:cs="Times New Roman"/>
          <w:sz w:val="28"/>
          <w:szCs w:val="28"/>
          <w:lang w:val="en-US"/>
        </w:rPr>
        <w:t xml:space="preserve">anagement, </w:t>
      </w:r>
      <w:proofErr w:type="gramStart"/>
      <w:r w:rsidRPr="00EF686E">
        <w:rPr>
          <w:rFonts w:ascii="Times New Roman" w:eastAsia="Calibri" w:hAnsi="Times New Roman" w:cs="Times New Roman"/>
          <w:sz w:val="28"/>
          <w:szCs w:val="28"/>
          <w:lang w:val="en-US"/>
        </w:rPr>
        <w:t>Developing</w:t>
      </w:r>
      <w:proofErr w:type="gramEnd"/>
      <w:r w:rsidRPr="00EF686E">
        <w:rPr>
          <w:rFonts w:ascii="Times New Roman" w:eastAsia="Calibri" w:hAnsi="Times New Roman" w:cs="Times New Roman"/>
          <w:sz w:val="28"/>
          <w:szCs w:val="28"/>
          <w:lang w:val="en-US"/>
        </w:rPr>
        <w:t xml:space="preserve"> a culture of </w:t>
      </w:r>
      <w:r>
        <w:rPr>
          <w:rFonts w:ascii="Times New Roman" w:eastAsia="Calibri" w:hAnsi="Times New Roman" w:cs="Times New Roman"/>
          <w:sz w:val="28"/>
          <w:szCs w:val="28"/>
          <w:lang w:val="en-US"/>
        </w:rPr>
        <w:t>employees’</w:t>
      </w:r>
      <w:r w:rsidRPr="00EF686E">
        <w:rPr>
          <w:rFonts w:ascii="Times New Roman" w:eastAsia="Calibri" w:hAnsi="Times New Roman" w:cs="Times New Roman"/>
          <w:sz w:val="28"/>
          <w:szCs w:val="28"/>
          <w:lang w:val="en-US"/>
        </w:rPr>
        <w:t xml:space="preserve"> safety behavior, Health promotion in the workplace, Asset Integrity Management, Safety </w:t>
      </w:r>
      <w:r>
        <w:rPr>
          <w:rFonts w:ascii="Times New Roman" w:eastAsia="Calibri" w:hAnsi="Times New Roman" w:cs="Times New Roman"/>
          <w:sz w:val="28"/>
          <w:szCs w:val="28"/>
          <w:lang w:val="en-US"/>
        </w:rPr>
        <w:t>S</w:t>
      </w:r>
      <w:r w:rsidRPr="00EF686E">
        <w:rPr>
          <w:rFonts w:ascii="Times New Roman" w:eastAsia="Calibri" w:hAnsi="Times New Roman" w:cs="Times New Roman"/>
          <w:sz w:val="28"/>
          <w:szCs w:val="28"/>
          <w:lang w:val="en-US"/>
        </w:rPr>
        <w:t xml:space="preserve">ystem for operation of land vehicles, </w:t>
      </w:r>
      <w:r>
        <w:rPr>
          <w:rFonts w:ascii="Times New Roman" w:eastAsia="Calibri" w:hAnsi="Times New Roman" w:cs="Times New Roman"/>
          <w:sz w:val="28"/>
          <w:szCs w:val="28"/>
          <w:lang w:val="en-US"/>
        </w:rPr>
        <w:t>Reducing i</w:t>
      </w:r>
      <w:r w:rsidRPr="00EF686E">
        <w:rPr>
          <w:rFonts w:ascii="Times New Roman" w:eastAsia="Calibri" w:hAnsi="Times New Roman" w:cs="Times New Roman"/>
          <w:sz w:val="28"/>
          <w:szCs w:val="28"/>
          <w:lang w:val="en-US"/>
        </w:rPr>
        <w:t>mpact on the environment, Improving energy efficiency, Enhancing sustainable development);</w:t>
      </w:r>
      <w:r>
        <w:rPr>
          <w:rFonts w:ascii="Times New Roman" w:eastAsia="Calibri" w:hAnsi="Times New Roman" w:cs="Times New Roman"/>
          <w:sz w:val="28"/>
          <w:szCs w:val="28"/>
          <w:lang w:val="en-US"/>
        </w:rPr>
        <w:t xml:space="preserve"> </w:t>
      </w:r>
    </w:p>
    <w:p w:rsidR="00910687" w:rsidRPr="00EF686E" w:rsidRDefault="00EF686E" w:rsidP="003B3F9D">
      <w:pPr>
        <w:pStyle w:val="af8"/>
        <w:numPr>
          <w:ilvl w:val="0"/>
          <w:numId w:val="23"/>
        </w:numPr>
        <w:tabs>
          <w:tab w:val="left" w:pos="0"/>
          <w:tab w:val="left" w:pos="709"/>
          <w:tab w:val="left" w:pos="851"/>
          <w:tab w:val="left" w:pos="1134"/>
        </w:tabs>
        <w:spacing w:after="0" w:line="240" w:lineRule="auto"/>
        <w:ind w:left="0" w:firstLine="567"/>
        <w:jc w:val="both"/>
        <w:rPr>
          <w:rFonts w:ascii="Times New Roman" w:eastAsia="Calibri" w:hAnsi="Times New Roman" w:cs="Times New Roman"/>
          <w:sz w:val="28"/>
          <w:szCs w:val="28"/>
          <w:lang w:val="en-US"/>
        </w:rPr>
      </w:pPr>
      <w:r w:rsidRPr="00EF686E">
        <w:rPr>
          <w:rFonts w:ascii="Times New Roman" w:eastAsia="Calibri" w:hAnsi="Times New Roman" w:cs="Times New Roman"/>
          <w:sz w:val="28"/>
          <w:szCs w:val="28"/>
          <w:lang w:val="en-US"/>
        </w:rPr>
        <w:t>key measurable indicators in the field of HSE and terms of their execution</w:t>
      </w:r>
      <w:r w:rsidR="00910687" w:rsidRPr="00EF686E">
        <w:rPr>
          <w:rFonts w:ascii="Times New Roman" w:eastAsia="Calibri" w:hAnsi="Times New Roman" w:cs="Times New Roman"/>
          <w:sz w:val="28"/>
          <w:szCs w:val="28"/>
          <w:lang w:val="en-US"/>
        </w:rPr>
        <w:t>.</w:t>
      </w:r>
    </w:p>
    <w:p w:rsidR="00832216" w:rsidRPr="00EF686E" w:rsidRDefault="00832216" w:rsidP="00832216">
      <w:pPr>
        <w:pStyle w:val="af8"/>
        <w:tabs>
          <w:tab w:val="left" w:pos="0"/>
          <w:tab w:val="left" w:pos="709"/>
          <w:tab w:val="left" w:pos="851"/>
          <w:tab w:val="left" w:pos="1134"/>
        </w:tabs>
        <w:spacing w:after="0" w:line="240" w:lineRule="auto"/>
        <w:ind w:left="425"/>
        <w:jc w:val="both"/>
        <w:rPr>
          <w:rFonts w:ascii="Times New Roman" w:eastAsia="Calibri" w:hAnsi="Times New Roman" w:cs="Times New Roman"/>
          <w:sz w:val="28"/>
          <w:szCs w:val="28"/>
          <w:lang w:val="en-US"/>
        </w:rPr>
      </w:pPr>
    </w:p>
    <w:p w:rsidR="00F36CB2" w:rsidRPr="00EF686E" w:rsidRDefault="006D1097" w:rsidP="00F44B6C">
      <w:pPr>
        <w:pStyle w:val="af8"/>
        <w:tabs>
          <w:tab w:val="left" w:pos="0"/>
          <w:tab w:val="left" w:pos="709"/>
          <w:tab w:val="left" w:pos="851"/>
          <w:tab w:val="left" w:pos="1276"/>
        </w:tabs>
        <w:spacing w:after="0" w:line="240" w:lineRule="auto"/>
        <w:ind w:left="0" w:firstLine="567"/>
        <w:jc w:val="both"/>
        <w:rPr>
          <w:rFonts w:ascii="Times New Roman" w:eastAsia="Calibri" w:hAnsi="Times New Roman" w:cs="Times New Roman"/>
          <w:b/>
          <w:sz w:val="28"/>
          <w:szCs w:val="28"/>
          <w:lang w:val="en-US"/>
        </w:rPr>
      </w:pPr>
      <w:r w:rsidRPr="00EF686E">
        <w:rPr>
          <w:rFonts w:ascii="Times New Roman" w:eastAsia="Calibri" w:hAnsi="Times New Roman" w:cs="Times New Roman"/>
          <w:b/>
          <w:sz w:val="28"/>
          <w:szCs w:val="28"/>
          <w:lang w:val="en-US"/>
        </w:rPr>
        <w:t>9</w:t>
      </w:r>
      <w:r w:rsidR="00D961E3" w:rsidRPr="00EF686E">
        <w:rPr>
          <w:rFonts w:ascii="Times New Roman" w:eastAsia="Calibri" w:hAnsi="Times New Roman" w:cs="Times New Roman"/>
          <w:b/>
          <w:sz w:val="28"/>
          <w:szCs w:val="28"/>
          <w:lang w:val="en-US"/>
        </w:rPr>
        <w:t xml:space="preserve">. </w:t>
      </w:r>
      <w:r w:rsidR="00EF686E" w:rsidRPr="0084468E">
        <w:rPr>
          <w:rFonts w:ascii="Times New Roman" w:eastAsia="Times New Roman" w:hAnsi="Times New Roman" w:cs="Times New Roman"/>
          <w:b/>
          <w:noProof/>
          <w:sz w:val="28"/>
          <w:szCs w:val="28"/>
          <w:lang w:val="en-US" w:eastAsia="ru-RU"/>
        </w:rPr>
        <w:t>ORGANIZATION, RESOURCES AND OPPORTUNITIES (ELEMENT 3)</w:t>
      </w:r>
    </w:p>
    <w:p w:rsidR="00D82591" w:rsidRPr="00EF686E" w:rsidRDefault="00D82591" w:rsidP="00F44B6C">
      <w:pPr>
        <w:pStyle w:val="af8"/>
        <w:tabs>
          <w:tab w:val="left" w:pos="0"/>
          <w:tab w:val="left" w:pos="851"/>
          <w:tab w:val="left" w:pos="1276"/>
        </w:tabs>
        <w:spacing w:after="0" w:line="240" w:lineRule="auto"/>
        <w:ind w:left="0" w:firstLine="567"/>
        <w:jc w:val="both"/>
        <w:rPr>
          <w:rFonts w:ascii="Times New Roman" w:eastAsia="Calibri" w:hAnsi="Times New Roman" w:cs="Times New Roman"/>
          <w:b/>
          <w:sz w:val="28"/>
          <w:szCs w:val="28"/>
          <w:lang w:val="en-US"/>
        </w:rPr>
      </w:pPr>
    </w:p>
    <w:p w:rsidR="00F36CB2" w:rsidRPr="00993759" w:rsidRDefault="00EF686E" w:rsidP="00F44B6C">
      <w:pPr>
        <w:tabs>
          <w:tab w:val="left" w:pos="993"/>
        </w:tabs>
        <w:spacing w:after="0" w:line="240" w:lineRule="auto"/>
        <w:ind w:firstLine="567"/>
        <w:jc w:val="both"/>
        <w:rPr>
          <w:rFonts w:ascii="Times New Roman" w:hAnsi="Times New Roman" w:cs="Times New Roman"/>
          <w:b/>
          <w:bCs/>
          <w:sz w:val="28"/>
          <w:szCs w:val="28"/>
          <w:lang w:val="en-US"/>
        </w:rPr>
      </w:pPr>
      <w:r w:rsidRPr="00EF686E">
        <w:rPr>
          <w:rFonts w:ascii="Times New Roman" w:hAnsi="Times New Roman" w:cs="Times New Roman"/>
          <w:bCs/>
          <w:sz w:val="28"/>
          <w:szCs w:val="28"/>
          <w:lang w:val="en-US"/>
        </w:rPr>
        <w:t xml:space="preserve">The purpose of the Element - </w:t>
      </w:r>
      <w:r>
        <w:rPr>
          <w:rFonts w:ascii="Times New Roman" w:hAnsi="Times New Roman" w:cs="Times New Roman"/>
          <w:bCs/>
          <w:sz w:val="28"/>
          <w:szCs w:val="28"/>
          <w:lang w:val="en-US"/>
        </w:rPr>
        <w:t>Employees, Contractors/</w:t>
      </w:r>
      <w:r w:rsidRPr="00EF686E">
        <w:rPr>
          <w:rFonts w:ascii="Times New Roman" w:hAnsi="Times New Roman" w:cs="Times New Roman"/>
          <w:bCs/>
          <w:sz w:val="28"/>
          <w:szCs w:val="28"/>
          <w:lang w:val="en-US"/>
        </w:rPr>
        <w:t>Outsourcing and Stakeholders are aware of Leg</w:t>
      </w:r>
      <w:r>
        <w:rPr>
          <w:rFonts w:ascii="Times New Roman" w:hAnsi="Times New Roman" w:cs="Times New Roman"/>
          <w:bCs/>
          <w:sz w:val="28"/>
          <w:szCs w:val="28"/>
          <w:lang w:val="en-US"/>
        </w:rPr>
        <w:t>al</w:t>
      </w:r>
      <w:r w:rsidRPr="00EF686E">
        <w:rPr>
          <w:rFonts w:ascii="Times New Roman" w:hAnsi="Times New Roman" w:cs="Times New Roman"/>
          <w:bCs/>
          <w:sz w:val="28"/>
          <w:szCs w:val="28"/>
          <w:lang w:val="en-US"/>
        </w:rPr>
        <w:t xml:space="preserve"> and Other Requirements, Hazards, Risks and Risk Management in the field of HSE, are competent to conduct their activities and behave responsibly. </w:t>
      </w:r>
      <w:r w:rsidRPr="00993759">
        <w:rPr>
          <w:rFonts w:ascii="Times New Roman" w:hAnsi="Times New Roman" w:cs="Times New Roman"/>
          <w:bCs/>
          <w:sz w:val="28"/>
          <w:szCs w:val="28"/>
          <w:lang w:val="en-US"/>
        </w:rPr>
        <w:t xml:space="preserve">Skills and competencies are regularly assessed. </w:t>
      </w:r>
    </w:p>
    <w:p w:rsidR="00826F72" w:rsidRPr="00993759" w:rsidRDefault="00EF686E"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EF686E">
        <w:rPr>
          <w:rFonts w:ascii="Times New Roman" w:hAnsi="Times New Roman" w:cs="Times New Roman"/>
          <w:bCs/>
          <w:sz w:val="28"/>
          <w:szCs w:val="28"/>
          <w:lang w:val="en-US"/>
        </w:rPr>
        <w:t xml:space="preserve">The process of training and maintaining the competence of Employees is conducted in order to ensure an appropriate level of competence in the field of HSE, training and awareness of </w:t>
      </w:r>
      <w:r>
        <w:rPr>
          <w:rFonts w:ascii="Times New Roman" w:hAnsi="Times New Roman" w:cs="Times New Roman"/>
          <w:bCs/>
          <w:sz w:val="28"/>
          <w:szCs w:val="28"/>
          <w:lang w:val="en-US"/>
        </w:rPr>
        <w:t>Employees</w:t>
      </w:r>
      <w:r w:rsidRPr="00EF686E">
        <w:rPr>
          <w:rFonts w:ascii="Times New Roman" w:hAnsi="Times New Roman" w:cs="Times New Roman"/>
          <w:bCs/>
          <w:sz w:val="28"/>
          <w:szCs w:val="28"/>
          <w:lang w:val="en-US"/>
        </w:rPr>
        <w:t xml:space="preserve"> of the KMG Group</w:t>
      </w:r>
      <w:r>
        <w:rPr>
          <w:rFonts w:ascii="Times New Roman" w:hAnsi="Times New Roman" w:cs="Times New Roman"/>
          <w:bCs/>
          <w:sz w:val="28"/>
          <w:szCs w:val="28"/>
          <w:lang w:val="en-US"/>
        </w:rPr>
        <w:t xml:space="preserve"> of</w:t>
      </w:r>
      <w:r w:rsidRPr="00EF686E">
        <w:rPr>
          <w:rFonts w:ascii="Times New Roman" w:hAnsi="Times New Roman" w:cs="Times New Roman"/>
          <w:bCs/>
          <w:sz w:val="28"/>
          <w:szCs w:val="28"/>
          <w:lang w:val="en-US"/>
        </w:rPr>
        <w:t xml:space="preserve"> Companies and Contractors / Outsourcing in respect of Risks, Environmental Aspects and HSE.</w:t>
      </w:r>
      <w:r>
        <w:rPr>
          <w:rFonts w:ascii="Times New Roman" w:hAnsi="Times New Roman" w:cs="Times New Roman"/>
          <w:bCs/>
          <w:sz w:val="28"/>
          <w:szCs w:val="28"/>
          <w:lang w:val="en-US"/>
        </w:rPr>
        <w:t xml:space="preserve"> </w:t>
      </w:r>
    </w:p>
    <w:p w:rsidR="00826F72" w:rsidRPr="00993759" w:rsidRDefault="006D1097" w:rsidP="00F44B6C">
      <w:pPr>
        <w:tabs>
          <w:tab w:val="left" w:pos="993"/>
          <w:tab w:val="left" w:pos="1134"/>
        </w:tabs>
        <w:spacing w:after="0" w:line="240" w:lineRule="auto"/>
        <w:ind w:firstLine="567"/>
        <w:jc w:val="both"/>
        <w:rPr>
          <w:rFonts w:ascii="Times New Roman" w:hAnsi="Times New Roman" w:cs="Times New Roman"/>
          <w:b/>
          <w:bCs/>
          <w:sz w:val="28"/>
          <w:szCs w:val="28"/>
          <w:lang w:val="en-US"/>
        </w:rPr>
      </w:pPr>
      <w:r w:rsidRPr="00993759">
        <w:rPr>
          <w:rFonts w:ascii="Times New Roman" w:hAnsi="Times New Roman" w:cs="Times New Roman"/>
          <w:b/>
          <w:bCs/>
          <w:sz w:val="28"/>
          <w:szCs w:val="28"/>
          <w:lang w:val="en-US"/>
        </w:rPr>
        <w:t>9</w:t>
      </w:r>
      <w:r w:rsidR="00111D2D" w:rsidRPr="00993759">
        <w:rPr>
          <w:rFonts w:ascii="Times New Roman" w:hAnsi="Times New Roman" w:cs="Times New Roman"/>
          <w:b/>
          <w:bCs/>
          <w:sz w:val="28"/>
          <w:szCs w:val="28"/>
          <w:lang w:val="en-US"/>
        </w:rPr>
        <w:t>.1</w:t>
      </w:r>
      <w:r w:rsidR="00DF39DD" w:rsidRPr="00993759">
        <w:rPr>
          <w:rFonts w:ascii="Times New Roman" w:hAnsi="Times New Roman" w:cs="Times New Roman"/>
          <w:b/>
          <w:bCs/>
          <w:sz w:val="28"/>
          <w:szCs w:val="28"/>
          <w:lang w:val="en-US"/>
        </w:rPr>
        <w:t xml:space="preserve">. </w:t>
      </w:r>
      <w:r w:rsidR="00EF686E" w:rsidRPr="00993759">
        <w:rPr>
          <w:rFonts w:ascii="Times New Roman" w:eastAsia="Calibri" w:hAnsi="Times New Roman" w:cs="Times New Roman"/>
          <w:sz w:val="28"/>
          <w:szCs w:val="28"/>
          <w:lang w:val="en-US"/>
        </w:rPr>
        <w:t xml:space="preserve">Competence, </w:t>
      </w:r>
      <w:r w:rsidR="00EF686E">
        <w:rPr>
          <w:rFonts w:ascii="Times New Roman" w:eastAsia="Calibri" w:hAnsi="Times New Roman" w:cs="Times New Roman"/>
          <w:sz w:val="28"/>
          <w:szCs w:val="28"/>
          <w:lang w:val="en-US"/>
        </w:rPr>
        <w:t>Training</w:t>
      </w:r>
      <w:r w:rsidR="00EF686E" w:rsidRPr="00993759">
        <w:rPr>
          <w:rFonts w:ascii="Times New Roman" w:eastAsia="Calibri" w:hAnsi="Times New Roman" w:cs="Times New Roman"/>
          <w:sz w:val="28"/>
          <w:szCs w:val="28"/>
          <w:lang w:val="en-US"/>
        </w:rPr>
        <w:t xml:space="preserve"> and </w:t>
      </w:r>
      <w:r w:rsidR="00EF686E">
        <w:rPr>
          <w:rFonts w:ascii="Times New Roman" w:eastAsia="Calibri" w:hAnsi="Times New Roman" w:cs="Times New Roman"/>
          <w:sz w:val="28"/>
          <w:szCs w:val="28"/>
          <w:lang w:val="en-US"/>
        </w:rPr>
        <w:t>A</w:t>
      </w:r>
      <w:r w:rsidR="00EF686E" w:rsidRPr="00993759">
        <w:rPr>
          <w:rFonts w:ascii="Times New Roman" w:eastAsia="Calibri" w:hAnsi="Times New Roman" w:cs="Times New Roman"/>
          <w:sz w:val="28"/>
          <w:szCs w:val="28"/>
          <w:lang w:val="en-US"/>
        </w:rPr>
        <w:t>wareness</w:t>
      </w:r>
    </w:p>
    <w:p w:rsidR="00826F72" w:rsidRPr="00993759" w:rsidRDefault="00EF686E" w:rsidP="00F44B6C">
      <w:pPr>
        <w:pStyle w:val="21"/>
        <w:ind w:firstLine="567"/>
        <w:rPr>
          <w:rFonts w:ascii="Times New Roman" w:hAnsi="Times New Roman"/>
          <w:bCs/>
          <w:iCs/>
          <w:color w:val="auto"/>
          <w:sz w:val="28"/>
          <w:szCs w:val="28"/>
          <w:lang w:val="en-US"/>
        </w:rPr>
      </w:pPr>
      <w:r w:rsidRPr="00993759">
        <w:rPr>
          <w:rFonts w:ascii="Times New Roman" w:hAnsi="Times New Roman"/>
          <w:bCs/>
          <w:color w:val="auto"/>
          <w:sz w:val="28"/>
          <w:szCs w:val="28"/>
          <w:lang w:val="en-US"/>
        </w:rPr>
        <w:t xml:space="preserve">KMG provides and enhances the competence of the employees of the KMG Group </w:t>
      </w:r>
      <w:r>
        <w:rPr>
          <w:rFonts w:ascii="Times New Roman" w:hAnsi="Times New Roman"/>
          <w:bCs/>
          <w:color w:val="auto"/>
          <w:sz w:val="28"/>
          <w:szCs w:val="28"/>
          <w:lang w:val="en-US"/>
        </w:rPr>
        <w:t>of</w:t>
      </w:r>
      <w:r w:rsidRPr="00993759">
        <w:rPr>
          <w:rFonts w:ascii="Times New Roman" w:hAnsi="Times New Roman"/>
          <w:bCs/>
          <w:color w:val="auto"/>
          <w:sz w:val="28"/>
          <w:szCs w:val="28"/>
          <w:lang w:val="en-US"/>
        </w:rPr>
        <w:t xml:space="preserve"> Companies in order to create and maintain the required skill level of the Employees to fulfill the objectives of the HSE Strategy and Policy in accordance with the Training and Development Policy for the employees of JSC NC “</w:t>
      </w:r>
      <w:proofErr w:type="spellStart"/>
      <w:r w:rsidRPr="00993759">
        <w:rPr>
          <w:rFonts w:ascii="Times New Roman" w:hAnsi="Times New Roman"/>
          <w:bCs/>
          <w:color w:val="auto"/>
          <w:sz w:val="28"/>
          <w:szCs w:val="28"/>
          <w:lang w:val="en-US"/>
        </w:rPr>
        <w:t>KazMuna</w:t>
      </w:r>
      <w:r>
        <w:rPr>
          <w:rFonts w:ascii="Times New Roman" w:hAnsi="Times New Roman"/>
          <w:bCs/>
          <w:color w:val="auto"/>
          <w:sz w:val="28"/>
          <w:szCs w:val="28"/>
          <w:lang w:val="en-US"/>
        </w:rPr>
        <w:t>y</w:t>
      </w:r>
      <w:r w:rsidRPr="00993759">
        <w:rPr>
          <w:rFonts w:ascii="Times New Roman" w:hAnsi="Times New Roman"/>
          <w:bCs/>
          <w:color w:val="auto"/>
          <w:sz w:val="28"/>
          <w:szCs w:val="28"/>
          <w:lang w:val="en-US"/>
        </w:rPr>
        <w:t>Gas</w:t>
      </w:r>
      <w:proofErr w:type="spellEnd"/>
      <w:r w:rsidRPr="00993759">
        <w:rPr>
          <w:rFonts w:ascii="Times New Roman" w:hAnsi="Times New Roman"/>
          <w:bCs/>
          <w:color w:val="auto"/>
          <w:sz w:val="28"/>
          <w:szCs w:val="28"/>
          <w:lang w:val="en-US"/>
        </w:rPr>
        <w:t xml:space="preserve">” (KMG-PR- (KMG-PR-1152.4-6) and the Rules for attestation of administrative and managerial employees of JSC NC </w:t>
      </w:r>
      <w:r w:rsidR="00CB70DC" w:rsidRPr="00993759">
        <w:rPr>
          <w:rFonts w:ascii="Times New Roman" w:hAnsi="Times New Roman"/>
          <w:bCs/>
          <w:color w:val="auto"/>
          <w:sz w:val="28"/>
          <w:szCs w:val="28"/>
          <w:lang w:val="en-US"/>
        </w:rPr>
        <w:t>“</w:t>
      </w:r>
      <w:proofErr w:type="spellStart"/>
      <w:r w:rsidR="00CB70DC" w:rsidRPr="00993759">
        <w:rPr>
          <w:rFonts w:ascii="Times New Roman" w:hAnsi="Times New Roman"/>
          <w:bCs/>
          <w:color w:val="auto"/>
          <w:sz w:val="28"/>
          <w:szCs w:val="28"/>
          <w:lang w:val="en-US"/>
        </w:rPr>
        <w:t>KazMuna</w:t>
      </w:r>
      <w:r w:rsidR="00CB70DC">
        <w:rPr>
          <w:rFonts w:ascii="Times New Roman" w:hAnsi="Times New Roman"/>
          <w:bCs/>
          <w:color w:val="auto"/>
          <w:sz w:val="28"/>
          <w:szCs w:val="28"/>
          <w:lang w:val="en-US"/>
        </w:rPr>
        <w:t>y</w:t>
      </w:r>
      <w:r w:rsidR="00CB70DC" w:rsidRPr="00993759">
        <w:rPr>
          <w:rFonts w:ascii="Times New Roman" w:hAnsi="Times New Roman"/>
          <w:bCs/>
          <w:color w:val="auto"/>
          <w:sz w:val="28"/>
          <w:szCs w:val="28"/>
          <w:lang w:val="en-US"/>
        </w:rPr>
        <w:t>Gas</w:t>
      </w:r>
      <w:proofErr w:type="spellEnd"/>
      <w:r w:rsidR="00CB70DC" w:rsidRPr="00993759">
        <w:rPr>
          <w:rFonts w:ascii="Times New Roman" w:hAnsi="Times New Roman"/>
          <w:bCs/>
          <w:color w:val="auto"/>
          <w:sz w:val="28"/>
          <w:szCs w:val="28"/>
          <w:lang w:val="en-US"/>
        </w:rPr>
        <w:t xml:space="preserve">” </w:t>
      </w:r>
      <w:r w:rsidRPr="00993759">
        <w:rPr>
          <w:rFonts w:ascii="Times New Roman" w:hAnsi="Times New Roman"/>
          <w:bCs/>
          <w:color w:val="auto"/>
          <w:sz w:val="28"/>
          <w:szCs w:val="28"/>
          <w:lang w:val="en-US"/>
        </w:rPr>
        <w:t xml:space="preserve">(KMG-PR-2412.1-6), by means of: </w:t>
      </w:r>
    </w:p>
    <w:p w:rsidR="00826F72" w:rsidRPr="00CB70DC" w:rsidRDefault="00FB5E63"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CB70DC">
        <w:rPr>
          <w:rFonts w:ascii="Times New Roman" w:hAnsi="Times New Roman" w:cs="Times New Roman"/>
          <w:bCs/>
          <w:sz w:val="28"/>
          <w:szCs w:val="28"/>
          <w:lang w:val="en-US"/>
        </w:rPr>
        <w:t xml:space="preserve">1) </w:t>
      </w:r>
      <w:r w:rsidR="00CB70DC" w:rsidRPr="00CB70DC">
        <w:rPr>
          <w:rFonts w:ascii="Times New Roman" w:hAnsi="Times New Roman" w:cs="Times New Roman"/>
          <w:bCs/>
          <w:sz w:val="28"/>
          <w:szCs w:val="28"/>
          <w:lang w:val="en-US"/>
        </w:rPr>
        <w:t xml:space="preserve">determining the required level of competence for Employees whose activities are related to Risks and Environmental Aspects, and HSE, including requirements for education, training, personal abilities, skills and experience. Requirements for competence are established in the job descriptions of organizations of the KMG Group </w:t>
      </w:r>
      <w:r w:rsidR="00CB70DC">
        <w:rPr>
          <w:rFonts w:ascii="Times New Roman" w:hAnsi="Times New Roman"/>
          <w:bCs/>
          <w:sz w:val="28"/>
          <w:szCs w:val="28"/>
          <w:lang w:val="en-US"/>
        </w:rPr>
        <w:t>of</w:t>
      </w:r>
      <w:r w:rsidR="00CB70DC" w:rsidRPr="00CB70DC">
        <w:rPr>
          <w:rFonts w:ascii="Times New Roman" w:hAnsi="Times New Roman"/>
          <w:bCs/>
          <w:sz w:val="28"/>
          <w:szCs w:val="28"/>
          <w:lang w:val="en-US"/>
        </w:rPr>
        <w:t xml:space="preserve"> Companies</w:t>
      </w:r>
      <w:r w:rsidR="00826F72" w:rsidRPr="00CB70DC">
        <w:rPr>
          <w:rFonts w:ascii="Times New Roman" w:hAnsi="Times New Roman" w:cs="Times New Roman"/>
          <w:bCs/>
          <w:sz w:val="28"/>
          <w:szCs w:val="28"/>
          <w:lang w:val="en-US"/>
        </w:rPr>
        <w:t>;</w:t>
      </w:r>
    </w:p>
    <w:p w:rsidR="00826F72" w:rsidRPr="00CB70DC" w:rsidRDefault="00FB5E63"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CB70DC">
        <w:rPr>
          <w:rFonts w:ascii="Times New Roman" w:hAnsi="Times New Roman" w:cs="Times New Roman"/>
          <w:bCs/>
          <w:sz w:val="28"/>
          <w:szCs w:val="28"/>
          <w:lang w:val="en-US"/>
        </w:rPr>
        <w:lastRenderedPageBreak/>
        <w:t xml:space="preserve">2) </w:t>
      </w:r>
      <w:r w:rsidR="00CB70DC" w:rsidRPr="00CB70DC">
        <w:rPr>
          <w:rFonts w:ascii="Times New Roman" w:hAnsi="Times New Roman" w:cs="Times New Roman"/>
          <w:bCs/>
          <w:sz w:val="28"/>
          <w:szCs w:val="28"/>
          <w:lang w:val="en-US"/>
        </w:rPr>
        <w:t>determining the need for training in HSE</w:t>
      </w:r>
      <w:r w:rsidR="00826F72" w:rsidRPr="00CB70DC">
        <w:rPr>
          <w:rFonts w:ascii="Times New Roman" w:hAnsi="Times New Roman" w:cs="Times New Roman"/>
          <w:bCs/>
          <w:sz w:val="28"/>
          <w:szCs w:val="28"/>
          <w:lang w:val="en-US"/>
        </w:rPr>
        <w:t>;</w:t>
      </w:r>
    </w:p>
    <w:p w:rsidR="008B1624" w:rsidRPr="00CB70DC" w:rsidRDefault="00FB5E63"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CB70DC">
        <w:rPr>
          <w:rFonts w:ascii="Times New Roman" w:hAnsi="Times New Roman" w:cs="Times New Roman"/>
          <w:bCs/>
          <w:sz w:val="28"/>
          <w:szCs w:val="28"/>
          <w:lang w:val="en-US"/>
        </w:rPr>
        <w:t xml:space="preserve">3) </w:t>
      </w:r>
      <w:r w:rsidR="00CB70DC" w:rsidRPr="00CB70DC">
        <w:rPr>
          <w:rFonts w:ascii="Times New Roman" w:hAnsi="Times New Roman" w:cs="Times New Roman"/>
          <w:bCs/>
          <w:sz w:val="28"/>
          <w:szCs w:val="28"/>
          <w:lang w:val="en-US"/>
        </w:rPr>
        <w:t>approval of the training schedule</w:t>
      </w:r>
      <w:r w:rsidR="008B1624" w:rsidRPr="00CB70DC">
        <w:rPr>
          <w:rFonts w:ascii="Times New Roman" w:hAnsi="Times New Roman" w:cs="Times New Roman"/>
          <w:bCs/>
          <w:sz w:val="28"/>
          <w:szCs w:val="28"/>
          <w:lang w:val="en-US"/>
        </w:rPr>
        <w:t>;</w:t>
      </w:r>
    </w:p>
    <w:p w:rsidR="008B1624" w:rsidRPr="00CB70DC" w:rsidRDefault="00FB5E63"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CB70DC">
        <w:rPr>
          <w:rFonts w:ascii="Times New Roman" w:hAnsi="Times New Roman" w:cs="Times New Roman"/>
          <w:bCs/>
          <w:sz w:val="28"/>
          <w:szCs w:val="28"/>
          <w:lang w:val="en-US"/>
        </w:rPr>
        <w:t xml:space="preserve">4) </w:t>
      </w:r>
      <w:r w:rsidR="00CB70DC" w:rsidRPr="00CB70DC">
        <w:rPr>
          <w:rFonts w:ascii="Times New Roman" w:hAnsi="Times New Roman" w:cs="Times New Roman"/>
          <w:bCs/>
          <w:sz w:val="28"/>
          <w:szCs w:val="28"/>
          <w:lang w:val="en-US"/>
        </w:rPr>
        <w:t>organization and monitoring of the learning process</w:t>
      </w:r>
      <w:r w:rsidR="008B1624" w:rsidRPr="00CB70DC">
        <w:rPr>
          <w:rFonts w:ascii="Times New Roman" w:hAnsi="Times New Roman" w:cs="Times New Roman"/>
          <w:bCs/>
          <w:sz w:val="28"/>
          <w:szCs w:val="28"/>
          <w:lang w:val="en-US"/>
        </w:rPr>
        <w:t>;</w:t>
      </w:r>
    </w:p>
    <w:p w:rsidR="008B1624" w:rsidRPr="00CB70DC" w:rsidRDefault="00FB5E63" w:rsidP="00F44B6C">
      <w:pPr>
        <w:tabs>
          <w:tab w:val="left" w:pos="2116"/>
        </w:tabs>
        <w:spacing w:after="0" w:line="240" w:lineRule="auto"/>
        <w:ind w:firstLine="567"/>
        <w:jc w:val="both"/>
        <w:rPr>
          <w:rFonts w:ascii="Times New Roman" w:hAnsi="Times New Roman" w:cs="Times New Roman"/>
          <w:bCs/>
          <w:sz w:val="28"/>
          <w:szCs w:val="28"/>
          <w:lang w:val="en-US"/>
        </w:rPr>
      </w:pPr>
      <w:r w:rsidRPr="00CB70DC">
        <w:rPr>
          <w:rFonts w:ascii="Times New Roman" w:hAnsi="Times New Roman" w:cs="Times New Roman"/>
          <w:bCs/>
          <w:sz w:val="28"/>
          <w:szCs w:val="28"/>
          <w:lang w:val="en-US"/>
        </w:rPr>
        <w:t xml:space="preserve">5) </w:t>
      </w:r>
      <w:r w:rsidR="00CB70DC" w:rsidRPr="00CB70DC">
        <w:rPr>
          <w:rFonts w:ascii="Times New Roman" w:hAnsi="Times New Roman" w:cs="Times New Roman"/>
          <w:bCs/>
          <w:sz w:val="28"/>
          <w:szCs w:val="28"/>
          <w:lang w:val="en-US"/>
        </w:rPr>
        <w:t xml:space="preserve">assessing </w:t>
      </w:r>
      <w:r w:rsidR="00CB70DC">
        <w:rPr>
          <w:rFonts w:ascii="Times New Roman" w:hAnsi="Times New Roman" w:cs="Times New Roman"/>
          <w:bCs/>
          <w:sz w:val="28"/>
          <w:szCs w:val="28"/>
          <w:lang w:val="en-US"/>
        </w:rPr>
        <w:t>performance</w:t>
      </w:r>
      <w:r w:rsidR="00CB70DC" w:rsidRPr="00CB70DC">
        <w:rPr>
          <w:rFonts w:ascii="Times New Roman" w:hAnsi="Times New Roman" w:cs="Times New Roman"/>
          <w:bCs/>
          <w:sz w:val="28"/>
          <w:szCs w:val="28"/>
          <w:lang w:val="en-US"/>
        </w:rPr>
        <w:t xml:space="preserve"> of the training</w:t>
      </w:r>
      <w:r w:rsidR="00CB70DC">
        <w:rPr>
          <w:rFonts w:ascii="Times New Roman" w:hAnsi="Times New Roman" w:cs="Times New Roman"/>
          <w:bCs/>
          <w:sz w:val="28"/>
          <w:szCs w:val="28"/>
          <w:lang w:val="en-US"/>
        </w:rPr>
        <w:t xml:space="preserve"> held</w:t>
      </w:r>
      <w:r w:rsidR="008B1624" w:rsidRPr="00CB70DC">
        <w:rPr>
          <w:rFonts w:ascii="Times New Roman" w:hAnsi="Times New Roman" w:cs="Times New Roman"/>
          <w:bCs/>
          <w:sz w:val="28"/>
          <w:szCs w:val="28"/>
          <w:lang w:val="en-US"/>
        </w:rPr>
        <w:t xml:space="preserve">; </w:t>
      </w:r>
    </w:p>
    <w:p w:rsidR="00826F72" w:rsidRPr="00993759" w:rsidRDefault="00EF09F0"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CB70DC">
        <w:rPr>
          <w:rFonts w:ascii="Times New Roman" w:hAnsi="Times New Roman" w:cs="Times New Roman"/>
          <w:bCs/>
          <w:sz w:val="28"/>
          <w:szCs w:val="28"/>
          <w:lang w:val="en-US"/>
        </w:rPr>
        <w:t>6</w:t>
      </w:r>
      <w:r w:rsidR="00815CB5" w:rsidRPr="00CB70DC">
        <w:rPr>
          <w:rFonts w:ascii="Times New Roman" w:hAnsi="Times New Roman" w:cs="Times New Roman"/>
          <w:bCs/>
          <w:sz w:val="28"/>
          <w:szCs w:val="28"/>
          <w:lang w:val="en-US"/>
        </w:rPr>
        <w:t xml:space="preserve">) </w:t>
      </w:r>
      <w:r w:rsidR="00CB70DC" w:rsidRPr="00CB70DC">
        <w:rPr>
          <w:rFonts w:ascii="Times New Roman" w:hAnsi="Times New Roman" w:cs="Times New Roman"/>
          <w:bCs/>
          <w:sz w:val="28"/>
          <w:szCs w:val="28"/>
          <w:lang w:val="en-US"/>
        </w:rPr>
        <w:t>development and implementation of appropriate programs for HSE training in order to achieve and maintain the required level of competence;</w:t>
      </w:r>
      <w:r w:rsidR="00CB70DC">
        <w:rPr>
          <w:rFonts w:ascii="Times New Roman" w:hAnsi="Times New Roman" w:cs="Times New Roman"/>
          <w:bCs/>
          <w:sz w:val="28"/>
          <w:szCs w:val="28"/>
          <w:lang w:val="en-US"/>
        </w:rPr>
        <w:t xml:space="preserve"> </w:t>
      </w:r>
    </w:p>
    <w:p w:rsidR="00EF09F0" w:rsidRPr="00CB70DC" w:rsidRDefault="00815CB5"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CB70DC">
        <w:rPr>
          <w:rFonts w:ascii="Times New Roman" w:hAnsi="Times New Roman" w:cs="Times New Roman"/>
          <w:bCs/>
          <w:sz w:val="28"/>
          <w:szCs w:val="28"/>
          <w:lang w:val="en-US"/>
        </w:rPr>
        <w:t xml:space="preserve">7) </w:t>
      </w:r>
      <w:r w:rsidR="00CB70DC" w:rsidRPr="00CB70DC">
        <w:rPr>
          <w:rFonts w:ascii="Times New Roman" w:hAnsi="Times New Roman" w:cs="Times New Roman"/>
          <w:bCs/>
          <w:sz w:val="28"/>
          <w:szCs w:val="28"/>
          <w:lang w:val="en-US"/>
        </w:rPr>
        <w:t xml:space="preserve">receiving feedback from Employees in assessing the quality of the training they have completed on the basis of the questionnaire; </w:t>
      </w:r>
      <w:r w:rsidR="00CB70DC">
        <w:rPr>
          <w:rFonts w:ascii="Times New Roman" w:hAnsi="Times New Roman" w:cs="Times New Roman"/>
          <w:bCs/>
          <w:sz w:val="28"/>
          <w:szCs w:val="28"/>
          <w:lang w:val="en-US"/>
        </w:rPr>
        <w:t xml:space="preserve"> </w:t>
      </w:r>
    </w:p>
    <w:p w:rsidR="00826F72" w:rsidRPr="00CB70DC" w:rsidRDefault="00815CB5"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CB70DC">
        <w:rPr>
          <w:rFonts w:ascii="Times New Roman" w:hAnsi="Times New Roman" w:cs="Times New Roman"/>
          <w:bCs/>
          <w:sz w:val="28"/>
          <w:szCs w:val="28"/>
          <w:lang w:val="en-US"/>
        </w:rPr>
        <w:t xml:space="preserve">4) </w:t>
      </w:r>
      <w:r w:rsidR="00CB70DC" w:rsidRPr="00CB70DC">
        <w:rPr>
          <w:rFonts w:ascii="Times New Roman" w:hAnsi="Times New Roman" w:cs="Times New Roman"/>
          <w:bCs/>
          <w:sz w:val="28"/>
          <w:szCs w:val="28"/>
          <w:lang w:val="en-US"/>
        </w:rPr>
        <w:t xml:space="preserve">periodic </w:t>
      </w:r>
      <w:r w:rsidR="00CB70DC">
        <w:rPr>
          <w:rFonts w:ascii="Times New Roman" w:hAnsi="Times New Roman" w:cs="Times New Roman"/>
          <w:bCs/>
          <w:sz w:val="28"/>
          <w:szCs w:val="28"/>
          <w:lang w:val="en-US"/>
        </w:rPr>
        <w:t>evaluation</w:t>
      </w:r>
      <w:r w:rsidR="00CB70DC" w:rsidRPr="00CB70DC">
        <w:rPr>
          <w:rFonts w:ascii="Times New Roman" w:hAnsi="Times New Roman" w:cs="Times New Roman"/>
          <w:bCs/>
          <w:sz w:val="28"/>
          <w:szCs w:val="28"/>
          <w:lang w:val="en-US"/>
        </w:rPr>
        <w:t xml:space="preserve"> of competence in order to confirm the ability of Employees to perform their duties (testing knowledge in the field of HSE in accordance with Leg</w:t>
      </w:r>
      <w:r w:rsidR="00CB70DC">
        <w:rPr>
          <w:rFonts w:ascii="Times New Roman" w:hAnsi="Times New Roman" w:cs="Times New Roman"/>
          <w:bCs/>
          <w:sz w:val="28"/>
          <w:szCs w:val="28"/>
          <w:lang w:val="en-US"/>
        </w:rPr>
        <w:t>al</w:t>
      </w:r>
      <w:r w:rsidR="00CB70DC" w:rsidRPr="00CB70DC">
        <w:rPr>
          <w:rFonts w:ascii="Times New Roman" w:hAnsi="Times New Roman" w:cs="Times New Roman"/>
          <w:bCs/>
          <w:sz w:val="28"/>
          <w:szCs w:val="28"/>
          <w:lang w:val="en-US"/>
        </w:rPr>
        <w:t xml:space="preserve"> </w:t>
      </w:r>
      <w:r w:rsidR="00CB70DC">
        <w:rPr>
          <w:rFonts w:ascii="Times New Roman" w:hAnsi="Times New Roman" w:cs="Times New Roman"/>
          <w:bCs/>
          <w:sz w:val="28"/>
          <w:szCs w:val="28"/>
          <w:lang w:val="en-US"/>
        </w:rPr>
        <w:t>R</w:t>
      </w:r>
      <w:r w:rsidR="00CB70DC" w:rsidRPr="00CB70DC">
        <w:rPr>
          <w:rFonts w:ascii="Times New Roman" w:hAnsi="Times New Roman" w:cs="Times New Roman"/>
          <w:bCs/>
          <w:sz w:val="28"/>
          <w:szCs w:val="28"/>
          <w:lang w:val="en-US"/>
        </w:rPr>
        <w:t xml:space="preserve">equirements. </w:t>
      </w:r>
      <w:r w:rsidR="00CB70DC">
        <w:rPr>
          <w:rFonts w:ascii="Times New Roman" w:hAnsi="Times New Roman" w:cs="Times New Roman"/>
          <w:bCs/>
          <w:sz w:val="28"/>
          <w:szCs w:val="28"/>
          <w:lang w:val="en-US"/>
        </w:rPr>
        <w:t xml:space="preserve"> </w:t>
      </w:r>
    </w:p>
    <w:p w:rsidR="00826F72" w:rsidRPr="00CB70DC" w:rsidRDefault="00815CB5"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CB70DC">
        <w:rPr>
          <w:rFonts w:ascii="Times New Roman" w:hAnsi="Times New Roman" w:cs="Times New Roman"/>
          <w:bCs/>
          <w:sz w:val="28"/>
          <w:szCs w:val="28"/>
          <w:lang w:val="en-US"/>
        </w:rPr>
        <w:t xml:space="preserve">5) </w:t>
      </w:r>
      <w:r w:rsidR="00CB70DC" w:rsidRPr="00CB70DC">
        <w:rPr>
          <w:rFonts w:ascii="Times New Roman" w:hAnsi="Times New Roman" w:cs="Times New Roman"/>
          <w:bCs/>
          <w:sz w:val="28"/>
          <w:szCs w:val="28"/>
          <w:lang w:val="en-US"/>
        </w:rPr>
        <w:t>analysis of competence requirements for changes in tech</w:t>
      </w:r>
      <w:r w:rsidR="00CB70DC">
        <w:rPr>
          <w:rFonts w:ascii="Times New Roman" w:hAnsi="Times New Roman" w:cs="Times New Roman"/>
          <w:bCs/>
          <w:sz w:val="28"/>
          <w:szCs w:val="28"/>
          <w:lang w:val="en-US"/>
        </w:rPr>
        <w:t>nology and work</w:t>
      </w:r>
      <w:r w:rsidR="00826F72" w:rsidRPr="00CB70DC">
        <w:rPr>
          <w:rFonts w:ascii="Times New Roman" w:hAnsi="Times New Roman" w:cs="Times New Roman"/>
          <w:bCs/>
          <w:sz w:val="28"/>
          <w:szCs w:val="28"/>
          <w:lang w:val="en-US"/>
        </w:rPr>
        <w:t>.</w:t>
      </w:r>
    </w:p>
    <w:p w:rsidR="00626B2C" w:rsidRPr="00CB70DC" w:rsidRDefault="00CB70DC"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CB70DC">
        <w:rPr>
          <w:rFonts w:ascii="Times New Roman" w:hAnsi="Times New Roman" w:cs="Times New Roman"/>
          <w:bCs/>
          <w:sz w:val="28"/>
          <w:szCs w:val="28"/>
          <w:lang w:val="en-US"/>
        </w:rPr>
        <w:t>Planning of training and raising the level of knowledge in the field of HSE, Employees of the KMG Group of Companies is provided for by the budget planning of KMG in accordance with the Rules for Formation, Approval, Adjustment and Monitoring of the Develop</w:t>
      </w:r>
      <w:r>
        <w:rPr>
          <w:rFonts w:ascii="Times New Roman" w:hAnsi="Times New Roman" w:cs="Times New Roman"/>
          <w:bCs/>
          <w:sz w:val="28"/>
          <w:szCs w:val="28"/>
          <w:lang w:val="en-US"/>
        </w:rPr>
        <w:t>ment Plan (Separate) of JSC NC “</w:t>
      </w:r>
      <w:proofErr w:type="spellStart"/>
      <w:r w:rsidRPr="00CB70DC">
        <w:rPr>
          <w:rFonts w:ascii="Times New Roman" w:hAnsi="Times New Roman" w:cs="Times New Roman"/>
          <w:bCs/>
          <w:sz w:val="28"/>
          <w:szCs w:val="28"/>
          <w:lang w:val="en-US"/>
        </w:rPr>
        <w:t>KazMuna</w:t>
      </w:r>
      <w:r>
        <w:rPr>
          <w:rFonts w:ascii="Times New Roman" w:hAnsi="Times New Roman" w:cs="Times New Roman"/>
          <w:bCs/>
          <w:sz w:val="28"/>
          <w:szCs w:val="28"/>
          <w:lang w:val="en-US"/>
        </w:rPr>
        <w:t>yGas</w:t>
      </w:r>
      <w:proofErr w:type="spellEnd"/>
      <w:r>
        <w:rPr>
          <w:rFonts w:ascii="Times New Roman" w:hAnsi="Times New Roman" w:cs="Times New Roman"/>
          <w:bCs/>
          <w:sz w:val="28"/>
          <w:szCs w:val="28"/>
          <w:lang w:val="en-US"/>
        </w:rPr>
        <w:t>”</w:t>
      </w:r>
      <w:r w:rsidRPr="00CB70DC">
        <w:rPr>
          <w:rFonts w:ascii="Times New Roman" w:hAnsi="Times New Roman" w:cs="Times New Roman"/>
          <w:bCs/>
          <w:sz w:val="28"/>
          <w:szCs w:val="28"/>
          <w:lang w:val="en-US"/>
        </w:rPr>
        <w:t xml:space="preserve"> (KMG-PR-150.10-24 ), The Rules for Development, Approval, Approval and Monitoring of the Consolidated Development Plan of </w:t>
      </w:r>
      <w:r>
        <w:rPr>
          <w:rFonts w:ascii="Times New Roman" w:hAnsi="Times New Roman" w:cs="Times New Roman"/>
          <w:bCs/>
          <w:sz w:val="28"/>
          <w:szCs w:val="28"/>
          <w:lang w:val="en-US"/>
        </w:rPr>
        <w:t>JSC NC “</w:t>
      </w:r>
      <w:proofErr w:type="spellStart"/>
      <w:r w:rsidRPr="00CB70DC">
        <w:rPr>
          <w:rFonts w:ascii="Times New Roman" w:hAnsi="Times New Roman" w:cs="Times New Roman"/>
          <w:bCs/>
          <w:sz w:val="28"/>
          <w:szCs w:val="28"/>
          <w:lang w:val="en-US"/>
        </w:rPr>
        <w:t>KazMuna</w:t>
      </w:r>
      <w:r>
        <w:rPr>
          <w:rFonts w:ascii="Times New Roman" w:hAnsi="Times New Roman" w:cs="Times New Roman"/>
          <w:bCs/>
          <w:sz w:val="28"/>
          <w:szCs w:val="28"/>
          <w:lang w:val="en-US"/>
        </w:rPr>
        <w:t>yGas</w:t>
      </w:r>
      <w:proofErr w:type="spellEnd"/>
      <w:r>
        <w:rPr>
          <w:rFonts w:ascii="Times New Roman" w:hAnsi="Times New Roman" w:cs="Times New Roman"/>
          <w:bCs/>
          <w:sz w:val="28"/>
          <w:szCs w:val="28"/>
          <w:lang w:val="en-US"/>
        </w:rPr>
        <w:t>”</w:t>
      </w:r>
      <w:r w:rsidRPr="00CB70DC">
        <w:rPr>
          <w:rFonts w:ascii="Times New Roman" w:hAnsi="Times New Roman" w:cs="Times New Roman"/>
          <w:bCs/>
          <w:sz w:val="28"/>
          <w:szCs w:val="28"/>
          <w:lang w:val="en-US"/>
        </w:rPr>
        <w:t xml:space="preserve"> (KMG-PR-1054.3-24) and the Rules for Development, Alignment, Approval, Adjustment and Monitoring of Business Plans of Subsidiaries,</w:t>
      </w:r>
      <w:r>
        <w:rPr>
          <w:rFonts w:ascii="Times New Roman" w:hAnsi="Times New Roman" w:cs="Times New Roman"/>
          <w:bCs/>
          <w:sz w:val="28"/>
          <w:szCs w:val="28"/>
          <w:lang w:val="en-US"/>
        </w:rPr>
        <w:t xml:space="preserve"> Dependent Entities and Joint Ventures </w:t>
      </w:r>
      <w:r w:rsidRPr="00CB70DC">
        <w:rPr>
          <w:rFonts w:ascii="Times New Roman" w:hAnsi="Times New Roman" w:cs="Times New Roman"/>
          <w:bCs/>
          <w:sz w:val="28"/>
          <w:szCs w:val="28"/>
          <w:lang w:val="en-US"/>
        </w:rPr>
        <w:t xml:space="preserve">of </w:t>
      </w:r>
      <w:r>
        <w:rPr>
          <w:rFonts w:ascii="Times New Roman" w:hAnsi="Times New Roman" w:cs="Times New Roman"/>
          <w:bCs/>
          <w:sz w:val="28"/>
          <w:szCs w:val="28"/>
          <w:lang w:val="en-US"/>
        </w:rPr>
        <w:t>JSC NC “</w:t>
      </w:r>
      <w:proofErr w:type="spellStart"/>
      <w:r w:rsidRPr="00CB70DC">
        <w:rPr>
          <w:rFonts w:ascii="Times New Roman" w:hAnsi="Times New Roman" w:cs="Times New Roman"/>
          <w:bCs/>
          <w:sz w:val="28"/>
          <w:szCs w:val="28"/>
          <w:lang w:val="en-US"/>
        </w:rPr>
        <w:t>KazMuna</w:t>
      </w:r>
      <w:r>
        <w:rPr>
          <w:rFonts w:ascii="Times New Roman" w:hAnsi="Times New Roman" w:cs="Times New Roman"/>
          <w:bCs/>
          <w:sz w:val="28"/>
          <w:szCs w:val="28"/>
          <w:lang w:val="en-US"/>
        </w:rPr>
        <w:t>yGas</w:t>
      </w:r>
      <w:proofErr w:type="spellEnd"/>
      <w:r>
        <w:rPr>
          <w:rFonts w:ascii="Times New Roman" w:hAnsi="Times New Roman" w:cs="Times New Roman"/>
          <w:bCs/>
          <w:sz w:val="28"/>
          <w:szCs w:val="28"/>
          <w:lang w:val="en-US"/>
        </w:rPr>
        <w:t>”</w:t>
      </w:r>
      <w:r w:rsidR="00626B2C" w:rsidRPr="00CB70DC">
        <w:rPr>
          <w:rFonts w:ascii="Times New Roman" w:hAnsi="Times New Roman" w:cs="Times New Roman"/>
          <w:bCs/>
          <w:sz w:val="28"/>
          <w:szCs w:val="28"/>
          <w:lang w:val="en-US"/>
        </w:rPr>
        <w:t xml:space="preserve"> (</w:t>
      </w:r>
      <w:r w:rsidR="00626B2C" w:rsidRPr="00605A0B">
        <w:rPr>
          <w:rFonts w:ascii="Times New Roman" w:hAnsi="Times New Roman" w:cs="Times New Roman"/>
          <w:bCs/>
          <w:sz w:val="28"/>
          <w:szCs w:val="28"/>
          <w:lang w:val="en-US"/>
        </w:rPr>
        <w:t>KMG</w:t>
      </w:r>
      <w:r w:rsidR="00626B2C" w:rsidRPr="00CB70DC">
        <w:rPr>
          <w:rFonts w:ascii="Times New Roman" w:hAnsi="Times New Roman" w:cs="Times New Roman"/>
          <w:bCs/>
          <w:sz w:val="28"/>
          <w:szCs w:val="28"/>
          <w:lang w:val="en-US"/>
        </w:rPr>
        <w:t>-</w:t>
      </w:r>
      <w:r w:rsidR="00626B2C" w:rsidRPr="00605A0B">
        <w:rPr>
          <w:rFonts w:ascii="Times New Roman" w:hAnsi="Times New Roman" w:cs="Times New Roman"/>
          <w:bCs/>
          <w:sz w:val="28"/>
          <w:szCs w:val="28"/>
          <w:lang w:val="en-US"/>
        </w:rPr>
        <w:t>PR</w:t>
      </w:r>
      <w:r w:rsidR="00626B2C" w:rsidRPr="00CB70DC">
        <w:rPr>
          <w:rFonts w:ascii="Times New Roman" w:hAnsi="Times New Roman" w:cs="Times New Roman"/>
          <w:bCs/>
          <w:sz w:val="28"/>
          <w:szCs w:val="28"/>
          <w:lang w:val="en-US"/>
        </w:rPr>
        <w:t>-84.8-24).</w:t>
      </w:r>
    </w:p>
    <w:p w:rsidR="00626B2C" w:rsidRPr="00CB70DC" w:rsidRDefault="00CB70DC"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CB70DC">
        <w:rPr>
          <w:rFonts w:ascii="Times New Roman" w:hAnsi="Times New Roman" w:cs="Times New Roman"/>
          <w:bCs/>
          <w:sz w:val="28"/>
          <w:szCs w:val="28"/>
          <w:lang w:val="en-US"/>
        </w:rPr>
        <w:t>The KMG Group of Companies conducts the following types of training in HSE</w:t>
      </w:r>
      <w:r w:rsidR="00626B2C" w:rsidRPr="00CB70DC">
        <w:rPr>
          <w:rFonts w:ascii="Times New Roman" w:hAnsi="Times New Roman" w:cs="Times New Roman"/>
          <w:bCs/>
          <w:sz w:val="28"/>
          <w:szCs w:val="28"/>
          <w:lang w:val="en-US"/>
        </w:rPr>
        <w:t xml:space="preserve">: </w:t>
      </w:r>
    </w:p>
    <w:p w:rsidR="00626B2C" w:rsidRPr="00CB70DC" w:rsidRDefault="00626B2C"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CB70DC">
        <w:rPr>
          <w:rFonts w:ascii="Times New Roman" w:hAnsi="Times New Roman" w:cs="Times New Roman"/>
          <w:bCs/>
          <w:sz w:val="28"/>
          <w:szCs w:val="28"/>
          <w:lang w:val="en-US"/>
        </w:rPr>
        <w:t xml:space="preserve">1) </w:t>
      </w:r>
      <w:r w:rsidR="00CB70DC" w:rsidRPr="00CB70DC">
        <w:rPr>
          <w:rFonts w:ascii="Times New Roman" w:hAnsi="Times New Roman" w:cs="Times New Roman"/>
          <w:bCs/>
          <w:sz w:val="28"/>
          <w:szCs w:val="28"/>
          <w:lang w:val="en-US"/>
        </w:rPr>
        <w:t>compulsory training courses for HSE in accordance with the Leg</w:t>
      </w:r>
      <w:r w:rsidR="00CB70DC">
        <w:rPr>
          <w:rFonts w:ascii="Times New Roman" w:hAnsi="Times New Roman" w:cs="Times New Roman"/>
          <w:bCs/>
          <w:sz w:val="28"/>
          <w:szCs w:val="28"/>
          <w:lang w:val="en-US"/>
        </w:rPr>
        <w:t>al</w:t>
      </w:r>
      <w:r w:rsidR="00CB70DC" w:rsidRPr="00CB70DC">
        <w:rPr>
          <w:rFonts w:ascii="Times New Roman" w:hAnsi="Times New Roman" w:cs="Times New Roman"/>
          <w:bCs/>
          <w:sz w:val="28"/>
          <w:szCs w:val="28"/>
          <w:lang w:val="en-US"/>
        </w:rPr>
        <w:t xml:space="preserve"> </w:t>
      </w:r>
      <w:r w:rsidR="00CB70DC">
        <w:rPr>
          <w:rFonts w:ascii="Times New Roman" w:hAnsi="Times New Roman" w:cs="Times New Roman"/>
          <w:bCs/>
          <w:sz w:val="28"/>
          <w:szCs w:val="28"/>
          <w:lang w:val="en-US"/>
        </w:rPr>
        <w:t>R</w:t>
      </w:r>
      <w:r w:rsidR="00CB70DC" w:rsidRPr="00CB70DC">
        <w:rPr>
          <w:rFonts w:ascii="Times New Roman" w:hAnsi="Times New Roman" w:cs="Times New Roman"/>
          <w:bCs/>
          <w:sz w:val="28"/>
          <w:szCs w:val="28"/>
          <w:lang w:val="en-US"/>
        </w:rPr>
        <w:t>equirements</w:t>
      </w:r>
      <w:r w:rsidRPr="00CB70DC">
        <w:rPr>
          <w:rFonts w:ascii="Times New Roman" w:hAnsi="Times New Roman" w:cs="Times New Roman"/>
          <w:bCs/>
          <w:sz w:val="28"/>
          <w:szCs w:val="28"/>
          <w:lang w:val="en-US"/>
        </w:rPr>
        <w:t xml:space="preserve">; </w:t>
      </w:r>
    </w:p>
    <w:p w:rsidR="00626B2C" w:rsidRPr="00CB70DC" w:rsidRDefault="0096036D"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CB70DC">
        <w:rPr>
          <w:rFonts w:ascii="Times New Roman" w:hAnsi="Times New Roman" w:cs="Times New Roman"/>
          <w:bCs/>
          <w:sz w:val="28"/>
          <w:szCs w:val="28"/>
          <w:lang w:val="en-US"/>
        </w:rPr>
        <w:t xml:space="preserve">2) </w:t>
      </w:r>
      <w:r w:rsidR="00CB70DC" w:rsidRPr="00CB70DC">
        <w:rPr>
          <w:rFonts w:ascii="Times New Roman" w:hAnsi="Times New Roman" w:cs="Times New Roman"/>
          <w:bCs/>
          <w:sz w:val="28"/>
          <w:szCs w:val="28"/>
          <w:lang w:val="en-US"/>
        </w:rPr>
        <w:t>training courses for HSE in accordance with the calendar plans</w:t>
      </w:r>
      <w:r w:rsidR="00626B2C" w:rsidRPr="00CB70DC">
        <w:rPr>
          <w:rFonts w:ascii="Times New Roman" w:hAnsi="Times New Roman" w:cs="Times New Roman"/>
          <w:bCs/>
          <w:sz w:val="28"/>
          <w:szCs w:val="28"/>
          <w:lang w:val="en-US"/>
        </w:rPr>
        <w:t xml:space="preserve">. </w:t>
      </w:r>
    </w:p>
    <w:p w:rsidR="00826F72" w:rsidRPr="00CB70DC" w:rsidRDefault="00CB70DC"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T</w:t>
      </w:r>
      <w:r w:rsidRPr="00CB70DC">
        <w:rPr>
          <w:rFonts w:ascii="Times New Roman" w:hAnsi="Times New Roman" w:cs="Times New Roman"/>
          <w:bCs/>
          <w:sz w:val="28"/>
          <w:szCs w:val="28"/>
          <w:lang w:val="en-US"/>
        </w:rPr>
        <w:t>he following types of briefings on HSE</w:t>
      </w:r>
      <w:r>
        <w:rPr>
          <w:rFonts w:ascii="Times New Roman" w:hAnsi="Times New Roman" w:cs="Times New Roman"/>
          <w:bCs/>
          <w:sz w:val="28"/>
          <w:szCs w:val="28"/>
          <w:lang w:val="en-US"/>
        </w:rPr>
        <w:t xml:space="preserve"> are held i</w:t>
      </w:r>
      <w:r w:rsidRPr="00CB70DC">
        <w:rPr>
          <w:rFonts w:ascii="Times New Roman" w:hAnsi="Times New Roman" w:cs="Times New Roman"/>
          <w:bCs/>
          <w:sz w:val="28"/>
          <w:szCs w:val="28"/>
          <w:lang w:val="en-US"/>
        </w:rPr>
        <w:t>n the organizations of the KMG Group of Companies:</w:t>
      </w:r>
    </w:p>
    <w:p w:rsidR="00826F72" w:rsidRPr="00993759" w:rsidRDefault="00CE3D50"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CB70DC">
        <w:rPr>
          <w:rFonts w:ascii="Times New Roman" w:hAnsi="Times New Roman" w:cs="Times New Roman"/>
          <w:bCs/>
          <w:sz w:val="28"/>
          <w:szCs w:val="28"/>
          <w:lang w:val="en-US"/>
        </w:rPr>
        <w:t xml:space="preserve">1) </w:t>
      </w:r>
      <w:r w:rsidR="00CB70DC" w:rsidRPr="00CB70DC">
        <w:rPr>
          <w:rFonts w:ascii="Times New Roman" w:hAnsi="Times New Roman" w:cs="Times New Roman"/>
          <w:bCs/>
          <w:sz w:val="28"/>
          <w:szCs w:val="28"/>
          <w:lang w:val="en-US"/>
        </w:rPr>
        <w:t xml:space="preserve">introductory briefing in accordance with the program of introductory briefing on HSE, including the Introductory Safety and Labor Protection Program for </w:t>
      </w:r>
      <w:r w:rsidR="00CB70DC">
        <w:rPr>
          <w:rFonts w:ascii="Times New Roman" w:hAnsi="Times New Roman" w:cs="Times New Roman"/>
          <w:bCs/>
          <w:sz w:val="28"/>
          <w:szCs w:val="28"/>
          <w:lang w:val="en-US"/>
        </w:rPr>
        <w:t>E</w:t>
      </w:r>
      <w:r w:rsidR="00CB70DC" w:rsidRPr="00CB70DC">
        <w:rPr>
          <w:rFonts w:ascii="Times New Roman" w:hAnsi="Times New Roman" w:cs="Times New Roman"/>
          <w:bCs/>
          <w:sz w:val="28"/>
          <w:szCs w:val="28"/>
          <w:lang w:val="en-US"/>
        </w:rPr>
        <w:t xml:space="preserve">mployees of JSC NC </w:t>
      </w:r>
      <w:r w:rsidR="00CB70DC">
        <w:rPr>
          <w:rFonts w:ascii="Times New Roman" w:hAnsi="Times New Roman" w:cs="Times New Roman"/>
          <w:bCs/>
          <w:sz w:val="28"/>
          <w:szCs w:val="28"/>
          <w:lang w:val="en-US"/>
        </w:rPr>
        <w:t>“</w:t>
      </w:r>
      <w:proofErr w:type="spellStart"/>
      <w:r w:rsidR="00CB70DC" w:rsidRPr="00CB70DC">
        <w:rPr>
          <w:rFonts w:ascii="Times New Roman" w:hAnsi="Times New Roman" w:cs="Times New Roman"/>
          <w:bCs/>
          <w:sz w:val="28"/>
          <w:szCs w:val="28"/>
          <w:lang w:val="en-US"/>
        </w:rPr>
        <w:t>KazMuna</w:t>
      </w:r>
      <w:r w:rsidR="00CB70DC">
        <w:rPr>
          <w:rFonts w:ascii="Times New Roman" w:hAnsi="Times New Roman" w:cs="Times New Roman"/>
          <w:bCs/>
          <w:sz w:val="28"/>
          <w:szCs w:val="28"/>
          <w:lang w:val="en-US"/>
        </w:rPr>
        <w:t>yGas</w:t>
      </w:r>
      <w:proofErr w:type="spellEnd"/>
      <w:r w:rsidR="00CB70DC">
        <w:rPr>
          <w:rFonts w:ascii="Times New Roman" w:hAnsi="Times New Roman" w:cs="Times New Roman"/>
          <w:bCs/>
          <w:sz w:val="28"/>
          <w:szCs w:val="28"/>
          <w:lang w:val="en-US"/>
        </w:rPr>
        <w:t>”</w:t>
      </w:r>
      <w:r w:rsidR="00CB70DC" w:rsidRPr="00CB70DC">
        <w:rPr>
          <w:rFonts w:ascii="Times New Roman" w:hAnsi="Times New Roman" w:cs="Times New Roman"/>
          <w:bCs/>
          <w:sz w:val="28"/>
          <w:szCs w:val="28"/>
          <w:lang w:val="en-US"/>
        </w:rPr>
        <w:t xml:space="preserve"> (KMG-RI-195.2-13). </w:t>
      </w:r>
      <w:r w:rsidR="00CB70DC">
        <w:rPr>
          <w:rFonts w:ascii="Times New Roman" w:hAnsi="Times New Roman" w:cs="Times New Roman"/>
          <w:bCs/>
          <w:sz w:val="28"/>
          <w:szCs w:val="28"/>
          <w:lang w:val="en-US"/>
        </w:rPr>
        <w:t xml:space="preserve"> </w:t>
      </w:r>
    </w:p>
    <w:p w:rsidR="00826F72" w:rsidRPr="00993759" w:rsidRDefault="00CE3D50"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993759">
        <w:rPr>
          <w:rFonts w:ascii="Times New Roman" w:hAnsi="Times New Roman" w:cs="Times New Roman"/>
          <w:bCs/>
          <w:sz w:val="28"/>
          <w:szCs w:val="28"/>
          <w:lang w:val="en-US"/>
        </w:rPr>
        <w:t xml:space="preserve">2) </w:t>
      </w:r>
      <w:r w:rsidR="00CB70DC" w:rsidRPr="00993759">
        <w:rPr>
          <w:rFonts w:ascii="Times New Roman" w:hAnsi="Times New Roman" w:cs="Times New Roman"/>
          <w:bCs/>
          <w:sz w:val="28"/>
          <w:szCs w:val="28"/>
          <w:lang w:val="en-US"/>
        </w:rPr>
        <w:t xml:space="preserve">initial briefing at the workplace is conducted in accordance with the program of initial briefing at the Workplace of each Facility (where applicable); </w:t>
      </w:r>
    </w:p>
    <w:p w:rsidR="00826F72" w:rsidRPr="00993759" w:rsidRDefault="00CE3D50"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993759">
        <w:rPr>
          <w:rFonts w:ascii="Times New Roman" w:hAnsi="Times New Roman" w:cs="Times New Roman"/>
          <w:bCs/>
          <w:sz w:val="28"/>
          <w:szCs w:val="28"/>
          <w:lang w:val="en-US"/>
        </w:rPr>
        <w:t xml:space="preserve">3) </w:t>
      </w:r>
      <w:r w:rsidR="009A30CA" w:rsidRPr="00993759">
        <w:rPr>
          <w:rFonts w:ascii="Times New Roman" w:hAnsi="Times New Roman" w:cs="Times New Roman"/>
          <w:bCs/>
          <w:sz w:val="28"/>
          <w:szCs w:val="28"/>
          <w:lang w:val="en-US"/>
        </w:rPr>
        <w:t xml:space="preserve">repeated instruction </w:t>
      </w:r>
      <w:r w:rsidR="009A30CA">
        <w:rPr>
          <w:rFonts w:ascii="Times New Roman" w:hAnsi="Times New Roman" w:cs="Times New Roman"/>
          <w:bCs/>
          <w:sz w:val="28"/>
          <w:szCs w:val="28"/>
          <w:lang w:val="en-US"/>
        </w:rPr>
        <w:t>at</w:t>
      </w:r>
      <w:r w:rsidR="009A30CA" w:rsidRPr="00993759">
        <w:rPr>
          <w:rFonts w:ascii="Times New Roman" w:hAnsi="Times New Roman" w:cs="Times New Roman"/>
          <w:bCs/>
          <w:sz w:val="28"/>
          <w:szCs w:val="28"/>
          <w:lang w:val="en-US"/>
        </w:rPr>
        <w:t xml:space="preserve"> the workplace is carried out according to the program of initial briefing at the Workplace in full, at least once every six months; </w:t>
      </w:r>
    </w:p>
    <w:p w:rsidR="00314164" w:rsidRPr="00993759" w:rsidRDefault="00CE3D50"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9A30CA">
        <w:rPr>
          <w:rFonts w:ascii="Times New Roman" w:hAnsi="Times New Roman" w:cs="Times New Roman"/>
          <w:bCs/>
          <w:sz w:val="28"/>
          <w:szCs w:val="28"/>
          <w:lang w:val="en-US"/>
        </w:rPr>
        <w:t xml:space="preserve">4) </w:t>
      </w:r>
      <w:r w:rsidR="009A30CA" w:rsidRPr="009A30CA">
        <w:rPr>
          <w:rFonts w:ascii="Times New Roman" w:hAnsi="Times New Roman" w:cs="Times New Roman"/>
          <w:bCs/>
          <w:sz w:val="28"/>
          <w:szCs w:val="28"/>
          <w:lang w:val="en-US"/>
        </w:rPr>
        <w:t>unscheduled briefing is conducted individually or with a group of Workers of the same profession. The scope and content of briefing is determined in each specific case, depending on the reasons and circumstances that necessitated its conduct;</w:t>
      </w:r>
      <w:r w:rsidR="009A30CA">
        <w:rPr>
          <w:rFonts w:ascii="Times New Roman" w:hAnsi="Times New Roman" w:cs="Times New Roman"/>
          <w:bCs/>
          <w:sz w:val="28"/>
          <w:szCs w:val="28"/>
          <w:lang w:val="en-US"/>
        </w:rPr>
        <w:t xml:space="preserve"> </w:t>
      </w:r>
    </w:p>
    <w:p w:rsidR="00314164" w:rsidRPr="00993759" w:rsidRDefault="00CE3D50"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993759">
        <w:rPr>
          <w:rFonts w:ascii="Times New Roman" w:hAnsi="Times New Roman" w:cs="Times New Roman"/>
          <w:bCs/>
          <w:sz w:val="28"/>
          <w:szCs w:val="28"/>
          <w:lang w:val="en-US"/>
        </w:rPr>
        <w:t xml:space="preserve">5) </w:t>
      </w:r>
      <w:r w:rsidR="009A30CA" w:rsidRPr="00993759">
        <w:rPr>
          <w:rFonts w:ascii="Times New Roman" w:hAnsi="Times New Roman" w:cs="Times New Roman"/>
          <w:bCs/>
          <w:sz w:val="28"/>
          <w:szCs w:val="28"/>
          <w:lang w:val="en-US"/>
        </w:rPr>
        <w:t xml:space="preserve">targeted </w:t>
      </w:r>
      <w:r w:rsidR="009A30CA" w:rsidRPr="009A30CA">
        <w:rPr>
          <w:rFonts w:ascii="Times New Roman" w:hAnsi="Times New Roman" w:cs="Times New Roman"/>
          <w:bCs/>
          <w:sz w:val="28"/>
          <w:szCs w:val="28"/>
          <w:lang w:val="en-US"/>
        </w:rPr>
        <w:t>briefing</w:t>
      </w:r>
      <w:r w:rsidR="009A30CA" w:rsidRPr="00993759">
        <w:rPr>
          <w:rFonts w:ascii="Times New Roman" w:hAnsi="Times New Roman" w:cs="Times New Roman"/>
          <w:bCs/>
          <w:sz w:val="28"/>
          <w:szCs w:val="28"/>
          <w:lang w:val="en-US"/>
        </w:rPr>
        <w:t xml:space="preserve"> is carried out </w:t>
      </w:r>
      <w:r w:rsidR="009A30CA">
        <w:rPr>
          <w:rFonts w:ascii="Times New Roman" w:hAnsi="Times New Roman" w:cs="Times New Roman"/>
          <w:bCs/>
          <w:sz w:val="28"/>
          <w:szCs w:val="28"/>
          <w:lang w:val="en-US"/>
        </w:rPr>
        <w:t>when</w:t>
      </w:r>
      <w:r w:rsidR="009A30CA" w:rsidRPr="00993759">
        <w:rPr>
          <w:rFonts w:ascii="Times New Roman" w:hAnsi="Times New Roman" w:cs="Times New Roman"/>
          <w:bCs/>
          <w:sz w:val="28"/>
          <w:szCs w:val="28"/>
          <w:lang w:val="en-US"/>
        </w:rPr>
        <w:t xml:space="preserve"> </w:t>
      </w:r>
      <w:r w:rsidR="009A30CA">
        <w:rPr>
          <w:rFonts w:ascii="Times New Roman" w:hAnsi="Times New Roman" w:cs="Times New Roman"/>
          <w:bCs/>
          <w:sz w:val="28"/>
          <w:szCs w:val="28"/>
          <w:lang w:val="en-US"/>
        </w:rPr>
        <w:t>performing</w:t>
      </w:r>
      <w:r w:rsidR="009A30CA" w:rsidRPr="00993759">
        <w:rPr>
          <w:rFonts w:ascii="Times New Roman" w:hAnsi="Times New Roman" w:cs="Times New Roman"/>
          <w:bCs/>
          <w:sz w:val="28"/>
          <w:szCs w:val="28"/>
          <w:lang w:val="en-US"/>
        </w:rPr>
        <w:t xml:space="preserve"> works for which </w:t>
      </w:r>
      <w:r w:rsidR="009A30CA">
        <w:rPr>
          <w:rFonts w:ascii="Times New Roman" w:hAnsi="Times New Roman" w:cs="Times New Roman"/>
          <w:bCs/>
          <w:sz w:val="28"/>
          <w:szCs w:val="28"/>
          <w:lang w:val="en-US"/>
        </w:rPr>
        <w:t>a</w:t>
      </w:r>
      <w:r w:rsidR="009A30CA" w:rsidRPr="00993759">
        <w:rPr>
          <w:rFonts w:ascii="Times New Roman" w:hAnsi="Times New Roman" w:cs="Times New Roman"/>
          <w:bCs/>
          <w:sz w:val="28"/>
          <w:szCs w:val="28"/>
          <w:lang w:val="en-US"/>
        </w:rPr>
        <w:t xml:space="preserve"> </w:t>
      </w:r>
      <w:r w:rsidR="009A30CA">
        <w:rPr>
          <w:rFonts w:ascii="Times New Roman" w:hAnsi="Times New Roman" w:cs="Times New Roman"/>
          <w:bCs/>
          <w:sz w:val="28"/>
          <w:szCs w:val="28"/>
          <w:lang w:val="en-US"/>
        </w:rPr>
        <w:t>work</w:t>
      </w:r>
      <w:r w:rsidR="009A30CA" w:rsidRPr="00993759">
        <w:rPr>
          <w:rFonts w:ascii="Times New Roman" w:hAnsi="Times New Roman" w:cs="Times New Roman"/>
          <w:bCs/>
          <w:sz w:val="28"/>
          <w:szCs w:val="28"/>
          <w:lang w:val="en-US"/>
        </w:rPr>
        <w:t xml:space="preserve"> </w:t>
      </w:r>
      <w:r w:rsidR="009A30CA">
        <w:rPr>
          <w:rFonts w:ascii="Times New Roman" w:hAnsi="Times New Roman" w:cs="Times New Roman"/>
          <w:bCs/>
          <w:sz w:val="28"/>
          <w:szCs w:val="28"/>
          <w:lang w:val="en-US"/>
        </w:rPr>
        <w:t>permit</w:t>
      </w:r>
      <w:r w:rsidR="009A30CA" w:rsidRPr="00993759">
        <w:rPr>
          <w:rFonts w:ascii="Times New Roman" w:hAnsi="Times New Roman" w:cs="Times New Roman"/>
          <w:bCs/>
          <w:sz w:val="28"/>
          <w:szCs w:val="28"/>
          <w:lang w:val="en-US"/>
        </w:rPr>
        <w:t xml:space="preserve"> </w:t>
      </w:r>
      <w:r w:rsidR="009A30CA">
        <w:rPr>
          <w:rFonts w:ascii="Times New Roman" w:hAnsi="Times New Roman" w:cs="Times New Roman"/>
          <w:bCs/>
          <w:sz w:val="28"/>
          <w:szCs w:val="28"/>
          <w:lang w:val="en-US"/>
        </w:rPr>
        <w:t>is</w:t>
      </w:r>
      <w:r w:rsidR="009A30CA" w:rsidRPr="00993759">
        <w:rPr>
          <w:rFonts w:ascii="Times New Roman" w:hAnsi="Times New Roman" w:cs="Times New Roman"/>
          <w:bCs/>
          <w:sz w:val="28"/>
          <w:szCs w:val="28"/>
          <w:lang w:val="en-US"/>
        </w:rPr>
        <w:t xml:space="preserve"> </w:t>
      </w:r>
      <w:r w:rsidR="009A30CA">
        <w:rPr>
          <w:rFonts w:ascii="Times New Roman" w:hAnsi="Times New Roman" w:cs="Times New Roman"/>
          <w:bCs/>
          <w:sz w:val="28"/>
          <w:szCs w:val="28"/>
          <w:lang w:val="en-US"/>
        </w:rPr>
        <w:t>required</w:t>
      </w:r>
      <w:r w:rsidR="009A30CA" w:rsidRPr="00993759">
        <w:rPr>
          <w:rFonts w:ascii="Times New Roman" w:hAnsi="Times New Roman" w:cs="Times New Roman"/>
          <w:bCs/>
          <w:sz w:val="28"/>
          <w:szCs w:val="28"/>
          <w:lang w:val="en-US"/>
        </w:rPr>
        <w:t xml:space="preserve">, in case of one-time works not related to direct duties in the specialty (loading, unloading, cleaning the territory, occasional work outside the organization, workshops and sections), during liquidation of consequences of accidents, natural disasters and </w:t>
      </w:r>
      <w:r w:rsidR="009A30CA">
        <w:rPr>
          <w:rFonts w:ascii="Times New Roman" w:hAnsi="Times New Roman" w:cs="Times New Roman"/>
          <w:bCs/>
          <w:sz w:val="28"/>
          <w:szCs w:val="28"/>
          <w:lang w:val="en-US"/>
        </w:rPr>
        <w:t>accidents</w:t>
      </w:r>
      <w:r w:rsidR="009A30CA" w:rsidRPr="00993759">
        <w:rPr>
          <w:rFonts w:ascii="Times New Roman" w:hAnsi="Times New Roman" w:cs="Times New Roman"/>
          <w:bCs/>
          <w:sz w:val="28"/>
          <w:szCs w:val="28"/>
          <w:lang w:val="en-US"/>
        </w:rPr>
        <w:t xml:space="preserve">. </w:t>
      </w:r>
    </w:p>
    <w:p w:rsidR="00314164" w:rsidRPr="009A30CA" w:rsidRDefault="009A30CA"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9A30CA">
        <w:rPr>
          <w:rFonts w:ascii="Times New Roman" w:hAnsi="Times New Roman" w:cs="Times New Roman"/>
          <w:bCs/>
          <w:sz w:val="28"/>
          <w:szCs w:val="28"/>
          <w:lang w:val="en-US"/>
        </w:rPr>
        <w:lastRenderedPageBreak/>
        <w:t xml:space="preserve">In order to monitor the effectiveness of training in KMG, methods for monitoring training </w:t>
      </w:r>
      <w:r>
        <w:rPr>
          <w:rFonts w:ascii="Times New Roman" w:hAnsi="Times New Roman" w:cs="Times New Roman"/>
          <w:bCs/>
          <w:sz w:val="28"/>
          <w:szCs w:val="28"/>
          <w:lang w:val="en-US"/>
        </w:rPr>
        <w:t>were</w:t>
      </w:r>
      <w:r w:rsidRPr="009A30CA">
        <w:rPr>
          <w:rFonts w:ascii="Times New Roman" w:hAnsi="Times New Roman" w:cs="Times New Roman"/>
          <w:bCs/>
          <w:sz w:val="28"/>
          <w:szCs w:val="28"/>
          <w:lang w:val="en-US"/>
        </w:rPr>
        <w:t xml:space="preserve"> developed, which include:</w:t>
      </w:r>
      <w:r>
        <w:rPr>
          <w:rFonts w:ascii="Times New Roman" w:hAnsi="Times New Roman" w:cs="Times New Roman"/>
          <w:bCs/>
          <w:sz w:val="28"/>
          <w:szCs w:val="28"/>
          <w:lang w:val="en-US"/>
        </w:rPr>
        <w:t xml:space="preserve"> </w:t>
      </w:r>
    </w:p>
    <w:p w:rsidR="00314164" w:rsidRPr="009A30CA" w:rsidRDefault="00556F27"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9A30CA">
        <w:rPr>
          <w:rFonts w:ascii="Times New Roman" w:hAnsi="Times New Roman" w:cs="Times New Roman"/>
          <w:bCs/>
          <w:sz w:val="28"/>
          <w:szCs w:val="28"/>
          <w:lang w:val="en-US"/>
        </w:rPr>
        <w:t xml:space="preserve">1) </w:t>
      </w:r>
      <w:r w:rsidR="009A30CA" w:rsidRPr="009A30CA">
        <w:rPr>
          <w:rFonts w:ascii="Times New Roman" w:hAnsi="Times New Roman" w:cs="Times New Roman"/>
          <w:bCs/>
          <w:sz w:val="28"/>
          <w:szCs w:val="28"/>
          <w:lang w:val="en-US"/>
        </w:rPr>
        <w:t xml:space="preserve">evaluation of the quality of the training conducted (for example, monitoring the learning process, assessing the quality of </w:t>
      </w:r>
      <w:r w:rsidR="009A30CA">
        <w:rPr>
          <w:rFonts w:ascii="Times New Roman" w:hAnsi="Times New Roman" w:cs="Times New Roman"/>
          <w:bCs/>
          <w:sz w:val="28"/>
          <w:szCs w:val="28"/>
          <w:lang w:val="en-US"/>
        </w:rPr>
        <w:t>training programs</w:t>
      </w:r>
      <w:r w:rsidR="009A30CA" w:rsidRPr="009A30CA">
        <w:rPr>
          <w:rFonts w:ascii="Times New Roman" w:hAnsi="Times New Roman" w:cs="Times New Roman"/>
          <w:bCs/>
          <w:sz w:val="28"/>
          <w:szCs w:val="28"/>
          <w:lang w:val="en-US"/>
        </w:rPr>
        <w:t xml:space="preserve"> and handouts, evaluating external and internal trainers, using questionnaires, screening tests, analyzing and evaluating test results);</w:t>
      </w:r>
      <w:r w:rsidR="009A30CA">
        <w:rPr>
          <w:rFonts w:ascii="Times New Roman" w:hAnsi="Times New Roman" w:cs="Times New Roman"/>
          <w:bCs/>
          <w:sz w:val="28"/>
          <w:szCs w:val="28"/>
          <w:lang w:val="en-US"/>
        </w:rPr>
        <w:t xml:space="preserve"> </w:t>
      </w:r>
    </w:p>
    <w:p w:rsidR="00314164" w:rsidRPr="009A30CA" w:rsidRDefault="00556F27"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9A30CA">
        <w:rPr>
          <w:rFonts w:ascii="Times New Roman" w:hAnsi="Times New Roman" w:cs="Times New Roman"/>
          <w:bCs/>
          <w:sz w:val="28"/>
          <w:szCs w:val="28"/>
          <w:lang w:val="en-US"/>
        </w:rPr>
        <w:t xml:space="preserve">2) </w:t>
      </w:r>
      <w:r w:rsidR="009A30CA" w:rsidRPr="009A30CA">
        <w:rPr>
          <w:rFonts w:ascii="Times New Roman" w:hAnsi="Times New Roman" w:cs="Times New Roman"/>
          <w:bCs/>
          <w:sz w:val="28"/>
          <w:szCs w:val="28"/>
          <w:lang w:val="en-US"/>
        </w:rPr>
        <w:t>observation and evaluation of the work at the end of training</w:t>
      </w:r>
      <w:r w:rsidR="00314164" w:rsidRPr="009A30CA">
        <w:rPr>
          <w:rFonts w:ascii="Times New Roman" w:hAnsi="Times New Roman" w:cs="Times New Roman"/>
          <w:bCs/>
          <w:sz w:val="28"/>
          <w:szCs w:val="28"/>
          <w:lang w:val="en-US"/>
        </w:rPr>
        <w:t xml:space="preserve">; </w:t>
      </w:r>
    </w:p>
    <w:p w:rsidR="00314164" w:rsidRPr="009A30CA" w:rsidRDefault="00556F27"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9A30CA">
        <w:rPr>
          <w:rFonts w:ascii="Times New Roman" w:hAnsi="Times New Roman" w:cs="Times New Roman"/>
          <w:bCs/>
          <w:sz w:val="28"/>
          <w:szCs w:val="28"/>
          <w:lang w:val="en-US"/>
        </w:rPr>
        <w:t xml:space="preserve">3) </w:t>
      </w:r>
      <w:r w:rsidR="009A30CA">
        <w:rPr>
          <w:rFonts w:ascii="Times New Roman" w:hAnsi="Times New Roman" w:cs="Times New Roman"/>
          <w:bCs/>
          <w:sz w:val="28"/>
          <w:szCs w:val="28"/>
          <w:lang w:val="en-US"/>
        </w:rPr>
        <w:t>analysis of Incidents//</w:t>
      </w:r>
      <w:r w:rsidR="009A30CA" w:rsidRPr="009A30CA">
        <w:rPr>
          <w:rFonts w:ascii="Times New Roman" w:hAnsi="Times New Roman" w:cs="Times New Roman"/>
          <w:bCs/>
          <w:sz w:val="28"/>
          <w:szCs w:val="28"/>
          <w:lang w:val="en-US"/>
        </w:rPr>
        <w:t>Pollution of the environment, when insufficient training is the main reason.</w:t>
      </w:r>
      <w:r w:rsidR="00314164" w:rsidRPr="009A30CA">
        <w:rPr>
          <w:rFonts w:ascii="Times New Roman" w:hAnsi="Times New Roman" w:cs="Times New Roman"/>
          <w:bCs/>
          <w:sz w:val="28"/>
          <w:szCs w:val="28"/>
          <w:lang w:val="en-US"/>
        </w:rPr>
        <w:t xml:space="preserve"> </w:t>
      </w:r>
    </w:p>
    <w:p w:rsidR="00314164" w:rsidRPr="009A30CA" w:rsidRDefault="009A30CA"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9A30CA">
        <w:rPr>
          <w:rFonts w:ascii="Times New Roman" w:hAnsi="Times New Roman" w:cs="Times New Roman"/>
          <w:bCs/>
          <w:sz w:val="28"/>
          <w:szCs w:val="28"/>
          <w:lang w:val="en-US"/>
        </w:rPr>
        <w:t xml:space="preserve">The management of the KMG Group of Companies, first managers of the KMG Group of Companies, Line </w:t>
      </w:r>
      <w:r>
        <w:rPr>
          <w:rFonts w:ascii="Times New Roman" w:hAnsi="Times New Roman" w:cs="Times New Roman"/>
          <w:bCs/>
          <w:sz w:val="28"/>
          <w:szCs w:val="28"/>
          <w:lang w:val="en-US"/>
        </w:rPr>
        <w:t>M</w:t>
      </w:r>
      <w:r w:rsidRPr="009A30CA">
        <w:rPr>
          <w:rFonts w:ascii="Times New Roman" w:hAnsi="Times New Roman" w:cs="Times New Roman"/>
          <w:bCs/>
          <w:sz w:val="28"/>
          <w:szCs w:val="28"/>
          <w:lang w:val="en-US"/>
        </w:rPr>
        <w:t xml:space="preserve">anagers, the KMG Responsible Structural </w:t>
      </w:r>
      <w:r>
        <w:rPr>
          <w:rFonts w:ascii="Times New Roman" w:hAnsi="Times New Roman" w:cs="Times New Roman"/>
          <w:bCs/>
          <w:sz w:val="28"/>
          <w:szCs w:val="28"/>
          <w:lang w:val="en-US"/>
        </w:rPr>
        <w:t xml:space="preserve">Division/ HSE </w:t>
      </w:r>
      <w:r w:rsidRPr="009A30CA">
        <w:rPr>
          <w:rFonts w:ascii="Times New Roman" w:hAnsi="Times New Roman" w:cs="Times New Roman"/>
          <w:bCs/>
          <w:sz w:val="28"/>
          <w:szCs w:val="28"/>
          <w:lang w:val="en-US"/>
        </w:rPr>
        <w:t>Services ensure that K</w:t>
      </w:r>
      <w:r>
        <w:rPr>
          <w:rFonts w:ascii="Times New Roman" w:hAnsi="Times New Roman" w:cs="Times New Roman"/>
          <w:bCs/>
          <w:sz w:val="28"/>
          <w:szCs w:val="28"/>
          <w:lang w:val="en-US"/>
        </w:rPr>
        <w:t>MG Group Employees, Contractors/</w:t>
      </w:r>
      <w:r w:rsidRPr="009A30CA">
        <w:rPr>
          <w:rFonts w:ascii="Times New Roman" w:hAnsi="Times New Roman" w:cs="Times New Roman"/>
          <w:bCs/>
          <w:sz w:val="28"/>
          <w:szCs w:val="28"/>
          <w:lang w:val="en-US"/>
        </w:rPr>
        <w:t>Outsourcing, Stakeholders, temporary workers and visitors are informed and are aware of the following areas:</w:t>
      </w:r>
      <w:r>
        <w:rPr>
          <w:rFonts w:ascii="Times New Roman" w:hAnsi="Times New Roman" w:cs="Times New Roman"/>
          <w:bCs/>
          <w:sz w:val="28"/>
          <w:szCs w:val="28"/>
          <w:lang w:val="en-US"/>
        </w:rPr>
        <w:t xml:space="preserve"> </w:t>
      </w:r>
    </w:p>
    <w:p w:rsidR="00314164" w:rsidRPr="009A30CA" w:rsidRDefault="00463F92"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9A30CA">
        <w:rPr>
          <w:rFonts w:ascii="Times New Roman" w:hAnsi="Times New Roman" w:cs="Times New Roman"/>
          <w:bCs/>
          <w:sz w:val="28"/>
          <w:szCs w:val="28"/>
          <w:lang w:val="en-US"/>
        </w:rPr>
        <w:t>1)</w:t>
      </w:r>
      <w:r w:rsidR="00314164" w:rsidRPr="009A30CA">
        <w:rPr>
          <w:rFonts w:ascii="Times New Roman" w:hAnsi="Times New Roman" w:cs="Times New Roman"/>
          <w:bCs/>
          <w:sz w:val="28"/>
          <w:szCs w:val="28"/>
          <w:lang w:val="en-US"/>
        </w:rPr>
        <w:t xml:space="preserve"> </w:t>
      </w:r>
      <w:r w:rsidR="009A30CA" w:rsidRPr="009A30CA">
        <w:rPr>
          <w:rFonts w:ascii="Times New Roman" w:hAnsi="Times New Roman" w:cs="Times New Roman"/>
          <w:bCs/>
          <w:sz w:val="28"/>
          <w:szCs w:val="28"/>
          <w:lang w:val="en-US"/>
        </w:rPr>
        <w:t>KMG's Policy and Procedures for HSE</w:t>
      </w:r>
      <w:r w:rsidR="00314164" w:rsidRPr="009A30CA">
        <w:rPr>
          <w:rFonts w:ascii="Times New Roman" w:hAnsi="Times New Roman" w:cs="Times New Roman"/>
          <w:bCs/>
          <w:sz w:val="28"/>
          <w:szCs w:val="28"/>
          <w:lang w:val="en-US"/>
        </w:rPr>
        <w:t xml:space="preserve">; </w:t>
      </w:r>
    </w:p>
    <w:p w:rsidR="00314164" w:rsidRPr="009A30CA" w:rsidRDefault="00463F92"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9A30CA">
        <w:rPr>
          <w:rFonts w:ascii="Times New Roman" w:hAnsi="Times New Roman" w:cs="Times New Roman"/>
          <w:bCs/>
          <w:sz w:val="28"/>
          <w:szCs w:val="28"/>
          <w:lang w:val="en-US"/>
        </w:rPr>
        <w:t>2)</w:t>
      </w:r>
      <w:r w:rsidR="00314164" w:rsidRPr="009A30CA">
        <w:rPr>
          <w:rFonts w:ascii="Times New Roman" w:hAnsi="Times New Roman" w:cs="Times New Roman"/>
          <w:bCs/>
          <w:sz w:val="28"/>
          <w:szCs w:val="28"/>
          <w:lang w:val="en-US"/>
        </w:rPr>
        <w:t xml:space="preserve"> </w:t>
      </w:r>
      <w:r w:rsidR="009A30CA" w:rsidRPr="009A30CA">
        <w:rPr>
          <w:rFonts w:ascii="Times New Roman" w:hAnsi="Times New Roman" w:cs="Times New Roman"/>
          <w:bCs/>
          <w:sz w:val="28"/>
          <w:szCs w:val="28"/>
          <w:lang w:val="en-US"/>
        </w:rPr>
        <w:t>the duties of the Employees with respect to the requirements of the Policy, Procedures and HSE, including requirements of HSE and emergency preparedness and response to Crisis and Emergency Situations;</w:t>
      </w:r>
      <w:r w:rsidR="009A30CA">
        <w:rPr>
          <w:rFonts w:ascii="Times New Roman" w:hAnsi="Times New Roman" w:cs="Times New Roman"/>
          <w:bCs/>
          <w:sz w:val="28"/>
          <w:szCs w:val="28"/>
          <w:lang w:val="en-US"/>
        </w:rPr>
        <w:t xml:space="preserve"> </w:t>
      </w:r>
    </w:p>
    <w:p w:rsidR="00314164" w:rsidRPr="009A30CA" w:rsidRDefault="0028777A"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9A30CA">
        <w:rPr>
          <w:rFonts w:ascii="Times New Roman" w:hAnsi="Times New Roman" w:cs="Times New Roman"/>
          <w:bCs/>
          <w:sz w:val="28"/>
          <w:szCs w:val="28"/>
          <w:lang w:val="en-US"/>
        </w:rPr>
        <w:t xml:space="preserve">3) </w:t>
      </w:r>
      <w:r w:rsidR="009A30CA" w:rsidRPr="009A30CA">
        <w:rPr>
          <w:rFonts w:ascii="Times New Roman" w:hAnsi="Times New Roman" w:cs="Times New Roman"/>
          <w:bCs/>
          <w:sz w:val="28"/>
          <w:szCs w:val="28"/>
          <w:lang w:val="en-US"/>
        </w:rPr>
        <w:t xml:space="preserve">Risks, Hazards and Environmental Aspects associated with production activities developed by </w:t>
      </w:r>
      <w:r w:rsidR="009A30CA">
        <w:rPr>
          <w:rFonts w:ascii="Times New Roman" w:hAnsi="Times New Roman" w:cs="Times New Roman"/>
          <w:bCs/>
          <w:sz w:val="28"/>
          <w:szCs w:val="28"/>
          <w:lang w:val="en-US"/>
        </w:rPr>
        <w:t>Preventive Measures</w:t>
      </w:r>
      <w:r w:rsidR="009A30CA" w:rsidRPr="009A30CA">
        <w:rPr>
          <w:rFonts w:ascii="Times New Roman" w:hAnsi="Times New Roman" w:cs="Times New Roman"/>
          <w:bCs/>
          <w:sz w:val="28"/>
          <w:szCs w:val="28"/>
          <w:lang w:val="en-US"/>
        </w:rPr>
        <w:t xml:space="preserve"> or Corrective Actions;</w:t>
      </w:r>
      <w:r w:rsidR="009A30CA">
        <w:rPr>
          <w:rFonts w:ascii="Times New Roman" w:hAnsi="Times New Roman" w:cs="Times New Roman"/>
          <w:bCs/>
          <w:sz w:val="28"/>
          <w:szCs w:val="28"/>
          <w:lang w:val="en-US"/>
        </w:rPr>
        <w:t xml:space="preserve"> </w:t>
      </w:r>
    </w:p>
    <w:p w:rsidR="00314164" w:rsidRPr="009A30CA" w:rsidRDefault="0028777A"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9A30CA">
        <w:rPr>
          <w:rFonts w:ascii="Times New Roman" w:hAnsi="Times New Roman" w:cs="Times New Roman"/>
          <w:bCs/>
          <w:sz w:val="28"/>
          <w:szCs w:val="28"/>
          <w:lang w:val="en-US"/>
        </w:rPr>
        <w:t xml:space="preserve">4) </w:t>
      </w:r>
      <w:r w:rsidR="009A30CA" w:rsidRPr="009A30CA">
        <w:rPr>
          <w:rFonts w:ascii="Times New Roman" w:hAnsi="Times New Roman" w:cs="Times New Roman"/>
          <w:bCs/>
          <w:sz w:val="28"/>
          <w:szCs w:val="28"/>
          <w:lang w:val="en-US"/>
        </w:rPr>
        <w:t>identification of methods and tools for Risk Assessment</w:t>
      </w:r>
      <w:r w:rsidR="00314164" w:rsidRPr="009A30CA">
        <w:rPr>
          <w:rFonts w:ascii="Times New Roman" w:hAnsi="Times New Roman" w:cs="Times New Roman"/>
          <w:bCs/>
          <w:sz w:val="28"/>
          <w:szCs w:val="28"/>
          <w:lang w:val="en-US"/>
        </w:rPr>
        <w:t xml:space="preserve">; </w:t>
      </w:r>
    </w:p>
    <w:p w:rsidR="00314164" w:rsidRPr="009A30CA" w:rsidRDefault="0028777A" w:rsidP="00F44B6C">
      <w:pPr>
        <w:pStyle w:val="af8"/>
        <w:tabs>
          <w:tab w:val="left" w:pos="0"/>
          <w:tab w:val="left" w:pos="426"/>
        </w:tabs>
        <w:spacing w:after="0" w:line="240" w:lineRule="auto"/>
        <w:ind w:left="0" w:firstLine="567"/>
        <w:jc w:val="both"/>
        <w:rPr>
          <w:rFonts w:ascii="Times New Roman" w:hAnsi="Times New Roman" w:cs="Times New Roman"/>
          <w:bCs/>
          <w:sz w:val="28"/>
          <w:szCs w:val="28"/>
          <w:lang w:val="en-US"/>
        </w:rPr>
      </w:pPr>
      <w:r w:rsidRPr="009A30CA">
        <w:rPr>
          <w:rFonts w:ascii="Times New Roman" w:hAnsi="Times New Roman" w:cs="Times New Roman"/>
          <w:bCs/>
          <w:sz w:val="28"/>
          <w:szCs w:val="28"/>
          <w:lang w:val="en-US"/>
        </w:rPr>
        <w:t>5)</w:t>
      </w:r>
      <w:r w:rsidR="005177EE" w:rsidRPr="009A30CA">
        <w:rPr>
          <w:rFonts w:ascii="Times New Roman" w:hAnsi="Times New Roman" w:cs="Times New Roman"/>
          <w:bCs/>
          <w:sz w:val="28"/>
          <w:szCs w:val="28"/>
          <w:lang w:val="en-US"/>
        </w:rPr>
        <w:t xml:space="preserve"> </w:t>
      </w:r>
      <w:r w:rsidR="009A30CA" w:rsidRPr="009A30CA">
        <w:rPr>
          <w:rFonts w:ascii="Times New Roman" w:hAnsi="Times New Roman" w:cs="Times New Roman"/>
          <w:bCs/>
          <w:sz w:val="28"/>
          <w:szCs w:val="28"/>
          <w:lang w:val="en-US"/>
        </w:rPr>
        <w:t>mechanisms for identifying, promoting and proposing effective Risk Management measures, and improving the procedures applied</w:t>
      </w:r>
      <w:r w:rsidR="00314164" w:rsidRPr="009A30CA">
        <w:rPr>
          <w:rFonts w:ascii="Times New Roman" w:hAnsi="Times New Roman" w:cs="Times New Roman"/>
          <w:bCs/>
          <w:sz w:val="28"/>
          <w:szCs w:val="28"/>
          <w:lang w:val="en-US"/>
        </w:rPr>
        <w:t xml:space="preserve">; </w:t>
      </w:r>
    </w:p>
    <w:p w:rsidR="00314164" w:rsidRPr="009A30CA" w:rsidRDefault="0028777A"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9A30CA">
        <w:rPr>
          <w:rFonts w:ascii="Times New Roman" w:hAnsi="Times New Roman" w:cs="Times New Roman"/>
          <w:bCs/>
          <w:sz w:val="28"/>
          <w:szCs w:val="28"/>
          <w:lang w:val="en-US"/>
        </w:rPr>
        <w:t>6)</w:t>
      </w:r>
      <w:r w:rsidR="0096036D" w:rsidRPr="009A30CA">
        <w:rPr>
          <w:rFonts w:ascii="Times New Roman" w:hAnsi="Times New Roman" w:cs="Times New Roman"/>
          <w:bCs/>
          <w:sz w:val="28"/>
          <w:szCs w:val="28"/>
          <w:lang w:val="en-US"/>
        </w:rPr>
        <w:t xml:space="preserve"> </w:t>
      </w:r>
      <w:r w:rsidR="009A30CA" w:rsidRPr="009A30CA">
        <w:rPr>
          <w:rFonts w:ascii="Times New Roman" w:hAnsi="Times New Roman" w:cs="Times New Roman"/>
          <w:bCs/>
          <w:sz w:val="28"/>
          <w:szCs w:val="28"/>
          <w:lang w:val="en-US"/>
        </w:rPr>
        <w:t>potential consequences associated with the works, behavior and non-compliance with the established Procedures</w:t>
      </w:r>
      <w:r w:rsidR="00314164" w:rsidRPr="009A30CA">
        <w:rPr>
          <w:rFonts w:ascii="Times New Roman" w:hAnsi="Times New Roman" w:cs="Times New Roman"/>
          <w:bCs/>
          <w:sz w:val="28"/>
          <w:szCs w:val="28"/>
          <w:lang w:val="en-US"/>
        </w:rPr>
        <w:t xml:space="preserve">; </w:t>
      </w:r>
    </w:p>
    <w:p w:rsidR="00314164" w:rsidRPr="009A30CA" w:rsidRDefault="0028777A"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9A30CA">
        <w:rPr>
          <w:rFonts w:ascii="Times New Roman" w:hAnsi="Times New Roman" w:cs="Times New Roman"/>
          <w:bCs/>
          <w:sz w:val="28"/>
          <w:szCs w:val="28"/>
          <w:lang w:val="en-US"/>
        </w:rPr>
        <w:t>7)</w:t>
      </w:r>
      <w:r w:rsidR="0096036D" w:rsidRPr="009A30CA">
        <w:rPr>
          <w:rFonts w:ascii="Times New Roman" w:hAnsi="Times New Roman" w:cs="Times New Roman"/>
          <w:bCs/>
          <w:sz w:val="28"/>
          <w:szCs w:val="28"/>
          <w:lang w:val="en-US"/>
        </w:rPr>
        <w:t xml:space="preserve"> </w:t>
      </w:r>
      <w:r w:rsidR="009A30CA" w:rsidRPr="009A30CA">
        <w:rPr>
          <w:rFonts w:ascii="Times New Roman" w:hAnsi="Times New Roman" w:cs="Times New Roman"/>
          <w:bCs/>
          <w:sz w:val="28"/>
          <w:szCs w:val="28"/>
          <w:lang w:val="en-US"/>
        </w:rPr>
        <w:t>advantages due to improvement of personal indicators in the field of HSE</w:t>
      </w:r>
      <w:r w:rsidR="00314164" w:rsidRPr="009A30CA">
        <w:rPr>
          <w:rFonts w:ascii="Times New Roman" w:hAnsi="Times New Roman" w:cs="Times New Roman"/>
          <w:bCs/>
          <w:sz w:val="28"/>
          <w:szCs w:val="28"/>
          <w:lang w:val="en-US"/>
        </w:rPr>
        <w:t xml:space="preserve">; </w:t>
      </w:r>
    </w:p>
    <w:p w:rsidR="00314164" w:rsidRPr="009A30CA" w:rsidRDefault="0028777A"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9A30CA">
        <w:rPr>
          <w:rFonts w:ascii="Times New Roman" w:hAnsi="Times New Roman" w:cs="Times New Roman"/>
          <w:bCs/>
          <w:sz w:val="28"/>
          <w:szCs w:val="28"/>
          <w:lang w:val="en-US"/>
        </w:rPr>
        <w:t xml:space="preserve">8) </w:t>
      </w:r>
      <w:r w:rsidR="009A30CA" w:rsidRPr="009A30CA">
        <w:rPr>
          <w:rFonts w:ascii="Times New Roman" w:hAnsi="Times New Roman" w:cs="Times New Roman"/>
          <w:bCs/>
          <w:sz w:val="28"/>
          <w:szCs w:val="28"/>
          <w:lang w:val="en-US"/>
        </w:rPr>
        <w:t xml:space="preserve">HSE programs, such as the behavioral </w:t>
      </w:r>
      <w:r w:rsidR="009A30CA">
        <w:rPr>
          <w:rFonts w:ascii="Times New Roman" w:hAnsi="Times New Roman" w:cs="Times New Roman"/>
          <w:bCs/>
          <w:sz w:val="28"/>
          <w:szCs w:val="28"/>
          <w:lang w:val="en-US"/>
        </w:rPr>
        <w:t>observation</w:t>
      </w:r>
      <w:r w:rsidR="009A30CA" w:rsidRPr="009A30CA">
        <w:rPr>
          <w:rFonts w:ascii="Times New Roman" w:hAnsi="Times New Roman" w:cs="Times New Roman"/>
          <w:bCs/>
          <w:sz w:val="28"/>
          <w:szCs w:val="28"/>
          <w:lang w:val="en-US"/>
        </w:rPr>
        <w:t xml:space="preserve"> program for safety conducted at the KMG Group</w:t>
      </w:r>
      <w:r w:rsidR="009A30CA">
        <w:rPr>
          <w:rFonts w:ascii="Times New Roman" w:hAnsi="Times New Roman" w:cs="Times New Roman"/>
          <w:bCs/>
          <w:sz w:val="28"/>
          <w:szCs w:val="28"/>
          <w:lang w:val="en-US"/>
        </w:rPr>
        <w:t xml:space="preserve"> of </w:t>
      </w:r>
      <w:proofErr w:type="spellStart"/>
      <w:r w:rsidR="009A30CA">
        <w:rPr>
          <w:rFonts w:ascii="Times New Roman" w:hAnsi="Times New Roman" w:cs="Times New Roman"/>
          <w:bCs/>
          <w:sz w:val="28"/>
          <w:szCs w:val="28"/>
          <w:lang w:val="en-US"/>
        </w:rPr>
        <w:t>Companies’</w:t>
      </w:r>
      <w:r w:rsidR="009A30CA" w:rsidRPr="009A30CA">
        <w:rPr>
          <w:rFonts w:ascii="Times New Roman" w:hAnsi="Times New Roman" w:cs="Times New Roman"/>
          <w:bCs/>
          <w:sz w:val="28"/>
          <w:szCs w:val="28"/>
          <w:lang w:val="en-US"/>
        </w:rPr>
        <w:t>s</w:t>
      </w:r>
      <w:proofErr w:type="spellEnd"/>
      <w:r w:rsidR="009A30CA" w:rsidRPr="009A30CA">
        <w:rPr>
          <w:rFonts w:ascii="Times New Roman" w:hAnsi="Times New Roman" w:cs="Times New Roman"/>
          <w:bCs/>
          <w:sz w:val="28"/>
          <w:szCs w:val="28"/>
          <w:lang w:val="en-US"/>
        </w:rPr>
        <w:t xml:space="preserve"> Facilities</w:t>
      </w:r>
      <w:r w:rsidR="00314164" w:rsidRPr="009A30CA">
        <w:rPr>
          <w:rFonts w:ascii="Times New Roman" w:hAnsi="Times New Roman" w:cs="Times New Roman"/>
          <w:bCs/>
          <w:sz w:val="28"/>
          <w:szCs w:val="28"/>
          <w:lang w:val="en-US"/>
        </w:rPr>
        <w:t xml:space="preserve">. </w:t>
      </w:r>
    </w:p>
    <w:p w:rsidR="007763C3" w:rsidRPr="00993759" w:rsidRDefault="009A30CA" w:rsidP="00F44B6C">
      <w:pPr>
        <w:tabs>
          <w:tab w:val="left" w:pos="993"/>
          <w:tab w:val="left" w:pos="1134"/>
        </w:tabs>
        <w:spacing w:after="0" w:line="240" w:lineRule="auto"/>
        <w:ind w:firstLine="567"/>
        <w:jc w:val="both"/>
        <w:rPr>
          <w:rFonts w:ascii="Times New Roman" w:hAnsi="Times New Roman" w:cs="Times New Roman"/>
          <w:bCs/>
          <w:sz w:val="28"/>
          <w:szCs w:val="28"/>
          <w:lang w:val="en-US"/>
        </w:rPr>
      </w:pPr>
      <w:r w:rsidRPr="009A30CA">
        <w:rPr>
          <w:rFonts w:ascii="Times New Roman" w:hAnsi="Times New Roman" w:cs="Times New Roman"/>
          <w:bCs/>
          <w:sz w:val="28"/>
          <w:szCs w:val="28"/>
          <w:lang w:val="en-US"/>
        </w:rPr>
        <w:t>KMG strives to ensure the improvement of the competence system in the field of HSE in the KMG Group</w:t>
      </w:r>
      <w:r>
        <w:rPr>
          <w:rFonts w:ascii="Times New Roman" w:hAnsi="Times New Roman" w:cs="Times New Roman"/>
          <w:bCs/>
          <w:sz w:val="28"/>
          <w:szCs w:val="28"/>
          <w:lang w:val="en-US"/>
        </w:rPr>
        <w:t xml:space="preserve"> of Companies</w:t>
      </w:r>
      <w:r w:rsidRPr="009A30CA">
        <w:rPr>
          <w:rFonts w:ascii="Times New Roman" w:hAnsi="Times New Roman" w:cs="Times New Roman"/>
          <w:bCs/>
          <w:sz w:val="28"/>
          <w:szCs w:val="28"/>
          <w:lang w:val="en-US"/>
        </w:rPr>
        <w:t>, which includes development of necessary skills and practical tools for demonstrating personal commitment to HSE issues.</w:t>
      </w:r>
      <w:r>
        <w:rPr>
          <w:rFonts w:ascii="Times New Roman" w:hAnsi="Times New Roman" w:cs="Times New Roman"/>
          <w:bCs/>
          <w:sz w:val="28"/>
          <w:szCs w:val="28"/>
          <w:lang w:val="en-US"/>
        </w:rPr>
        <w:t xml:space="preserve"> </w:t>
      </w:r>
    </w:p>
    <w:p w:rsidR="00F73DFC" w:rsidRPr="009A30CA" w:rsidRDefault="006D1097" w:rsidP="00F44B6C">
      <w:pPr>
        <w:tabs>
          <w:tab w:val="left" w:pos="993"/>
        </w:tabs>
        <w:spacing w:after="0" w:line="240" w:lineRule="auto"/>
        <w:ind w:firstLine="567"/>
        <w:jc w:val="both"/>
        <w:rPr>
          <w:rFonts w:ascii="Times New Roman" w:hAnsi="Times New Roman" w:cs="Times New Roman"/>
          <w:b/>
          <w:sz w:val="28"/>
          <w:szCs w:val="28"/>
          <w:lang w:val="en-US"/>
        </w:rPr>
      </w:pPr>
      <w:r w:rsidRPr="009A30CA">
        <w:rPr>
          <w:rFonts w:ascii="Times New Roman" w:hAnsi="Times New Roman" w:cs="Times New Roman"/>
          <w:b/>
          <w:sz w:val="28"/>
          <w:szCs w:val="28"/>
          <w:lang w:val="en-US"/>
        </w:rPr>
        <w:t>9</w:t>
      </w:r>
      <w:r w:rsidR="00111D2D" w:rsidRPr="009A30CA">
        <w:rPr>
          <w:rFonts w:ascii="Times New Roman" w:hAnsi="Times New Roman" w:cs="Times New Roman"/>
          <w:b/>
          <w:sz w:val="28"/>
          <w:szCs w:val="28"/>
          <w:lang w:val="en-US"/>
        </w:rPr>
        <w:t>.2</w:t>
      </w:r>
      <w:r w:rsidR="00AA2795" w:rsidRPr="009A30CA">
        <w:rPr>
          <w:rFonts w:ascii="Times New Roman" w:hAnsi="Times New Roman" w:cs="Times New Roman"/>
          <w:b/>
          <w:sz w:val="28"/>
          <w:szCs w:val="28"/>
          <w:lang w:val="en-US"/>
        </w:rPr>
        <w:t xml:space="preserve">. </w:t>
      </w:r>
      <w:r w:rsidR="009A30CA" w:rsidRPr="009A30CA">
        <w:rPr>
          <w:rFonts w:ascii="Times New Roman" w:eastAsia="Calibri" w:hAnsi="Times New Roman" w:cs="Times New Roman"/>
          <w:b/>
          <w:sz w:val="28"/>
          <w:szCs w:val="28"/>
          <w:lang w:val="en-US"/>
        </w:rPr>
        <w:t>Communication and Consulting</w:t>
      </w:r>
      <w:r w:rsidR="00F73DFC" w:rsidRPr="009A30CA">
        <w:rPr>
          <w:rFonts w:ascii="Times New Roman" w:hAnsi="Times New Roman" w:cs="Times New Roman"/>
          <w:b/>
          <w:sz w:val="28"/>
          <w:szCs w:val="28"/>
          <w:lang w:val="en-US"/>
        </w:rPr>
        <w:t xml:space="preserve"> </w:t>
      </w:r>
    </w:p>
    <w:p w:rsidR="00AD49B6" w:rsidRPr="00993759" w:rsidRDefault="009A30CA" w:rsidP="00F44B6C">
      <w:pPr>
        <w:tabs>
          <w:tab w:val="left" w:pos="993"/>
        </w:tabs>
        <w:spacing w:after="0" w:line="240" w:lineRule="auto"/>
        <w:ind w:firstLine="567"/>
        <w:jc w:val="both"/>
        <w:rPr>
          <w:rFonts w:ascii="Times New Roman" w:hAnsi="Times New Roman" w:cs="Times New Roman"/>
          <w:b/>
          <w:bCs/>
          <w:sz w:val="28"/>
          <w:szCs w:val="28"/>
          <w:lang w:val="en-US"/>
        </w:rPr>
      </w:pPr>
      <w:r w:rsidRPr="009A30CA">
        <w:rPr>
          <w:rFonts w:ascii="Times New Roman" w:hAnsi="Times New Roman" w:cs="Times New Roman"/>
          <w:bCs/>
          <w:sz w:val="28"/>
          <w:szCs w:val="28"/>
          <w:lang w:val="en-US"/>
        </w:rPr>
        <w:t xml:space="preserve">KMG seeks to maintain effective communication and consultation with Stakeholders regarding HSE. </w:t>
      </w:r>
      <w:r>
        <w:rPr>
          <w:rFonts w:ascii="Times New Roman" w:hAnsi="Times New Roman" w:cs="Times New Roman"/>
          <w:bCs/>
          <w:sz w:val="28"/>
          <w:szCs w:val="28"/>
          <w:lang w:val="en-US"/>
        </w:rPr>
        <w:t xml:space="preserve"> </w:t>
      </w:r>
    </w:p>
    <w:p w:rsidR="00AD49B6" w:rsidRPr="00993759" w:rsidRDefault="009A30CA" w:rsidP="00F44B6C">
      <w:pPr>
        <w:tabs>
          <w:tab w:val="left" w:pos="993"/>
        </w:tabs>
        <w:spacing w:after="0" w:line="240" w:lineRule="auto"/>
        <w:ind w:firstLine="567"/>
        <w:jc w:val="both"/>
        <w:rPr>
          <w:rFonts w:ascii="Times New Roman" w:hAnsi="Times New Roman" w:cs="Times New Roman"/>
          <w:sz w:val="28"/>
          <w:szCs w:val="28"/>
          <w:lang w:val="en-US"/>
        </w:rPr>
      </w:pPr>
      <w:r w:rsidRPr="009A30CA">
        <w:rPr>
          <w:rFonts w:ascii="Times New Roman" w:hAnsi="Times New Roman" w:cs="Times New Roman"/>
          <w:sz w:val="28"/>
          <w:szCs w:val="28"/>
          <w:lang w:val="en-US"/>
        </w:rPr>
        <w:t xml:space="preserve">The obligation of KMG is to provide open information on HSE issues, both within the KMG Group of Companies and beyond. </w:t>
      </w:r>
      <w:r>
        <w:rPr>
          <w:rFonts w:ascii="Times New Roman" w:hAnsi="Times New Roman" w:cs="Times New Roman"/>
          <w:sz w:val="28"/>
          <w:szCs w:val="28"/>
          <w:lang w:val="en-US"/>
        </w:rPr>
        <w:t xml:space="preserve"> </w:t>
      </w:r>
    </w:p>
    <w:p w:rsidR="00AD49B6" w:rsidRPr="00736F9E" w:rsidRDefault="009A30CA" w:rsidP="00F44B6C">
      <w:pPr>
        <w:tabs>
          <w:tab w:val="left" w:pos="993"/>
        </w:tabs>
        <w:spacing w:after="0" w:line="240" w:lineRule="auto"/>
        <w:ind w:firstLine="567"/>
        <w:jc w:val="both"/>
        <w:rPr>
          <w:rFonts w:ascii="Times New Roman" w:hAnsi="Times New Roman" w:cs="Times New Roman"/>
          <w:sz w:val="28"/>
          <w:szCs w:val="28"/>
          <w:lang w:val="en-US"/>
        </w:rPr>
      </w:pPr>
      <w:r w:rsidRPr="009A30CA">
        <w:rPr>
          <w:rFonts w:ascii="Times New Roman" w:hAnsi="Times New Roman" w:cs="Times New Roman"/>
          <w:sz w:val="28"/>
          <w:szCs w:val="28"/>
          <w:lang w:val="en-US"/>
        </w:rPr>
        <w:t xml:space="preserve">KMG provides communication, participation and consultation with the involvement of all Stakeholders affected by the activities of the KMG Group of Companies, in order to apply effective working methods in the field of HSE, and ensuring Continuous Improvement with respect to Policies and </w:t>
      </w:r>
      <w:r w:rsidR="00736F9E">
        <w:rPr>
          <w:rFonts w:ascii="Times New Roman" w:hAnsi="Times New Roman" w:cs="Times New Roman"/>
          <w:sz w:val="28"/>
          <w:szCs w:val="28"/>
          <w:lang w:val="en-US"/>
        </w:rPr>
        <w:t>Objective</w:t>
      </w:r>
      <w:r w:rsidRPr="009A30CA">
        <w:rPr>
          <w:rFonts w:ascii="Times New Roman" w:hAnsi="Times New Roman" w:cs="Times New Roman"/>
          <w:sz w:val="28"/>
          <w:szCs w:val="28"/>
          <w:lang w:val="en-US"/>
        </w:rPr>
        <w:t>s.</w:t>
      </w:r>
      <w:r>
        <w:rPr>
          <w:rFonts w:ascii="Times New Roman" w:hAnsi="Times New Roman" w:cs="Times New Roman"/>
          <w:sz w:val="28"/>
          <w:szCs w:val="28"/>
          <w:lang w:val="en-US"/>
        </w:rPr>
        <w:t xml:space="preserve"> </w:t>
      </w:r>
    </w:p>
    <w:p w:rsidR="00AD49B6" w:rsidRPr="00736F9E" w:rsidRDefault="00736F9E" w:rsidP="00F44B6C">
      <w:pPr>
        <w:tabs>
          <w:tab w:val="left" w:pos="993"/>
        </w:tabs>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In the KMG Group of Companies, the following communication methods for HSE are used, including:</w:t>
      </w:r>
      <w:r>
        <w:rPr>
          <w:rFonts w:ascii="Times New Roman" w:hAnsi="Times New Roman" w:cs="Times New Roman"/>
          <w:sz w:val="28"/>
          <w:szCs w:val="28"/>
          <w:lang w:val="en-US"/>
        </w:rPr>
        <w:t xml:space="preserve"> </w:t>
      </w:r>
    </w:p>
    <w:p w:rsidR="00AD49B6" w:rsidRPr="00736F9E" w:rsidRDefault="00A92327" w:rsidP="00F44B6C">
      <w:pPr>
        <w:tabs>
          <w:tab w:val="left" w:pos="993"/>
        </w:tabs>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lastRenderedPageBreak/>
        <w:t>1)</w:t>
      </w:r>
      <w:r w:rsidR="0096036D" w:rsidRPr="00736F9E">
        <w:rPr>
          <w:rFonts w:ascii="Times New Roman" w:hAnsi="Times New Roman" w:cs="Times New Roman"/>
          <w:sz w:val="28"/>
          <w:szCs w:val="28"/>
          <w:lang w:val="en-US"/>
        </w:rPr>
        <w:t xml:space="preserve"> </w:t>
      </w:r>
      <w:r w:rsidR="00736F9E" w:rsidRPr="00736F9E">
        <w:rPr>
          <w:rFonts w:ascii="Times New Roman" w:hAnsi="Times New Roman" w:cs="Times New Roman"/>
          <w:sz w:val="28"/>
          <w:szCs w:val="28"/>
          <w:lang w:val="en-US"/>
        </w:rPr>
        <w:t>exchange of informatio</w:t>
      </w:r>
      <w:r w:rsidR="00736F9E">
        <w:rPr>
          <w:rFonts w:ascii="Times New Roman" w:hAnsi="Times New Roman" w:cs="Times New Roman"/>
          <w:sz w:val="28"/>
          <w:szCs w:val="28"/>
          <w:lang w:val="en-US"/>
        </w:rPr>
        <w:t>n with Employees, Contractors/</w:t>
      </w:r>
      <w:r w:rsidR="00736F9E" w:rsidRPr="00736F9E">
        <w:rPr>
          <w:rFonts w:ascii="Times New Roman" w:hAnsi="Times New Roman" w:cs="Times New Roman"/>
          <w:sz w:val="28"/>
          <w:szCs w:val="28"/>
          <w:lang w:val="en-US"/>
        </w:rPr>
        <w:t xml:space="preserve">Outsourcing and visitors </w:t>
      </w:r>
      <w:r w:rsidR="00736F9E">
        <w:rPr>
          <w:rFonts w:ascii="Times New Roman" w:hAnsi="Times New Roman" w:cs="Times New Roman"/>
          <w:sz w:val="28"/>
          <w:szCs w:val="28"/>
          <w:lang w:val="en-US"/>
        </w:rPr>
        <w:t>at Facilities/Workplaces</w:t>
      </w:r>
      <w:r w:rsidR="00736F9E" w:rsidRPr="00736F9E">
        <w:rPr>
          <w:rFonts w:ascii="Times New Roman" w:hAnsi="Times New Roman" w:cs="Times New Roman"/>
          <w:sz w:val="28"/>
          <w:szCs w:val="28"/>
          <w:lang w:val="en-US"/>
        </w:rPr>
        <w:t>;</w:t>
      </w:r>
      <w:r w:rsidR="00736F9E">
        <w:rPr>
          <w:rFonts w:ascii="Times New Roman" w:hAnsi="Times New Roman" w:cs="Times New Roman"/>
          <w:sz w:val="28"/>
          <w:szCs w:val="28"/>
          <w:lang w:val="en-US"/>
        </w:rPr>
        <w:t xml:space="preserve"> </w:t>
      </w:r>
    </w:p>
    <w:p w:rsidR="00AD49B6" w:rsidRPr="00736F9E" w:rsidRDefault="00A92327" w:rsidP="00F44B6C">
      <w:pPr>
        <w:tabs>
          <w:tab w:val="left" w:pos="993"/>
        </w:tabs>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 xml:space="preserve">2) </w:t>
      </w:r>
      <w:r w:rsidR="00736F9E" w:rsidRPr="00736F9E">
        <w:rPr>
          <w:rFonts w:ascii="Times New Roman" w:hAnsi="Times New Roman" w:cs="Times New Roman"/>
          <w:sz w:val="28"/>
          <w:szCs w:val="28"/>
          <w:lang w:val="en-US"/>
        </w:rPr>
        <w:t>interaction with Authorized bodies and consulting with them and Stakeholders</w:t>
      </w:r>
      <w:r w:rsidR="00AD49B6" w:rsidRPr="00736F9E">
        <w:rPr>
          <w:rFonts w:ascii="Times New Roman" w:hAnsi="Times New Roman" w:cs="Times New Roman"/>
          <w:sz w:val="28"/>
          <w:szCs w:val="28"/>
          <w:lang w:val="en-US"/>
        </w:rPr>
        <w:t xml:space="preserve">; </w:t>
      </w:r>
    </w:p>
    <w:p w:rsidR="00A92327" w:rsidRPr="00736F9E" w:rsidRDefault="00A92327" w:rsidP="00F44B6C">
      <w:pPr>
        <w:tabs>
          <w:tab w:val="left" w:pos="993"/>
        </w:tabs>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 xml:space="preserve">3) </w:t>
      </w:r>
      <w:proofErr w:type="spellStart"/>
      <w:r w:rsidR="00736F9E" w:rsidRPr="00736F9E">
        <w:rPr>
          <w:rFonts w:ascii="Times New Roman" w:hAnsi="Times New Roman" w:cs="Times New Roman"/>
          <w:sz w:val="28"/>
          <w:szCs w:val="28"/>
          <w:lang w:val="en-US"/>
        </w:rPr>
        <w:t>nvolvement</w:t>
      </w:r>
      <w:proofErr w:type="spellEnd"/>
      <w:r w:rsidR="00736F9E" w:rsidRPr="00736F9E">
        <w:rPr>
          <w:rFonts w:ascii="Times New Roman" w:hAnsi="Times New Roman" w:cs="Times New Roman"/>
          <w:sz w:val="28"/>
          <w:szCs w:val="28"/>
          <w:lang w:val="en-US"/>
        </w:rPr>
        <w:t xml:space="preserve"> of Employees in the Identification of Hazards and Risks, and Environmental Issues, Hazardous and Safe Behavior, Risk Assessment and Identification of Control Elements, Incident Investigation / Pollution of Environment, Development and Analysis of the Policy and Objectives, HSE Recommendations;</w:t>
      </w:r>
      <w:r w:rsidR="00736F9E">
        <w:rPr>
          <w:rFonts w:ascii="Times New Roman" w:hAnsi="Times New Roman" w:cs="Times New Roman"/>
          <w:sz w:val="28"/>
          <w:szCs w:val="28"/>
          <w:lang w:val="en-US"/>
        </w:rPr>
        <w:t xml:space="preserve"> </w:t>
      </w:r>
    </w:p>
    <w:p w:rsidR="00A92327" w:rsidRPr="00736F9E" w:rsidRDefault="00A92327" w:rsidP="00F44B6C">
      <w:pPr>
        <w:tabs>
          <w:tab w:val="left" w:pos="993"/>
        </w:tabs>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 xml:space="preserve">4) </w:t>
      </w:r>
      <w:r w:rsidR="00736F9E" w:rsidRPr="00736F9E">
        <w:rPr>
          <w:rFonts w:ascii="Times New Roman" w:hAnsi="Times New Roman" w:cs="Times New Roman"/>
          <w:sz w:val="28"/>
          <w:szCs w:val="28"/>
          <w:lang w:val="en-US"/>
        </w:rPr>
        <w:t>consulting with Employees and Contractors / Outsourcing, regarding changes affecting their potential Risks in HSE</w:t>
      </w:r>
      <w:r w:rsidR="000F437A" w:rsidRPr="00736F9E">
        <w:rPr>
          <w:rFonts w:ascii="Times New Roman" w:hAnsi="Times New Roman" w:cs="Times New Roman"/>
          <w:sz w:val="28"/>
          <w:szCs w:val="28"/>
          <w:lang w:val="en-US"/>
        </w:rPr>
        <w:t>;</w:t>
      </w:r>
    </w:p>
    <w:p w:rsidR="000F437A" w:rsidRPr="00736F9E" w:rsidRDefault="00736F9E" w:rsidP="00F44B6C">
      <w:pPr>
        <w:tabs>
          <w:tab w:val="left" w:pos="993"/>
        </w:tabs>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Internal communication is carried out using the following methods</w:t>
      </w:r>
      <w:r w:rsidR="000F437A" w:rsidRPr="00736F9E">
        <w:rPr>
          <w:rFonts w:ascii="Times New Roman" w:hAnsi="Times New Roman" w:cs="Times New Roman"/>
          <w:sz w:val="28"/>
          <w:szCs w:val="28"/>
          <w:lang w:val="en-US"/>
        </w:rPr>
        <w:t xml:space="preserve">: </w:t>
      </w:r>
    </w:p>
    <w:p w:rsidR="000F437A" w:rsidRPr="00736F9E" w:rsidRDefault="002344E2" w:rsidP="00F44B6C">
      <w:pPr>
        <w:tabs>
          <w:tab w:val="left" w:pos="0"/>
        </w:tabs>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1)</w:t>
      </w:r>
      <w:r w:rsidR="0096036D" w:rsidRPr="00736F9E">
        <w:rPr>
          <w:rFonts w:ascii="Times New Roman" w:hAnsi="Times New Roman" w:cs="Times New Roman"/>
          <w:sz w:val="28"/>
          <w:szCs w:val="28"/>
          <w:lang w:val="en-US"/>
        </w:rPr>
        <w:t xml:space="preserve"> </w:t>
      </w:r>
      <w:r w:rsidR="00736F9E" w:rsidRPr="00736F9E">
        <w:rPr>
          <w:rFonts w:ascii="Times New Roman" w:hAnsi="Times New Roman" w:cs="Times New Roman"/>
          <w:sz w:val="28"/>
          <w:szCs w:val="28"/>
          <w:lang w:val="en-US"/>
        </w:rPr>
        <w:t>all kinds of briefings</w:t>
      </w:r>
      <w:r w:rsidR="000F437A" w:rsidRPr="00736F9E">
        <w:rPr>
          <w:rFonts w:ascii="Times New Roman" w:hAnsi="Times New Roman" w:cs="Times New Roman"/>
          <w:sz w:val="28"/>
          <w:szCs w:val="28"/>
          <w:lang w:val="en-US"/>
        </w:rPr>
        <w:t xml:space="preserve">; </w:t>
      </w:r>
    </w:p>
    <w:p w:rsidR="000F437A" w:rsidRPr="00736F9E" w:rsidRDefault="0096036D" w:rsidP="00F44B6C">
      <w:pPr>
        <w:tabs>
          <w:tab w:val="left" w:pos="993"/>
        </w:tabs>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 xml:space="preserve">2) </w:t>
      </w:r>
      <w:r w:rsidR="00736F9E" w:rsidRPr="00736F9E">
        <w:rPr>
          <w:rFonts w:ascii="Times New Roman" w:hAnsi="Times New Roman" w:cs="Times New Roman"/>
          <w:sz w:val="28"/>
          <w:szCs w:val="28"/>
          <w:lang w:val="en-US"/>
        </w:rPr>
        <w:t>forums, meetings, seminars and meetings on HSE issues</w:t>
      </w:r>
      <w:r w:rsidR="000F437A" w:rsidRPr="00736F9E">
        <w:rPr>
          <w:rFonts w:ascii="Times New Roman" w:hAnsi="Times New Roman" w:cs="Times New Roman"/>
          <w:sz w:val="28"/>
          <w:szCs w:val="28"/>
          <w:lang w:val="en-US"/>
        </w:rPr>
        <w:t xml:space="preserve">; </w:t>
      </w:r>
    </w:p>
    <w:p w:rsidR="002344E2" w:rsidRPr="00736F9E" w:rsidRDefault="0096036D" w:rsidP="00E25EBE">
      <w:pPr>
        <w:tabs>
          <w:tab w:val="left" w:pos="993"/>
        </w:tabs>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 xml:space="preserve">3) </w:t>
      </w:r>
      <w:r w:rsidR="00736F9E" w:rsidRPr="00736F9E">
        <w:rPr>
          <w:rFonts w:ascii="Times New Roman" w:hAnsi="Times New Roman" w:cs="Times New Roman"/>
          <w:sz w:val="28"/>
          <w:szCs w:val="28"/>
          <w:lang w:val="en-US"/>
        </w:rPr>
        <w:t>HSE programs and initiatives</w:t>
      </w:r>
      <w:r w:rsidR="000F437A" w:rsidRPr="00736F9E">
        <w:rPr>
          <w:rFonts w:ascii="Times New Roman" w:hAnsi="Times New Roman" w:cs="Times New Roman"/>
          <w:sz w:val="28"/>
          <w:szCs w:val="28"/>
          <w:lang w:val="en-US"/>
        </w:rPr>
        <w:t xml:space="preserve">; </w:t>
      </w:r>
    </w:p>
    <w:p w:rsidR="000F437A" w:rsidRPr="00736F9E" w:rsidRDefault="0096036D" w:rsidP="00E25EBE">
      <w:pPr>
        <w:tabs>
          <w:tab w:val="left" w:pos="993"/>
        </w:tabs>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 xml:space="preserve">4) </w:t>
      </w:r>
      <w:r w:rsidR="00736F9E" w:rsidRPr="00736F9E">
        <w:rPr>
          <w:rFonts w:ascii="Times New Roman" w:hAnsi="Times New Roman" w:cs="Times New Roman"/>
          <w:sz w:val="28"/>
          <w:szCs w:val="28"/>
          <w:lang w:val="en-US"/>
        </w:rPr>
        <w:t>reporting in the field of HSE</w:t>
      </w:r>
      <w:r w:rsidR="000F437A" w:rsidRPr="00736F9E">
        <w:rPr>
          <w:rFonts w:ascii="Times New Roman" w:hAnsi="Times New Roman" w:cs="Times New Roman"/>
          <w:sz w:val="28"/>
          <w:szCs w:val="28"/>
          <w:lang w:val="en-US"/>
        </w:rPr>
        <w:t xml:space="preserve">; </w:t>
      </w:r>
    </w:p>
    <w:p w:rsidR="007F7CE0" w:rsidRPr="00736F9E" w:rsidRDefault="002344E2" w:rsidP="00E25EBE">
      <w:pPr>
        <w:tabs>
          <w:tab w:val="left" w:pos="993"/>
        </w:tabs>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 xml:space="preserve">5) </w:t>
      </w:r>
      <w:r w:rsidR="00736F9E" w:rsidRPr="00736F9E">
        <w:rPr>
          <w:rFonts w:ascii="Times New Roman" w:hAnsi="Times New Roman" w:cs="Times New Roman"/>
          <w:sz w:val="28"/>
          <w:szCs w:val="28"/>
          <w:lang w:val="en-US"/>
        </w:rPr>
        <w:t>printed and video products (reports, posters, videos, memos);</w:t>
      </w:r>
    </w:p>
    <w:p w:rsidR="007F7CE0" w:rsidRPr="00736F9E" w:rsidRDefault="0096036D" w:rsidP="00E25EBE">
      <w:pPr>
        <w:tabs>
          <w:tab w:val="left" w:pos="993"/>
        </w:tabs>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 xml:space="preserve">6)  </w:t>
      </w:r>
      <w:r w:rsidR="00736F9E" w:rsidRPr="00736F9E">
        <w:rPr>
          <w:rFonts w:ascii="Times New Roman" w:hAnsi="Times New Roman" w:cs="Times New Roman"/>
          <w:sz w:val="28"/>
          <w:szCs w:val="28"/>
          <w:lang w:val="en-US"/>
        </w:rPr>
        <w:t>information on Incidents and lessons learned on HSE</w:t>
      </w:r>
      <w:r w:rsidR="000F437A" w:rsidRPr="00736F9E">
        <w:rPr>
          <w:rFonts w:ascii="Times New Roman" w:hAnsi="Times New Roman" w:cs="Times New Roman"/>
          <w:sz w:val="28"/>
          <w:szCs w:val="28"/>
          <w:lang w:val="en-US"/>
        </w:rPr>
        <w:t xml:space="preserve">; </w:t>
      </w:r>
    </w:p>
    <w:p w:rsidR="000F437A" w:rsidRPr="00736F9E" w:rsidRDefault="0096036D" w:rsidP="00E25EBE">
      <w:pPr>
        <w:tabs>
          <w:tab w:val="left" w:pos="993"/>
        </w:tabs>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 xml:space="preserve">7) </w:t>
      </w:r>
      <w:r w:rsidR="00736F9E" w:rsidRPr="00736F9E">
        <w:rPr>
          <w:rFonts w:ascii="Times New Roman" w:hAnsi="Times New Roman" w:cs="Times New Roman"/>
          <w:sz w:val="28"/>
          <w:szCs w:val="28"/>
          <w:lang w:val="en-US"/>
        </w:rPr>
        <w:t>information stands of HSE</w:t>
      </w:r>
      <w:r w:rsidR="007F7CE0" w:rsidRPr="00736F9E">
        <w:rPr>
          <w:rFonts w:ascii="Times New Roman" w:hAnsi="Times New Roman" w:cs="Times New Roman"/>
          <w:sz w:val="28"/>
          <w:szCs w:val="28"/>
          <w:lang w:val="en-US"/>
        </w:rPr>
        <w:t>;</w:t>
      </w:r>
    </w:p>
    <w:p w:rsidR="00091598" w:rsidRPr="00736F9E" w:rsidRDefault="00091598" w:rsidP="00E25EBE">
      <w:pPr>
        <w:spacing w:after="0" w:line="240" w:lineRule="auto"/>
        <w:ind w:firstLine="567"/>
        <w:jc w:val="both"/>
        <w:rPr>
          <w:rFonts w:ascii="Times New Roman" w:hAnsi="Times New Roman" w:cs="Times New Roman"/>
          <w:b/>
          <w:sz w:val="28"/>
          <w:szCs w:val="28"/>
          <w:lang w:val="en-US"/>
        </w:rPr>
      </w:pPr>
      <w:r w:rsidRPr="00736F9E">
        <w:rPr>
          <w:rFonts w:ascii="Times New Roman" w:hAnsi="Times New Roman" w:cs="Times New Roman"/>
          <w:sz w:val="28"/>
          <w:szCs w:val="28"/>
          <w:lang w:val="en-US"/>
        </w:rPr>
        <w:t xml:space="preserve">8) </w:t>
      </w:r>
      <w:r w:rsidR="00736F9E" w:rsidRPr="00736F9E">
        <w:rPr>
          <w:rFonts w:ascii="Times New Roman" w:hAnsi="Times New Roman" w:cs="Times New Roman"/>
          <w:sz w:val="28"/>
          <w:szCs w:val="28"/>
          <w:lang w:val="en-US"/>
        </w:rPr>
        <w:t xml:space="preserve">organization and implementation of functional groups in the areas of HSE (occupational safety and health, industrial and fire safety, health and safety, transport safety, emissions and greenhouse gas management, waste management, water management, energy efficiency) </w:t>
      </w:r>
      <w:r w:rsidR="00736F9E">
        <w:rPr>
          <w:rFonts w:ascii="Times New Roman" w:hAnsi="Times New Roman" w:cs="Times New Roman"/>
          <w:sz w:val="28"/>
          <w:szCs w:val="28"/>
          <w:lang w:val="en-US"/>
        </w:rPr>
        <w:t>a</w:t>
      </w:r>
      <w:r w:rsidR="00736F9E" w:rsidRPr="00736F9E">
        <w:rPr>
          <w:rFonts w:ascii="Times New Roman" w:hAnsi="Times New Roman" w:cs="Times New Roman"/>
          <w:sz w:val="28"/>
          <w:szCs w:val="28"/>
          <w:lang w:val="en-US"/>
        </w:rPr>
        <w:t xml:space="preserve">ccording to the Regulation on the Coordination Council on HSE issues </w:t>
      </w:r>
      <w:r w:rsidR="00736F9E" w:rsidRPr="00CB70DC">
        <w:rPr>
          <w:rFonts w:ascii="Times New Roman" w:hAnsi="Times New Roman" w:cs="Times New Roman"/>
          <w:bCs/>
          <w:sz w:val="28"/>
          <w:szCs w:val="28"/>
          <w:lang w:val="en-US"/>
        </w:rPr>
        <w:t xml:space="preserve">of JSC NC </w:t>
      </w:r>
      <w:r w:rsidR="00736F9E">
        <w:rPr>
          <w:rFonts w:ascii="Times New Roman" w:hAnsi="Times New Roman" w:cs="Times New Roman"/>
          <w:bCs/>
          <w:sz w:val="28"/>
          <w:szCs w:val="28"/>
          <w:lang w:val="en-US"/>
        </w:rPr>
        <w:t>“</w:t>
      </w:r>
      <w:proofErr w:type="spellStart"/>
      <w:r w:rsidR="00736F9E" w:rsidRPr="00CB70DC">
        <w:rPr>
          <w:rFonts w:ascii="Times New Roman" w:hAnsi="Times New Roman" w:cs="Times New Roman"/>
          <w:bCs/>
          <w:sz w:val="28"/>
          <w:szCs w:val="28"/>
          <w:lang w:val="en-US"/>
        </w:rPr>
        <w:t>KazMuna</w:t>
      </w:r>
      <w:r w:rsidR="00736F9E">
        <w:rPr>
          <w:rFonts w:ascii="Times New Roman" w:hAnsi="Times New Roman" w:cs="Times New Roman"/>
          <w:bCs/>
          <w:sz w:val="28"/>
          <w:szCs w:val="28"/>
          <w:lang w:val="en-US"/>
        </w:rPr>
        <w:t>yGas</w:t>
      </w:r>
      <w:proofErr w:type="spellEnd"/>
      <w:r w:rsidR="00736F9E">
        <w:rPr>
          <w:rFonts w:ascii="Times New Roman" w:hAnsi="Times New Roman" w:cs="Times New Roman"/>
          <w:bCs/>
          <w:sz w:val="28"/>
          <w:szCs w:val="28"/>
          <w:lang w:val="en-US"/>
        </w:rPr>
        <w:t>”</w:t>
      </w:r>
      <w:r w:rsidR="00736F9E" w:rsidRPr="00CB70DC">
        <w:rPr>
          <w:rFonts w:ascii="Times New Roman" w:hAnsi="Times New Roman" w:cs="Times New Roman"/>
          <w:bCs/>
          <w:sz w:val="28"/>
          <w:szCs w:val="28"/>
          <w:lang w:val="en-US"/>
        </w:rPr>
        <w:t xml:space="preserve"> </w:t>
      </w:r>
      <w:r w:rsidRPr="00736F9E">
        <w:rPr>
          <w:rFonts w:ascii="Times New Roman" w:hAnsi="Times New Roman" w:cs="Times New Roman"/>
          <w:bCs/>
          <w:sz w:val="28"/>
          <w:szCs w:val="28"/>
          <w:lang w:val="en-US"/>
        </w:rPr>
        <w:t>(KMG-PL-2654.1-13</w:t>
      </w:r>
      <w:r w:rsidRPr="00736F9E">
        <w:rPr>
          <w:rFonts w:ascii="Times New Roman" w:hAnsi="Times New Roman" w:cs="Times New Roman"/>
          <w:sz w:val="28"/>
          <w:szCs w:val="28"/>
          <w:lang w:val="en-US"/>
        </w:rPr>
        <w:t>);</w:t>
      </w:r>
      <w:r w:rsidRPr="00736F9E">
        <w:rPr>
          <w:rFonts w:ascii="Times New Roman" w:hAnsi="Times New Roman" w:cs="Times New Roman"/>
          <w:b/>
          <w:sz w:val="28"/>
          <w:szCs w:val="28"/>
          <w:lang w:val="en-US"/>
        </w:rPr>
        <w:t xml:space="preserve"> </w:t>
      </w:r>
    </w:p>
    <w:p w:rsidR="007F7CE0" w:rsidRPr="00736F9E" w:rsidRDefault="00091598" w:rsidP="00E25EBE">
      <w:pPr>
        <w:tabs>
          <w:tab w:val="left" w:pos="993"/>
        </w:tabs>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9</w:t>
      </w:r>
      <w:r w:rsidR="003E16B8" w:rsidRPr="00736F9E">
        <w:rPr>
          <w:rFonts w:ascii="Times New Roman" w:hAnsi="Times New Roman" w:cs="Times New Roman"/>
          <w:sz w:val="28"/>
          <w:szCs w:val="28"/>
          <w:lang w:val="en-US"/>
        </w:rPr>
        <w:t xml:space="preserve">) </w:t>
      </w:r>
      <w:r w:rsidR="00736F9E" w:rsidRPr="00736F9E">
        <w:rPr>
          <w:rFonts w:ascii="Times New Roman" w:hAnsi="Times New Roman" w:cs="Times New Roman"/>
          <w:sz w:val="28"/>
          <w:szCs w:val="28"/>
          <w:lang w:val="en-US"/>
        </w:rPr>
        <w:t xml:space="preserve">operative reporting, consulting and information exchange in </w:t>
      </w:r>
      <w:r w:rsidR="00736F9E" w:rsidRPr="00736F9E">
        <w:rPr>
          <w:rFonts w:ascii="Times New Roman" w:eastAsia="Times New Roman" w:hAnsi="Times New Roman" w:cs="Times New Roman"/>
          <w:iCs/>
          <w:sz w:val="26"/>
          <w:szCs w:val="26"/>
          <w:lang w:val="en-US" w:eastAsia="ru-RU"/>
        </w:rPr>
        <w:t>CDMS</w:t>
      </w:r>
      <w:r w:rsidR="000F437A" w:rsidRPr="00736F9E">
        <w:rPr>
          <w:rFonts w:ascii="Times New Roman" w:hAnsi="Times New Roman" w:cs="Times New Roman"/>
          <w:sz w:val="28"/>
          <w:szCs w:val="28"/>
          <w:lang w:val="en-US"/>
        </w:rPr>
        <w:t xml:space="preserve">; </w:t>
      </w:r>
    </w:p>
    <w:p w:rsidR="000F437A" w:rsidRPr="00736F9E" w:rsidRDefault="00091598" w:rsidP="00E25EBE">
      <w:pPr>
        <w:tabs>
          <w:tab w:val="left" w:pos="993"/>
        </w:tabs>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10</w:t>
      </w:r>
      <w:r w:rsidR="003E16B8" w:rsidRPr="00736F9E">
        <w:rPr>
          <w:rFonts w:ascii="Times New Roman" w:hAnsi="Times New Roman" w:cs="Times New Roman"/>
          <w:sz w:val="28"/>
          <w:szCs w:val="28"/>
          <w:lang w:val="en-US"/>
        </w:rPr>
        <w:t xml:space="preserve">) </w:t>
      </w:r>
      <w:r w:rsidR="00736F9E" w:rsidRPr="00736F9E">
        <w:rPr>
          <w:rFonts w:ascii="Times New Roman" w:hAnsi="Times New Roman" w:cs="Times New Roman"/>
          <w:sz w:val="28"/>
          <w:szCs w:val="28"/>
          <w:lang w:val="en-US"/>
        </w:rPr>
        <w:t>Intranet</w:t>
      </w:r>
      <w:r w:rsidR="007F7CE0" w:rsidRPr="00736F9E">
        <w:rPr>
          <w:rFonts w:ascii="Times New Roman" w:hAnsi="Times New Roman" w:cs="Times New Roman"/>
          <w:sz w:val="28"/>
          <w:szCs w:val="28"/>
          <w:lang w:val="en-US"/>
        </w:rPr>
        <w:t>.</w:t>
      </w:r>
    </w:p>
    <w:p w:rsidR="007F7CE0" w:rsidRPr="00736F9E" w:rsidRDefault="00736F9E" w:rsidP="00E25EBE">
      <w:pPr>
        <w:tabs>
          <w:tab w:val="left" w:pos="993"/>
        </w:tabs>
        <w:spacing w:after="0" w:line="240" w:lineRule="auto"/>
        <w:ind w:firstLine="567"/>
        <w:jc w:val="both"/>
        <w:rPr>
          <w:rFonts w:ascii="Times New Roman" w:hAnsi="Times New Roman" w:cs="Times New Roman"/>
          <w:bCs/>
          <w:sz w:val="28"/>
          <w:szCs w:val="28"/>
          <w:lang w:val="en-US"/>
        </w:rPr>
      </w:pPr>
      <w:r w:rsidRPr="00736F9E">
        <w:rPr>
          <w:rFonts w:ascii="Times New Roman" w:hAnsi="Times New Roman" w:cs="Times New Roman"/>
          <w:bCs/>
          <w:sz w:val="28"/>
          <w:szCs w:val="28"/>
          <w:lang w:val="en-US"/>
        </w:rPr>
        <w:t>External communication, which is a p</w:t>
      </w:r>
      <w:r>
        <w:rPr>
          <w:rFonts w:ascii="Times New Roman" w:hAnsi="Times New Roman" w:cs="Times New Roman"/>
          <w:bCs/>
          <w:sz w:val="28"/>
          <w:szCs w:val="28"/>
          <w:lang w:val="en-US"/>
        </w:rPr>
        <w:t>rerequisite for maintaining KMG’</w:t>
      </w:r>
      <w:r w:rsidRPr="00736F9E">
        <w:rPr>
          <w:rFonts w:ascii="Times New Roman" w:hAnsi="Times New Roman" w:cs="Times New Roman"/>
          <w:bCs/>
          <w:sz w:val="28"/>
          <w:szCs w:val="28"/>
          <w:lang w:val="en-US"/>
        </w:rPr>
        <w:t>s reputation and establishing tr</w:t>
      </w:r>
      <w:r>
        <w:rPr>
          <w:rFonts w:ascii="Times New Roman" w:hAnsi="Times New Roman" w:cs="Times New Roman"/>
          <w:bCs/>
          <w:sz w:val="28"/>
          <w:szCs w:val="28"/>
          <w:lang w:val="en-US"/>
        </w:rPr>
        <w:t>ust with Contractors/</w:t>
      </w:r>
      <w:r w:rsidRPr="00736F9E">
        <w:rPr>
          <w:rFonts w:ascii="Times New Roman" w:hAnsi="Times New Roman" w:cs="Times New Roman"/>
          <w:bCs/>
          <w:sz w:val="28"/>
          <w:szCs w:val="28"/>
          <w:lang w:val="en-US"/>
        </w:rPr>
        <w:t xml:space="preserve">Outsourcing, visitors and Stakeholders, is carried out using the following methods: </w:t>
      </w:r>
      <w:r>
        <w:rPr>
          <w:rFonts w:ascii="Times New Roman" w:hAnsi="Times New Roman" w:cs="Times New Roman"/>
          <w:bCs/>
          <w:sz w:val="28"/>
          <w:szCs w:val="28"/>
          <w:lang w:val="en-US"/>
        </w:rPr>
        <w:t xml:space="preserve"> </w:t>
      </w:r>
    </w:p>
    <w:p w:rsidR="00983E17" w:rsidRPr="00736F9E" w:rsidRDefault="00983E17" w:rsidP="00E25EBE">
      <w:pPr>
        <w:tabs>
          <w:tab w:val="left" w:pos="993"/>
        </w:tabs>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 xml:space="preserve">1) </w:t>
      </w:r>
      <w:r w:rsidR="00736F9E" w:rsidRPr="00736F9E">
        <w:rPr>
          <w:rFonts w:ascii="Times New Roman" w:hAnsi="Times New Roman" w:cs="Times New Roman"/>
          <w:sz w:val="28"/>
          <w:szCs w:val="28"/>
          <w:lang w:val="en-US"/>
        </w:rPr>
        <w:t>transfer of information and responses to requests for HSE to Stakeholders</w:t>
      </w:r>
      <w:r w:rsidRPr="00736F9E">
        <w:rPr>
          <w:rFonts w:ascii="Times New Roman" w:hAnsi="Times New Roman" w:cs="Times New Roman"/>
          <w:sz w:val="28"/>
          <w:szCs w:val="28"/>
          <w:lang w:val="en-US"/>
        </w:rPr>
        <w:t>;</w:t>
      </w:r>
    </w:p>
    <w:p w:rsidR="00983E17" w:rsidRPr="00736F9E" w:rsidRDefault="00983E17" w:rsidP="00E25EBE">
      <w:pPr>
        <w:tabs>
          <w:tab w:val="left" w:pos="993"/>
        </w:tabs>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 xml:space="preserve">2) </w:t>
      </w:r>
      <w:r w:rsidR="00736F9E" w:rsidRPr="00736F9E">
        <w:rPr>
          <w:rFonts w:ascii="Times New Roman" w:hAnsi="Times New Roman" w:cs="Times New Roman"/>
          <w:sz w:val="28"/>
          <w:szCs w:val="28"/>
          <w:lang w:val="en-US"/>
        </w:rPr>
        <w:t xml:space="preserve">responses to </w:t>
      </w:r>
      <w:r w:rsidR="00736F9E">
        <w:rPr>
          <w:rFonts w:ascii="Times New Roman" w:hAnsi="Times New Roman" w:cs="Times New Roman"/>
          <w:sz w:val="28"/>
          <w:szCs w:val="28"/>
          <w:lang w:val="en-US"/>
        </w:rPr>
        <w:t>claims</w:t>
      </w:r>
      <w:r w:rsidR="00736F9E" w:rsidRPr="00736F9E">
        <w:rPr>
          <w:rFonts w:ascii="Times New Roman" w:hAnsi="Times New Roman" w:cs="Times New Roman"/>
          <w:sz w:val="28"/>
          <w:szCs w:val="28"/>
          <w:lang w:val="en-US"/>
        </w:rPr>
        <w:t xml:space="preserve"> and complaints from Stakeholders and Authorized bodies on HSE</w:t>
      </w:r>
      <w:r w:rsidRPr="00736F9E">
        <w:rPr>
          <w:rFonts w:ascii="Times New Roman" w:hAnsi="Times New Roman" w:cs="Times New Roman"/>
          <w:sz w:val="28"/>
          <w:szCs w:val="28"/>
          <w:lang w:val="en-US"/>
        </w:rPr>
        <w:t>;</w:t>
      </w:r>
      <w:r w:rsidRPr="00736F9E">
        <w:rPr>
          <w:lang w:val="en-US"/>
        </w:rPr>
        <w:t xml:space="preserve"> </w:t>
      </w:r>
    </w:p>
    <w:p w:rsidR="00CF2201" w:rsidRPr="00736F9E" w:rsidRDefault="00C97E3A" w:rsidP="00E25EBE">
      <w:pPr>
        <w:tabs>
          <w:tab w:val="left" w:pos="993"/>
        </w:tabs>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 xml:space="preserve">3) </w:t>
      </w:r>
      <w:r w:rsidR="000F437A" w:rsidRPr="00736F9E">
        <w:rPr>
          <w:rFonts w:ascii="Times New Roman" w:hAnsi="Times New Roman" w:cs="Times New Roman"/>
          <w:sz w:val="28"/>
          <w:szCs w:val="28"/>
          <w:lang w:val="en-US"/>
        </w:rPr>
        <w:t xml:space="preserve"> </w:t>
      </w:r>
      <w:r w:rsidR="00736F9E" w:rsidRPr="00736F9E">
        <w:rPr>
          <w:rFonts w:ascii="Times New Roman" w:hAnsi="Times New Roman" w:cs="Times New Roman"/>
          <w:sz w:val="28"/>
          <w:szCs w:val="28"/>
          <w:lang w:val="en-US"/>
        </w:rPr>
        <w:t>interaction and exchange of information with Authorized bodies in Crisis situations</w:t>
      </w:r>
      <w:r w:rsidRPr="00736F9E">
        <w:rPr>
          <w:rFonts w:ascii="Times New Roman" w:hAnsi="Times New Roman" w:cs="Times New Roman"/>
          <w:sz w:val="28"/>
          <w:szCs w:val="28"/>
          <w:lang w:val="en-US"/>
        </w:rPr>
        <w:t>;</w:t>
      </w:r>
    </w:p>
    <w:p w:rsidR="000F437A" w:rsidRPr="00736F9E" w:rsidRDefault="00CF2201" w:rsidP="00E25EBE">
      <w:pPr>
        <w:tabs>
          <w:tab w:val="left" w:pos="993"/>
        </w:tabs>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 xml:space="preserve">4) </w:t>
      </w:r>
      <w:r w:rsidR="00736F9E" w:rsidRPr="00736F9E">
        <w:rPr>
          <w:rFonts w:ascii="Times New Roman" w:hAnsi="Times New Roman" w:cs="Times New Roman"/>
          <w:sz w:val="28"/>
          <w:szCs w:val="28"/>
          <w:lang w:val="en-US"/>
        </w:rPr>
        <w:t>publication of the KMG report on sustainable development</w:t>
      </w:r>
      <w:r w:rsidRPr="00736F9E">
        <w:rPr>
          <w:rFonts w:ascii="Times New Roman" w:hAnsi="Times New Roman" w:cs="Times New Roman"/>
          <w:sz w:val="28"/>
          <w:szCs w:val="28"/>
          <w:lang w:val="en-US"/>
        </w:rPr>
        <w:t>;</w:t>
      </w:r>
      <w:r w:rsidR="000F437A" w:rsidRPr="00736F9E">
        <w:rPr>
          <w:rFonts w:ascii="Times New Roman" w:hAnsi="Times New Roman" w:cs="Times New Roman"/>
          <w:sz w:val="28"/>
          <w:szCs w:val="28"/>
          <w:lang w:val="en-US"/>
        </w:rPr>
        <w:t xml:space="preserve"> </w:t>
      </w:r>
    </w:p>
    <w:p w:rsidR="000F437A" w:rsidRPr="00736F9E" w:rsidRDefault="003E16B8" w:rsidP="00E25EBE">
      <w:pPr>
        <w:tabs>
          <w:tab w:val="left" w:pos="993"/>
        </w:tabs>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 xml:space="preserve">5) </w:t>
      </w:r>
      <w:r w:rsidR="00736F9E" w:rsidRPr="00736F9E">
        <w:rPr>
          <w:rFonts w:ascii="Times New Roman" w:hAnsi="Times New Roman" w:cs="Times New Roman"/>
          <w:sz w:val="28"/>
          <w:szCs w:val="28"/>
          <w:lang w:val="en-US"/>
        </w:rPr>
        <w:t>corporate site of KMG</w:t>
      </w:r>
      <w:r w:rsidR="00983E17" w:rsidRPr="00736F9E">
        <w:rPr>
          <w:rFonts w:ascii="Times New Roman" w:hAnsi="Times New Roman" w:cs="Times New Roman"/>
          <w:sz w:val="28"/>
          <w:szCs w:val="28"/>
          <w:lang w:val="en-US"/>
        </w:rPr>
        <w:t>.</w:t>
      </w:r>
      <w:r w:rsidR="000F437A" w:rsidRPr="00736F9E">
        <w:rPr>
          <w:rFonts w:ascii="Times New Roman" w:hAnsi="Times New Roman" w:cs="Times New Roman"/>
          <w:sz w:val="28"/>
          <w:szCs w:val="28"/>
          <w:lang w:val="en-US"/>
        </w:rPr>
        <w:t xml:space="preserve"> </w:t>
      </w:r>
    </w:p>
    <w:p w:rsidR="0022263A" w:rsidRPr="00993759" w:rsidRDefault="00736F9E" w:rsidP="00E25EBE">
      <w:pPr>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bCs/>
          <w:sz w:val="28"/>
          <w:szCs w:val="28"/>
          <w:lang w:val="en-US"/>
        </w:rPr>
        <w:t xml:space="preserve">KMG seeks to ensure a sufficient level of communication in the KMG Group of Companies through a communication plan for HSE, which </w:t>
      </w:r>
      <w:r>
        <w:rPr>
          <w:rFonts w:ascii="Times New Roman" w:hAnsi="Times New Roman" w:cs="Times New Roman"/>
          <w:bCs/>
          <w:sz w:val="28"/>
          <w:szCs w:val="28"/>
          <w:lang w:val="en-US"/>
        </w:rPr>
        <w:t>shall</w:t>
      </w:r>
      <w:r w:rsidRPr="00736F9E">
        <w:rPr>
          <w:rFonts w:ascii="Times New Roman" w:hAnsi="Times New Roman" w:cs="Times New Roman"/>
          <w:bCs/>
          <w:sz w:val="28"/>
          <w:szCs w:val="28"/>
          <w:lang w:val="en-US"/>
        </w:rPr>
        <w:t xml:space="preserve"> be regularly reviewed and updated.</w:t>
      </w:r>
      <w:r>
        <w:rPr>
          <w:rFonts w:ascii="Times New Roman" w:hAnsi="Times New Roman" w:cs="Times New Roman"/>
          <w:bCs/>
          <w:sz w:val="28"/>
          <w:szCs w:val="28"/>
          <w:lang w:val="en-US"/>
        </w:rPr>
        <w:t xml:space="preserve"> </w:t>
      </w:r>
    </w:p>
    <w:p w:rsidR="00EA209E" w:rsidRPr="00993759" w:rsidRDefault="00EA209E" w:rsidP="00EA209E">
      <w:pPr>
        <w:spacing w:after="0" w:line="240" w:lineRule="auto"/>
        <w:ind w:firstLine="567"/>
        <w:jc w:val="both"/>
        <w:rPr>
          <w:rFonts w:ascii="Times New Roman" w:hAnsi="Times New Roman" w:cs="Times New Roman"/>
          <w:b/>
          <w:sz w:val="28"/>
          <w:szCs w:val="28"/>
          <w:lang w:val="en-US"/>
        </w:rPr>
      </w:pPr>
      <w:r w:rsidRPr="00993759">
        <w:rPr>
          <w:rFonts w:ascii="Times New Roman" w:hAnsi="Times New Roman" w:cs="Times New Roman"/>
          <w:b/>
          <w:sz w:val="28"/>
          <w:szCs w:val="28"/>
          <w:lang w:val="en-US"/>
        </w:rPr>
        <w:t xml:space="preserve">9.3. </w:t>
      </w:r>
      <w:r w:rsidR="00736F9E" w:rsidRPr="00736F9E">
        <w:rPr>
          <w:rFonts w:ascii="Times New Roman" w:eastAsia="Calibri" w:hAnsi="Times New Roman" w:cs="Times New Roman"/>
          <w:b/>
          <w:sz w:val="28"/>
          <w:szCs w:val="28"/>
          <w:lang w:val="en-US"/>
        </w:rPr>
        <w:t>HSE</w:t>
      </w:r>
      <w:r w:rsidR="00736F9E" w:rsidRPr="00993759">
        <w:rPr>
          <w:rFonts w:ascii="Times New Roman" w:eastAsia="Calibri" w:hAnsi="Times New Roman" w:cs="Times New Roman"/>
          <w:b/>
          <w:sz w:val="28"/>
          <w:szCs w:val="28"/>
          <w:lang w:val="en-US"/>
        </w:rPr>
        <w:t xml:space="preserve"> </w:t>
      </w:r>
      <w:r w:rsidR="00736F9E" w:rsidRPr="00736F9E">
        <w:rPr>
          <w:rFonts w:ascii="Times New Roman" w:eastAsia="Calibri" w:hAnsi="Times New Roman" w:cs="Times New Roman"/>
          <w:b/>
          <w:sz w:val="28"/>
          <w:szCs w:val="28"/>
          <w:lang w:val="en-US"/>
        </w:rPr>
        <w:t>MS</w:t>
      </w:r>
      <w:r w:rsidR="00736F9E" w:rsidRPr="00993759">
        <w:rPr>
          <w:rFonts w:ascii="Times New Roman" w:eastAsia="Calibri" w:hAnsi="Times New Roman" w:cs="Times New Roman"/>
          <w:b/>
          <w:sz w:val="28"/>
          <w:szCs w:val="28"/>
          <w:lang w:val="en-US"/>
        </w:rPr>
        <w:t xml:space="preserve"> </w:t>
      </w:r>
      <w:r w:rsidR="00736F9E" w:rsidRPr="00736F9E">
        <w:rPr>
          <w:rFonts w:ascii="Times New Roman" w:eastAsia="Calibri" w:hAnsi="Times New Roman" w:cs="Times New Roman"/>
          <w:b/>
          <w:sz w:val="28"/>
          <w:szCs w:val="28"/>
          <w:lang w:val="en-US"/>
        </w:rPr>
        <w:t>Documentation</w:t>
      </w:r>
    </w:p>
    <w:p w:rsidR="00EA209E" w:rsidRPr="00993759" w:rsidRDefault="00736F9E" w:rsidP="00EA209E">
      <w:pPr>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KMG establishes and maintains a documented system in the field of HSE necessary to ensure the operation of HSE in accordance with</w:t>
      </w:r>
      <w:r>
        <w:rPr>
          <w:rFonts w:ascii="Times New Roman" w:hAnsi="Times New Roman" w:cs="Times New Roman"/>
          <w:sz w:val="28"/>
          <w:szCs w:val="28"/>
          <w:lang w:val="en-US"/>
        </w:rPr>
        <w:t xml:space="preserve"> KMG’</w:t>
      </w:r>
      <w:r w:rsidRPr="00736F9E">
        <w:rPr>
          <w:rFonts w:ascii="Times New Roman" w:hAnsi="Times New Roman" w:cs="Times New Roman"/>
          <w:sz w:val="28"/>
          <w:szCs w:val="28"/>
          <w:lang w:val="en-US"/>
        </w:rPr>
        <w:t>s internal regulatory documents.</w:t>
      </w:r>
      <w:r>
        <w:rPr>
          <w:rFonts w:ascii="Times New Roman" w:hAnsi="Times New Roman" w:cs="Times New Roman"/>
          <w:sz w:val="28"/>
          <w:szCs w:val="28"/>
          <w:lang w:val="en-US"/>
        </w:rPr>
        <w:t xml:space="preserve"> </w:t>
      </w:r>
    </w:p>
    <w:p w:rsidR="00EA209E" w:rsidRPr="00736F9E" w:rsidRDefault="00736F9E" w:rsidP="00EA209E">
      <w:pPr>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 xml:space="preserve">The documented information of the HSE </w:t>
      </w:r>
      <w:r>
        <w:rPr>
          <w:rFonts w:ascii="Times New Roman" w:hAnsi="Times New Roman" w:cs="Times New Roman"/>
          <w:sz w:val="28"/>
          <w:szCs w:val="28"/>
          <w:lang w:val="en-US"/>
        </w:rPr>
        <w:t xml:space="preserve">MS </w:t>
      </w:r>
      <w:r w:rsidRPr="00736F9E">
        <w:rPr>
          <w:rFonts w:ascii="Times New Roman" w:hAnsi="Times New Roman" w:cs="Times New Roman"/>
          <w:sz w:val="28"/>
          <w:szCs w:val="28"/>
          <w:lang w:val="en-US"/>
        </w:rPr>
        <w:t>includes</w:t>
      </w:r>
      <w:r w:rsidR="00EA209E" w:rsidRPr="00736F9E">
        <w:rPr>
          <w:rFonts w:ascii="Times New Roman" w:hAnsi="Times New Roman" w:cs="Times New Roman"/>
          <w:sz w:val="28"/>
          <w:szCs w:val="28"/>
          <w:lang w:val="en-US"/>
        </w:rPr>
        <w:t xml:space="preserve">: </w:t>
      </w:r>
    </w:p>
    <w:p w:rsidR="004D7C94" w:rsidRPr="00736F9E" w:rsidRDefault="003C516B" w:rsidP="003C516B">
      <w:pPr>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lastRenderedPageBreak/>
        <w:t xml:space="preserve">1) </w:t>
      </w:r>
      <w:r w:rsidR="00736F9E" w:rsidRPr="00736F9E">
        <w:rPr>
          <w:rFonts w:ascii="Times New Roman" w:hAnsi="Times New Roman" w:cs="Times New Roman"/>
          <w:sz w:val="28"/>
          <w:szCs w:val="28"/>
          <w:u w:val="single"/>
          <w:lang w:val="en-US"/>
        </w:rPr>
        <w:t xml:space="preserve">Level </w:t>
      </w:r>
      <w:r w:rsidR="004D7C94" w:rsidRPr="00736F9E">
        <w:rPr>
          <w:rFonts w:ascii="Times New Roman" w:hAnsi="Times New Roman" w:cs="Times New Roman"/>
          <w:sz w:val="28"/>
          <w:szCs w:val="28"/>
          <w:u w:val="single"/>
          <w:lang w:val="en-US"/>
        </w:rPr>
        <w:t>1</w:t>
      </w:r>
      <w:r w:rsidR="004D7C94" w:rsidRPr="00736F9E">
        <w:rPr>
          <w:rFonts w:ascii="Times New Roman" w:hAnsi="Times New Roman" w:cs="Times New Roman"/>
          <w:sz w:val="28"/>
          <w:szCs w:val="28"/>
          <w:lang w:val="en-US"/>
        </w:rPr>
        <w:t xml:space="preserve"> – </w:t>
      </w:r>
      <w:r w:rsidR="00736F9E">
        <w:rPr>
          <w:rFonts w:ascii="Times New Roman" w:hAnsi="Times New Roman" w:cs="Times New Roman"/>
          <w:sz w:val="28"/>
          <w:szCs w:val="28"/>
          <w:lang w:val="en-US"/>
        </w:rPr>
        <w:t>The KMG Development Strategy</w:t>
      </w:r>
      <w:r w:rsidR="004D7C94" w:rsidRPr="00736F9E">
        <w:rPr>
          <w:rFonts w:ascii="Times New Roman" w:hAnsi="Times New Roman" w:cs="Times New Roman"/>
          <w:sz w:val="28"/>
          <w:szCs w:val="28"/>
          <w:lang w:val="en-US"/>
        </w:rPr>
        <w:t>;</w:t>
      </w:r>
    </w:p>
    <w:p w:rsidR="00EA209E" w:rsidRPr="00736F9E" w:rsidRDefault="004D7C94" w:rsidP="003C516B">
      <w:pPr>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 xml:space="preserve">2) </w:t>
      </w:r>
      <w:r w:rsidR="00736F9E" w:rsidRPr="00736F9E">
        <w:rPr>
          <w:rFonts w:ascii="Times New Roman" w:hAnsi="Times New Roman" w:cs="Times New Roman"/>
          <w:sz w:val="28"/>
          <w:szCs w:val="28"/>
          <w:u w:val="single"/>
          <w:lang w:val="en-US"/>
        </w:rPr>
        <w:t xml:space="preserve">Level </w:t>
      </w:r>
      <w:r w:rsidRPr="00736F9E">
        <w:rPr>
          <w:rFonts w:ascii="Times New Roman" w:hAnsi="Times New Roman" w:cs="Times New Roman"/>
          <w:sz w:val="28"/>
          <w:szCs w:val="28"/>
          <w:u w:val="single"/>
          <w:lang w:val="en-US"/>
        </w:rPr>
        <w:t>2</w:t>
      </w:r>
      <w:r w:rsidRPr="00736F9E">
        <w:rPr>
          <w:rFonts w:ascii="Times New Roman" w:hAnsi="Times New Roman" w:cs="Times New Roman"/>
          <w:sz w:val="28"/>
          <w:szCs w:val="28"/>
          <w:lang w:val="en-US"/>
        </w:rPr>
        <w:t xml:space="preserve"> </w:t>
      </w:r>
      <w:r w:rsidR="0012535E" w:rsidRPr="00736F9E">
        <w:rPr>
          <w:rFonts w:ascii="Times New Roman" w:hAnsi="Times New Roman" w:cs="Times New Roman"/>
          <w:sz w:val="28"/>
          <w:szCs w:val="28"/>
          <w:lang w:val="en-US"/>
        </w:rPr>
        <w:t>–</w:t>
      </w:r>
      <w:r w:rsidR="00AF2B33" w:rsidRPr="00736F9E">
        <w:rPr>
          <w:rFonts w:ascii="Times New Roman" w:hAnsi="Times New Roman" w:cs="Times New Roman"/>
          <w:sz w:val="28"/>
          <w:szCs w:val="28"/>
          <w:lang w:val="en-US"/>
        </w:rPr>
        <w:t xml:space="preserve"> </w:t>
      </w:r>
      <w:r w:rsidR="00736F9E" w:rsidRPr="00736F9E">
        <w:rPr>
          <w:rFonts w:ascii="Times New Roman" w:hAnsi="Times New Roman" w:cs="Times New Roman"/>
          <w:sz w:val="28"/>
          <w:szCs w:val="28"/>
          <w:lang w:val="en-US"/>
        </w:rPr>
        <w:t>Policies, Codes and Guidelines of KMG</w:t>
      </w:r>
      <w:r w:rsidR="00EA209E" w:rsidRPr="00736F9E">
        <w:rPr>
          <w:rFonts w:ascii="Times New Roman" w:hAnsi="Times New Roman" w:cs="Times New Roman"/>
          <w:sz w:val="28"/>
          <w:szCs w:val="28"/>
          <w:lang w:val="en-US"/>
        </w:rPr>
        <w:t xml:space="preserve">; </w:t>
      </w:r>
    </w:p>
    <w:p w:rsidR="00EA209E" w:rsidRPr="00736F9E" w:rsidRDefault="00841F4F" w:rsidP="00EA209E">
      <w:pPr>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3</w:t>
      </w:r>
      <w:r w:rsidR="00ED3CDA" w:rsidRPr="00736F9E">
        <w:rPr>
          <w:rFonts w:ascii="Times New Roman" w:hAnsi="Times New Roman" w:cs="Times New Roman"/>
          <w:sz w:val="28"/>
          <w:szCs w:val="28"/>
          <w:lang w:val="en-US"/>
        </w:rPr>
        <w:t xml:space="preserve">) </w:t>
      </w:r>
      <w:r w:rsidR="00736F9E" w:rsidRPr="00736F9E">
        <w:rPr>
          <w:rFonts w:ascii="Times New Roman" w:hAnsi="Times New Roman" w:cs="Times New Roman"/>
          <w:sz w:val="28"/>
          <w:szCs w:val="28"/>
          <w:u w:val="single"/>
          <w:lang w:val="en-US"/>
        </w:rPr>
        <w:t xml:space="preserve">Level </w:t>
      </w:r>
      <w:r w:rsidR="004D7C94" w:rsidRPr="00736F9E">
        <w:rPr>
          <w:rFonts w:ascii="Times New Roman" w:hAnsi="Times New Roman" w:cs="Times New Roman"/>
          <w:sz w:val="28"/>
          <w:szCs w:val="28"/>
          <w:u w:val="single"/>
          <w:lang w:val="en-US"/>
        </w:rPr>
        <w:t>3</w:t>
      </w:r>
      <w:r w:rsidR="00AF2B33" w:rsidRPr="00736F9E">
        <w:rPr>
          <w:rFonts w:ascii="Times New Roman" w:hAnsi="Times New Roman" w:cs="Times New Roman"/>
          <w:sz w:val="28"/>
          <w:szCs w:val="28"/>
          <w:lang w:val="en-US"/>
        </w:rPr>
        <w:t xml:space="preserve"> </w:t>
      </w:r>
      <w:r w:rsidR="00736F9E" w:rsidRPr="00736F9E">
        <w:rPr>
          <w:rFonts w:ascii="Times New Roman" w:hAnsi="Times New Roman" w:cs="Times New Roman"/>
          <w:sz w:val="28"/>
          <w:szCs w:val="28"/>
          <w:lang w:val="en-US"/>
        </w:rPr>
        <w:t>–</w:t>
      </w:r>
      <w:r w:rsidR="00EA209E" w:rsidRPr="00736F9E">
        <w:rPr>
          <w:rFonts w:ascii="Times New Roman" w:hAnsi="Times New Roman" w:cs="Times New Roman"/>
          <w:sz w:val="28"/>
          <w:szCs w:val="28"/>
          <w:lang w:val="en-US"/>
        </w:rPr>
        <w:t xml:space="preserve"> </w:t>
      </w:r>
      <w:r w:rsidR="00736F9E" w:rsidRPr="00736F9E">
        <w:rPr>
          <w:rFonts w:ascii="Times New Roman" w:hAnsi="Times New Roman" w:cs="Times New Roman"/>
          <w:sz w:val="28"/>
          <w:szCs w:val="28"/>
          <w:lang w:val="en-US"/>
        </w:rPr>
        <w:t>KMG corporate regulations (</w:t>
      </w:r>
      <w:r w:rsidR="00736F9E">
        <w:rPr>
          <w:rFonts w:ascii="Times New Roman" w:hAnsi="Times New Roman" w:cs="Times New Roman"/>
          <w:sz w:val="28"/>
          <w:szCs w:val="28"/>
          <w:lang w:val="en-US"/>
        </w:rPr>
        <w:t>bylaws</w:t>
      </w:r>
      <w:r w:rsidR="00736F9E" w:rsidRPr="00736F9E">
        <w:rPr>
          <w:rFonts w:ascii="Times New Roman" w:hAnsi="Times New Roman" w:cs="Times New Roman"/>
          <w:sz w:val="28"/>
          <w:szCs w:val="28"/>
          <w:lang w:val="en-US"/>
        </w:rPr>
        <w:t>, rules, regulations);</w:t>
      </w:r>
      <w:r w:rsidR="00EA209E" w:rsidRPr="00736F9E">
        <w:rPr>
          <w:rFonts w:ascii="Times New Roman" w:hAnsi="Times New Roman" w:cs="Times New Roman"/>
          <w:sz w:val="28"/>
          <w:szCs w:val="28"/>
          <w:lang w:val="en-US"/>
        </w:rPr>
        <w:t xml:space="preserve"> </w:t>
      </w:r>
    </w:p>
    <w:p w:rsidR="007423D2" w:rsidRPr="00736F9E" w:rsidRDefault="00841F4F" w:rsidP="00EA209E">
      <w:pPr>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4</w:t>
      </w:r>
      <w:r w:rsidR="004D7C94" w:rsidRPr="00736F9E">
        <w:rPr>
          <w:rFonts w:ascii="Times New Roman" w:hAnsi="Times New Roman" w:cs="Times New Roman"/>
          <w:sz w:val="28"/>
          <w:szCs w:val="28"/>
          <w:lang w:val="en-US"/>
        </w:rPr>
        <w:t xml:space="preserve">) </w:t>
      </w:r>
      <w:r w:rsidR="00736F9E" w:rsidRPr="00736F9E">
        <w:rPr>
          <w:rFonts w:ascii="Times New Roman" w:hAnsi="Times New Roman" w:cs="Times New Roman"/>
          <w:sz w:val="28"/>
          <w:szCs w:val="28"/>
          <w:u w:val="single"/>
          <w:lang w:val="en-US"/>
        </w:rPr>
        <w:t xml:space="preserve">Level </w:t>
      </w:r>
      <w:r w:rsidR="004D7C94" w:rsidRPr="00736F9E">
        <w:rPr>
          <w:rFonts w:ascii="Times New Roman" w:hAnsi="Times New Roman" w:cs="Times New Roman"/>
          <w:sz w:val="28"/>
          <w:szCs w:val="28"/>
          <w:u w:val="single"/>
          <w:lang w:val="en-US"/>
        </w:rPr>
        <w:t>4</w:t>
      </w:r>
      <w:r w:rsidR="007423D2" w:rsidRPr="00736F9E">
        <w:rPr>
          <w:rFonts w:ascii="Times New Roman" w:hAnsi="Times New Roman" w:cs="Times New Roman"/>
          <w:sz w:val="28"/>
          <w:szCs w:val="28"/>
          <w:lang w:val="en-US"/>
        </w:rPr>
        <w:t xml:space="preserve"> – </w:t>
      </w:r>
      <w:r w:rsidR="00736F9E" w:rsidRPr="00736F9E">
        <w:rPr>
          <w:rFonts w:ascii="Times New Roman" w:hAnsi="Times New Roman" w:cs="Times New Roman"/>
          <w:sz w:val="28"/>
          <w:szCs w:val="28"/>
          <w:lang w:val="en-US"/>
        </w:rPr>
        <w:t>KMG roadmap, plans and programs;</w:t>
      </w:r>
    </w:p>
    <w:p w:rsidR="00EA209E" w:rsidRPr="00736F9E" w:rsidRDefault="00841F4F" w:rsidP="00EA209E">
      <w:pPr>
        <w:spacing w:after="0" w:line="240" w:lineRule="auto"/>
        <w:ind w:firstLine="567"/>
        <w:jc w:val="both"/>
        <w:rPr>
          <w:rFonts w:ascii="Times New Roman" w:hAnsi="Times New Roman" w:cs="Times New Roman"/>
          <w:sz w:val="28"/>
          <w:szCs w:val="28"/>
          <w:lang w:val="en-US"/>
        </w:rPr>
      </w:pPr>
      <w:r w:rsidRPr="00736F9E">
        <w:rPr>
          <w:rFonts w:ascii="Times New Roman" w:hAnsi="Times New Roman" w:cs="Times New Roman"/>
          <w:sz w:val="28"/>
          <w:szCs w:val="28"/>
          <w:lang w:val="en-US"/>
        </w:rPr>
        <w:t>5</w:t>
      </w:r>
      <w:r w:rsidR="00AF2B33" w:rsidRPr="00736F9E">
        <w:rPr>
          <w:rFonts w:ascii="Times New Roman" w:hAnsi="Times New Roman" w:cs="Times New Roman"/>
          <w:sz w:val="28"/>
          <w:szCs w:val="28"/>
          <w:lang w:val="en-US"/>
        </w:rPr>
        <w:t xml:space="preserve">) </w:t>
      </w:r>
      <w:r w:rsidR="00736F9E" w:rsidRPr="00736F9E">
        <w:rPr>
          <w:rFonts w:ascii="Times New Roman" w:hAnsi="Times New Roman" w:cs="Times New Roman"/>
          <w:sz w:val="28"/>
          <w:szCs w:val="28"/>
          <w:u w:val="single"/>
          <w:lang w:val="en-US"/>
        </w:rPr>
        <w:t xml:space="preserve">Level </w:t>
      </w:r>
      <w:r w:rsidR="004D7C94" w:rsidRPr="00736F9E">
        <w:rPr>
          <w:rFonts w:ascii="Times New Roman" w:hAnsi="Times New Roman" w:cs="Times New Roman"/>
          <w:sz w:val="28"/>
          <w:szCs w:val="28"/>
          <w:u w:val="single"/>
          <w:lang w:val="en-US"/>
        </w:rPr>
        <w:t>5</w:t>
      </w:r>
      <w:r w:rsidR="00AF2B33" w:rsidRPr="00736F9E">
        <w:rPr>
          <w:rFonts w:ascii="Times New Roman" w:hAnsi="Times New Roman" w:cs="Times New Roman"/>
          <w:sz w:val="28"/>
          <w:szCs w:val="28"/>
          <w:lang w:val="en-US"/>
        </w:rPr>
        <w:t xml:space="preserve"> - </w:t>
      </w:r>
      <w:r w:rsidR="00736F9E" w:rsidRPr="00736F9E">
        <w:rPr>
          <w:rFonts w:ascii="Times New Roman" w:hAnsi="Times New Roman" w:cs="Times New Roman"/>
          <w:sz w:val="28"/>
          <w:szCs w:val="28"/>
          <w:lang w:val="en-US"/>
        </w:rPr>
        <w:t>Technical guidelines and regulations of organizations of the KMG Group</w:t>
      </w:r>
      <w:r w:rsidR="00B10D72">
        <w:rPr>
          <w:rFonts w:ascii="Times New Roman" w:hAnsi="Times New Roman" w:cs="Times New Roman"/>
          <w:sz w:val="28"/>
          <w:szCs w:val="28"/>
          <w:lang w:val="en-US"/>
        </w:rPr>
        <w:t xml:space="preserve"> </w:t>
      </w:r>
      <w:r w:rsidR="00B10D72" w:rsidRPr="00736F9E">
        <w:rPr>
          <w:rFonts w:ascii="Times New Roman" w:hAnsi="Times New Roman" w:cs="Times New Roman"/>
          <w:bCs/>
          <w:sz w:val="28"/>
          <w:szCs w:val="28"/>
          <w:lang w:val="en-US"/>
        </w:rPr>
        <w:t>of Companies</w:t>
      </w:r>
      <w:r w:rsidR="007423D2" w:rsidRPr="00736F9E">
        <w:rPr>
          <w:rFonts w:ascii="Times New Roman" w:hAnsi="Times New Roman" w:cs="Times New Roman"/>
          <w:sz w:val="28"/>
          <w:szCs w:val="28"/>
          <w:lang w:val="en-US"/>
        </w:rPr>
        <w:t>;</w:t>
      </w:r>
    </w:p>
    <w:p w:rsidR="007423D2" w:rsidRPr="00B10D72" w:rsidRDefault="00841F4F" w:rsidP="00EA209E">
      <w:pPr>
        <w:spacing w:after="0" w:line="240" w:lineRule="auto"/>
        <w:ind w:firstLine="567"/>
        <w:jc w:val="both"/>
        <w:rPr>
          <w:rFonts w:ascii="Times New Roman" w:hAnsi="Times New Roman" w:cs="Times New Roman"/>
          <w:sz w:val="28"/>
          <w:szCs w:val="28"/>
          <w:lang w:val="en-US"/>
        </w:rPr>
      </w:pPr>
      <w:r w:rsidRPr="00B10D72">
        <w:rPr>
          <w:rFonts w:ascii="Times New Roman" w:hAnsi="Times New Roman" w:cs="Times New Roman"/>
          <w:sz w:val="28"/>
          <w:szCs w:val="28"/>
          <w:lang w:val="en-US"/>
        </w:rPr>
        <w:t>6</w:t>
      </w:r>
      <w:r w:rsidR="004D7C94" w:rsidRPr="00B10D72">
        <w:rPr>
          <w:rFonts w:ascii="Times New Roman" w:hAnsi="Times New Roman" w:cs="Times New Roman"/>
          <w:sz w:val="28"/>
          <w:szCs w:val="28"/>
          <w:lang w:val="en-US"/>
        </w:rPr>
        <w:t xml:space="preserve">) </w:t>
      </w:r>
      <w:r w:rsidR="00736F9E" w:rsidRPr="00B10D72">
        <w:rPr>
          <w:rFonts w:ascii="Times New Roman" w:hAnsi="Times New Roman" w:cs="Times New Roman"/>
          <w:sz w:val="28"/>
          <w:szCs w:val="28"/>
          <w:u w:val="single"/>
          <w:lang w:val="en-US"/>
        </w:rPr>
        <w:t xml:space="preserve">Level </w:t>
      </w:r>
      <w:r w:rsidR="004D7C94" w:rsidRPr="00B10D72">
        <w:rPr>
          <w:rFonts w:ascii="Times New Roman" w:hAnsi="Times New Roman" w:cs="Times New Roman"/>
          <w:sz w:val="28"/>
          <w:szCs w:val="28"/>
          <w:u w:val="single"/>
          <w:lang w:val="en-US"/>
        </w:rPr>
        <w:t>6</w:t>
      </w:r>
      <w:r w:rsidR="007423D2" w:rsidRPr="00B10D72">
        <w:rPr>
          <w:rFonts w:ascii="Times New Roman" w:hAnsi="Times New Roman" w:cs="Times New Roman"/>
          <w:sz w:val="28"/>
          <w:szCs w:val="28"/>
          <w:lang w:val="en-US"/>
        </w:rPr>
        <w:t xml:space="preserve"> – </w:t>
      </w:r>
      <w:r w:rsidR="00B10D72" w:rsidRPr="00B10D72">
        <w:rPr>
          <w:rFonts w:ascii="Times New Roman" w:hAnsi="Times New Roman" w:cs="Times New Roman"/>
          <w:sz w:val="28"/>
          <w:szCs w:val="28"/>
          <w:lang w:val="en-US"/>
        </w:rPr>
        <w:t>Plans and programs of organizations of the KMG Group</w:t>
      </w:r>
      <w:r w:rsidR="00B10D72">
        <w:rPr>
          <w:rFonts w:ascii="Times New Roman" w:hAnsi="Times New Roman" w:cs="Times New Roman"/>
          <w:sz w:val="28"/>
          <w:szCs w:val="28"/>
          <w:lang w:val="en-US"/>
        </w:rPr>
        <w:t xml:space="preserve"> </w:t>
      </w:r>
      <w:r w:rsidR="00B10D72" w:rsidRPr="00736F9E">
        <w:rPr>
          <w:rFonts w:ascii="Times New Roman" w:hAnsi="Times New Roman" w:cs="Times New Roman"/>
          <w:bCs/>
          <w:sz w:val="28"/>
          <w:szCs w:val="28"/>
          <w:lang w:val="en-US"/>
        </w:rPr>
        <w:t>of Companies</w:t>
      </w:r>
      <w:r w:rsidR="007423D2" w:rsidRPr="00B10D72">
        <w:rPr>
          <w:rFonts w:ascii="Times New Roman" w:hAnsi="Times New Roman" w:cs="Times New Roman"/>
          <w:sz w:val="28"/>
          <w:szCs w:val="28"/>
          <w:lang w:val="en-US"/>
        </w:rPr>
        <w:t>.</w:t>
      </w:r>
    </w:p>
    <w:p w:rsidR="00A03C15" w:rsidRPr="00993759" w:rsidRDefault="00B10D72" w:rsidP="00EA209E">
      <w:pPr>
        <w:spacing w:after="0" w:line="240" w:lineRule="auto"/>
        <w:ind w:firstLine="567"/>
        <w:jc w:val="both"/>
        <w:rPr>
          <w:rFonts w:ascii="Times New Roman" w:hAnsi="Times New Roman" w:cs="Times New Roman"/>
          <w:sz w:val="28"/>
          <w:szCs w:val="28"/>
          <w:lang w:val="en-US"/>
        </w:rPr>
      </w:pPr>
      <w:r w:rsidRPr="00B10D72">
        <w:rPr>
          <w:rFonts w:ascii="Times New Roman" w:hAnsi="Times New Roman" w:cs="Times New Roman"/>
          <w:sz w:val="28"/>
          <w:szCs w:val="28"/>
          <w:lang w:val="en-US"/>
        </w:rPr>
        <w:t xml:space="preserve">The order of management of documented information in the field of HSE is determined by the Rules for the Management of the </w:t>
      </w:r>
      <w:r>
        <w:rPr>
          <w:rFonts w:ascii="Times New Roman" w:hAnsi="Times New Roman" w:cs="Times New Roman"/>
          <w:sz w:val="28"/>
          <w:szCs w:val="28"/>
          <w:lang w:val="en-US"/>
        </w:rPr>
        <w:t>IMS</w:t>
      </w:r>
      <w:r w:rsidRPr="00B10D72">
        <w:rPr>
          <w:rFonts w:ascii="Times New Roman" w:hAnsi="Times New Roman" w:cs="Times New Roman"/>
          <w:sz w:val="28"/>
          <w:szCs w:val="28"/>
          <w:lang w:val="en-US"/>
        </w:rPr>
        <w:t xml:space="preserve"> Documents (KMG-PR-1.12-59) and the Rules for Records Management (KMG-PR-5.6-59).</w:t>
      </w:r>
      <w:r>
        <w:rPr>
          <w:rFonts w:ascii="Times New Roman" w:hAnsi="Times New Roman" w:cs="Times New Roman"/>
          <w:sz w:val="28"/>
          <w:szCs w:val="28"/>
          <w:lang w:val="en-US"/>
        </w:rPr>
        <w:t xml:space="preserve"> </w:t>
      </w:r>
    </w:p>
    <w:p w:rsidR="0012535E" w:rsidRPr="00B10D72" w:rsidRDefault="00B10D72" w:rsidP="00EA209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Amendments</w:t>
      </w:r>
      <w:r w:rsidRPr="00B10D72">
        <w:rPr>
          <w:rFonts w:ascii="Times New Roman" w:hAnsi="Times New Roman" w:cs="Times New Roman"/>
          <w:sz w:val="28"/>
          <w:szCs w:val="28"/>
          <w:lang w:val="en-US"/>
        </w:rPr>
        <w:t xml:space="preserve">, as well as all </w:t>
      </w:r>
      <w:r>
        <w:rPr>
          <w:rFonts w:ascii="Times New Roman" w:hAnsi="Times New Roman" w:cs="Times New Roman"/>
          <w:sz w:val="28"/>
          <w:szCs w:val="28"/>
          <w:lang w:val="en-US"/>
        </w:rPr>
        <w:t>supplements</w:t>
      </w:r>
      <w:r w:rsidRPr="00B10D72">
        <w:rPr>
          <w:rFonts w:ascii="Times New Roman" w:hAnsi="Times New Roman" w:cs="Times New Roman"/>
          <w:sz w:val="28"/>
          <w:szCs w:val="28"/>
          <w:lang w:val="en-US"/>
        </w:rPr>
        <w:t xml:space="preserve"> to existing documentation in the field of HSE, are regulated by the internal documents of the KMG Group</w:t>
      </w:r>
      <w:r>
        <w:rPr>
          <w:rFonts w:ascii="Times New Roman" w:hAnsi="Times New Roman" w:cs="Times New Roman"/>
          <w:sz w:val="28"/>
          <w:szCs w:val="28"/>
          <w:lang w:val="en-US"/>
        </w:rPr>
        <w:t xml:space="preserve"> </w:t>
      </w:r>
      <w:r w:rsidRPr="00736F9E">
        <w:rPr>
          <w:rFonts w:ascii="Times New Roman" w:hAnsi="Times New Roman" w:cs="Times New Roman"/>
          <w:bCs/>
          <w:sz w:val="28"/>
          <w:szCs w:val="28"/>
          <w:lang w:val="en-US"/>
        </w:rPr>
        <w:t xml:space="preserve">of </w:t>
      </w:r>
      <w:proofErr w:type="gramStart"/>
      <w:r w:rsidRPr="00736F9E">
        <w:rPr>
          <w:rFonts w:ascii="Times New Roman" w:hAnsi="Times New Roman" w:cs="Times New Roman"/>
          <w:bCs/>
          <w:sz w:val="28"/>
          <w:szCs w:val="28"/>
          <w:lang w:val="en-US"/>
        </w:rPr>
        <w:t>Companies</w:t>
      </w:r>
      <w:r w:rsidRPr="00B10D72">
        <w:rPr>
          <w:rFonts w:ascii="Times New Roman" w:hAnsi="Times New Roman" w:cs="Times New Roman"/>
          <w:sz w:val="28"/>
          <w:szCs w:val="28"/>
          <w:lang w:val="en-US"/>
        </w:rPr>
        <w:t>.</w:t>
      </w:r>
      <w:r w:rsidR="0012535E" w:rsidRPr="00B10D72">
        <w:rPr>
          <w:rFonts w:ascii="Times New Roman" w:eastAsia="Times New Roman" w:hAnsi="Times New Roman" w:cs="Times New Roman"/>
          <w:iCs/>
          <w:sz w:val="28"/>
          <w:szCs w:val="28"/>
          <w:lang w:val="en-US" w:eastAsia="ru-RU"/>
        </w:rPr>
        <w:t>.</w:t>
      </w:r>
      <w:proofErr w:type="gramEnd"/>
    </w:p>
    <w:p w:rsidR="00F36CB2" w:rsidRPr="00B10D72" w:rsidRDefault="00F36CB2" w:rsidP="00EA209E">
      <w:pPr>
        <w:spacing w:after="0" w:line="240" w:lineRule="auto"/>
        <w:ind w:firstLine="567"/>
        <w:jc w:val="both"/>
        <w:rPr>
          <w:rFonts w:ascii="Times New Roman" w:hAnsi="Times New Roman" w:cs="Times New Roman"/>
          <w:bCs/>
          <w:sz w:val="28"/>
          <w:szCs w:val="28"/>
          <w:lang w:val="en-US"/>
        </w:rPr>
      </w:pPr>
      <w:r w:rsidRPr="00B10D72">
        <w:rPr>
          <w:rFonts w:ascii="Times New Roman" w:hAnsi="Times New Roman" w:cs="Times New Roman"/>
          <w:sz w:val="28"/>
          <w:szCs w:val="28"/>
          <w:lang w:val="en-US"/>
        </w:rPr>
        <w:t xml:space="preserve">                                               </w:t>
      </w:r>
    </w:p>
    <w:p w:rsidR="00F36CB2" w:rsidRPr="00B10D72" w:rsidRDefault="006D1097" w:rsidP="00E25EBE">
      <w:pPr>
        <w:tabs>
          <w:tab w:val="left" w:pos="1134"/>
          <w:tab w:val="left" w:pos="1276"/>
        </w:tabs>
        <w:spacing w:after="0" w:line="240" w:lineRule="auto"/>
        <w:ind w:firstLine="567"/>
        <w:jc w:val="both"/>
        <w:rPr>
          <w:rFonts w:ascii="Times New Roman" w:hAnsi="Times New Roman" w:cs="Times New Roman"/>
          <w:b/>
          <w:bCs/>
          <w:sz w:val="28"/>
          <w:szCs w:val="28"/>
          <w:lang w:val="en-US"/>
        </w:rPr>
      </w:pPr>
      <w:r w:rsidRPr="00B10D72">
        <w:rPr>
          <w:rFonts w:ascii="Times New Roman" w:hAnsi="Times New Roman" w:cs="Times New Roman"/>
          <w:b/>
          <w:sz w:val="28"/>
          <w:szCs w:val="28"/>
          <w:lang w:val="en-US"/>
        </w:rPr>
        <w:t>10</w:t>
      </w:r>
      <w:r w:rsidR="00666B15" w:rsidRPr="00B10D72">
        <w:rPr>
          <w:rFonts w:ascii="Times New Roman" w:hAnsi="Times New Roman" w:cs="Times New Roman"/>
          <w:b/>
          <w:sz w:val="28"/>
          <w:szCs w:val="28"/>
          <w:lang w:val="en-US"/>
        </w:rPr>
        <w:t xml:space="preserve">. </w:t>
      </w:r>
      <w:r w:rsidR="00B10D72" w:rsidRPr="00DE196A">
        <w:rPr>
          <w:rFonts w:ascii="Times New Roman" w:eastAsia="Times New Roman" w:hAnsi="Times New Roman" w:cs="Times New Roman"/>
          <w:b/>
          <w:noProof/>
          <w:sz w:val="28"/>
          <w:szCs w:val="28"/>
          <w:lang w:val="en-US" w:eastAsia="ru-RU"/>
        </w:rPr>
        <w:t xml:space="preserve">CONTRACTORS AND </w:t>
      </w:r>
      <w:r w:rsidR="00B10D72">
        <w:rPr>
          <w:rFonts w:ascii="Times New Roman" w:eastAsia="Times New Roman" w:hAnsi="Times New Roman" w:cs="Times New Roman"/>
          <w:b/>
          <w:noProof/>
          <w:sz w:val="28"/>
          <w:szCs w:val="28"/>
          <w:lang w:val="en-US" w:eastAsia="ru-RU"/>
        </w:rPr>
        <w:t>STAKEHOLDERS</w:t>
      </w:r>
      <w:r w:rsidR="00B10D72" w:rsidRPr="00DE196A">
        <w:rPr>
          <w:rFonts w:ascii="Times New Roman" w:eastAsia="Times New Roman" w:hAnsi="Times New Roman" w:cs="Times New Roman"/>
          <w:b/>
          <w:noProof/>
          <w:sz w:val="28"/>
          <w:szCs w:val="28"/>
          <w:lang w:val="en-US" w:eastAsia="ru-RU"/>
        </w:rPr>
        <w:t xml:space="preserve"> (ELEMENT 4)</w:t>
      </w:r>
    </w:p>
    <w:p w:rsidR="00CD7152" w:rsidRPr="00B10D72" w:rsidRDefault="00CD7152" w:rsidP="00E25EBE">
      <w:pPr>
        <w:tabs>
          <w:tab w:val="left" w:pos="1134"/>
          <w:tab w:val="left" w:pos="1276"/>
        </w:tabs>
        <w:spacing w:after="0" w:line="240" w:lineRule="auto"/>
        <w:ind w:firstLine="567"/>
        <w:jc w:val="both"/>
        <w:rPr>
          <w:rFonts w:ascii="Times New Roman" w:hAnsi="Times New Roman" w:cs="Times New Roman"/>
          <w:bCs/>
          <w:sz w:val="28"/>
          <w:szCs w:val="28"/>
          <w:lang w:val="en-US"/>
        </w:rPr>
      </w:pPr>
    </w:p>
    <w:p w:rsidR="00F36CB2" w:rsidRPr="00993759" w:rsidRDefault="00B10D72" w:rsidP="00E25EBE">
      <w:pPr>
        <w:tabs>
          <w:tab w:val="left" w:pos="1134"/>
        </w:tabs>
        <w:spacing w:after="0" w:line="240" w:lineRule="auto"/>
        <w:ind w:firstLine="567"/>
        <w:jc w:val="both"/>
        <w:rPr>
          <w:rFonts w:ascii="Times New Roman" w:hAnsi="Times New Roman" w:cs="Times New Roman"/>
          <w:bCs/>
          <w:sz w:val="28"/>
          <w:szCs w:val="28"/>
          <w:lang w:val="en-US"/>
        </w:rPr>
      </w:pPr>
      <w:r w:rsidRPr="00B10D72">
        <w:rPr>
          <w:rFonts w:ascii="Times New Roman" w:hAnsi="Times New Roman" w:cs="Times New Roman"/>
          <w:bCs/>
          <w:sz w:val="28"/>
          <w:szCs w:val="28"/>
          <w:lang w:val="en-US"/>
        </w:rPr>
        <w:t xml:space="preserve">The </w:t>
      </w:r>
      <w:r>
        <w:rPr>
          <w:rFonts w:ascii="Times New Roman" w:hAnsi="Times New Roman" w:cs="Times New Roman"/>
          <w:bCs/>
          <w:sz w:val="28"/>
          <w:szCs w:val="28"/>
          <w:lang w:val="en-US"/>
        </w:rPr>
        <w:t>purpose</w:t>
      </w:r>
      <w:r w:rsidRPr="00B10D72">
        <w:rPr>
          <w:rFonts w:ascii="Times New Roman" w:hAnsi="Times New Roman" w:cs="Times New Roman"/>
          <w:bCs/>
          <w:sz w:val="28"/>
          <w:szCs w:val="28"/>
          <w:lang w:val="en-US"/>
        </w:rPr>
        <w:t xml:space="preserve"> of the Element </w:t>
      </w:r>
      <w:r>
        <w:rPr>
          <w:rFonts w:ascii="Times New Roman" w:hAnsi="Times New Roman" w:cs="Times New Roman"/>
          <w:bCs/>
          <w:sz w:val="28"/>
          <w:szCs w:val="28"/>
          <w:lang w:val="en-US"/>
        </w:rPr>
        <w:t>- Contractors/</w:t>
      </w:r>
      <w:r w:rsidRPr="00B10D72">
        <w:rPr>
          <w:rFonts w:ascii="Times New Roman" w:hAnsi="Times New Roman" w:cs="Times New Roman"/>
          <w:bCs/>
          <w:sz w:val="28"/>
          <w:szCs w:val="28"/>
          <w:lang w:val="en-US"/>
        </w:rPr>
        <w:t xml:space="preserve">Outsourcing and Stakeholders are assessed on the capabilities and competencies for the supply / execution / provision of </w:t>
      </w:r>
      <w:r>
        <w:rPr>
          <w:rFonts w:ascii="Times New Roman" w:hAnsi="Times New Roman" w:cs="Times New Roman"/>
          <w:bCs/>
          <w:sz w:val="28"/>
          <w:szCs w:val="28"/>
          <w:lang w:val="en-US"/>
        </w:rPr>
        <w:t xml:space="preserve">GWSs at the KMG Group of </w:t>
      </w:r>
      <w:proofErr w:type="spellStart"/>
      <w:r>
        <w:rPr>
          <w:rFonts w:ascii="Times New Roman" w:hAnsi="Times New Roman" w:cs="Times New Roman"/>
          <w:bCs/>
          <w:sz w:val="28"/>
          <w:szCs w:val="28"/>
          <w:lang w:val="en-US"/>
        </w:rPr>
        <w:t>Companies’</w:t>
      </w:r>
      <w:r w:rsidRPr="00B10D72">
        <w:rPr>
          <w:rFonts w:ascii="Times New Roman" w:hAnsi="Times New Roman" w:cs="Times New Roman"/>
          <w:bCs/>
          <w:sz w:val="28"/>
          <w:szCs w:val="28"/>
          <w:lang w:val="en-US"/>
        </w:rPr>
        <w:t>s</w:t>
      </w:r>
      <w:proofErr w:type="spellEnd"/>
      <w:r w:rsidRPr="00B10D72">
        <w:rPr>
          <w:rFonts w:ascii="Times New Roman" w:hAnsi="Times New Roman" w:cs="Times New Roman"/>
          <w:bCs/>
          <w:sz w:val="28"/>
          <w:szCs w:val="28"/>
          <w:lang w:val="en-US"/>
        </w:rPr>
        <w:t xml:space="preserve"> Facilities to ensure that their effectiveness in HSE is consistent with the requirements of the KMG Group</w:t>
      </w:r>
      <w:r>
        <w:rPr>
          <w:rFonts w:ascii="Times New Roman" w:hAnsi="Times New Roman" w:cs="Times New Roman"/>
          <w:bCs/>
          <w:sz w:val="28"/>
          <w:szCs w:val="28"/>
          <w:lang w:val="en-US"/>
        </w:rPr>
        <w:t xml:space="preserve"> of Companies</w:t>
      </w:r>
      <w:r w:rsidRPr="00B10D72">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w:t>
      </w:r>
    </w:p>
    <w:p w:rsidR="00EF6098" w:rsidRPr="00B10D72" w:rsidRDefault="006D1097" w:rsidP="00E25EBE">
      <w:pPr>
        <w:tabs>
          <w:tab w:val="left" w:pos="1134"/>
        </w:tabs>
        <w:spacing w:after="0" w:line="240" w:lineRule="auto"/>
        <w:ind w:firstLine="567"/>
        <w:jc w:val="both"/>
        <w:rPr>
          <w:rFonts w:ascii="Times New Roman" w:hAnsi="Times New Roman" w:cs="Times New Roman"/>
          <w:b/>
          <w:bCs/>
          <w:sz w:val="28"/>
          <w:szCs w:val="28"/>
          <w:lang w:val="en-US"/>
        </w:rPr>
      </w:pPr>
      <w:r w:rsidRPr="00B10D72">
        <w:rPr>
          <w:rFonts w:ascii="Times New Roman" w:hAnsi="Times New Roman" w:cs="Times New Roman"/>
          <w:b/>
          <w:bCs/>
          <w:sz w:val="28"/>
          <w:szCs w:val="28"/>
          <w:lang w:val="en-US"/>
        </w:rPr>
        <w:t>10</w:t>
      </w:r>
      <w:r w:rsidR="00EF6098" w:rsidRPr="00B10D72">
        <w:rPr>
          <w:rFonts w:ascii="Times New Roman" w:hAnsi="Times New Roman" w:cs="Times New Roman"/>
          <w:b/>
          <w:bCs/>
          <w:sz w:val="28"/>
          <w:szCs w:val="28"/>
          <w:lang w:val="en-US"/>
        </w:rPr>
        <w:t xml:space="preserve">.1. </w:t>
      </w:r>
      <w:r w:rsidR="00B10D72" w:rsidRPr="00B10D72">
        <w:rPr>
          <w:rFonts w:ascii="Times New Roman" w:eastAsia="Calibri" w:hAnsi="Times New Roman" w:cs="Times New Roman"/>
          <w:b/>
          <w:sz w:val="28"/>
          <w:szCs w:val="28"/>
          <w:lang w:val="en-US"/>
        </w:rPr>
        <w:t>Requirements for Contractors</w:t>
      </w:r>
    </w:p>
    <w:p w:rsidR="00B873FC" w:rsidRPr="00B10D72" w:rsidRDefault="00B10D72" w:rsidP="00E25EBE">
      <w:pPr>
        <w:tabs>
          <w:tab w:val="left" w:pos="1134"/>
        </w:tabs>
        <w:spacing w:after="0" w:line="240" w:lineRule="auto"/>
        <w:ind w:firstLine="567"/>
        <w:jc w:val="both"/>
        <w:rPr>
          <w:rFonts w:ascii="Times New Roman" w:hAnsi="Times New Roman" w:cs="Times New Roman"/>
          <w:bCs/>
          <w:sz w:val="28"/>
          <w:szCs w:val="28"/>
          <w:lang w:val="en-US"/>
        </w:rPr>
      </w:pPr>
      <w:r w:rsidRPr="00B10D72">
        <w:rPr>
          <w:rFonts w:ascii="Times New Roman" w:hAnsi="Times New Roman" w:cs="Times New Roman"/>
          <w:bCs/>
          <w:sz w:val="28"/>
          <w:szCs w:val="28"/>
          <w:lang w:val="en-US"/>
        </w:rPr>
        <w:t xml:space="preserve">When interacting with Contractors / Outsourcing, the organizations of the KMG Group </w:t>
      </w:r>
      <w:r>
        <w:rPr>
          <w:rFonts w:ascii="Times New Roman" w:hAnsi="Times New Roman" w:cs="Times New Roman"/>
          <w:bCs/>
          <w:sz w:val="28"/>
          <w:szCs w:val="28"/>
          <w:lang w:val="en-US"/>
        </w:rPr>
        <w:t>of Companies</w:t>
      </w:r>
      <w:r w:rsidRPr="00B10D72">
        <w:rPr>
          <w:rFonts w:ascii="Times New Roman" w:hAnsi="Times New Roman" w:cs="Times New Roman"/>
          <w:bCs/>
          <w:sz w:val="28"/>
          <w:szCs w:val="28"/>
          <w:lang w:val="en-US"/>
        </w:rPr>
        <w:t xml:space="preserve"> establish in the contracts requirements for compliance with and </w:t>
      </w:r>
      <w:r>
        <w:rPr>
          <w:rFonts w:ascii="Times New Roman" w:hAnsi="Times New Roman" w:cs="Times New Roman"/>
          <w:bCs/>
          <w:sz w:val="28"/>
          <w:szCs w:val="28"/>
          <w:lang w:val="en-US"/>
        </w:rPr>
        <w:t>assurance of</w:t>
      </w:r>
      <w:r w:rsidRPr="00B10D72">
        <w:rPr>
          <w:rFonts w:ascii="Times New Roman" w:hAnsi="Times New Roman" w:cs="Times New Roman"/>
          <w:bCs/>
          <w:sz w:val="28"/>
          <w:szCs w:val="28"/>
          <w:lang w:val="en-US"/>
        </w:rPr>
        <w:t xml:space="preserve"> the Policy, Procedures, HSE</w:t>
      </w:r>
      <w:r>
        <w:rPr>
          <w:rFonts w:ascii="Times New Roman" w:hAnsi="Times New Roman" w:cs="Times New Roman"/>
          <w:bCs/>
          <w:sz w:val="28"/>
          <w:szCs w:val="28"/>
          <w:lang w:val="en-US"/>
        </w:rPr>
        <w:t xml:space="preserve"> MS</w:t>
      </w:r>
      <w:r w:rsidRPr="00B10D72">
        <w:rPr>
          <w:rFonts w:ascii="Times New Roman" w:hAnsi="Times New Roman" w:cs="Times New Roman"/>
          <w:bCs/>
          <w:sz w:val="28"/>
          <w:szCs w:val="28"/>
          <w:lang w:val="en-US"/>
        </w:rPr>
        <w:t>, Leg</w:t>
      </w:r>
      <w:r>
        <w:rPr>
          <w:rFonts w:ascii="Times New Roman" w:hAnsi="Times New Roman" w:cs="Times New Roman"/>
          <w:bCs/>
          <w:sz w:val="28"/>
          <w:szCs w:val="28"/>
          <w:lang w:val="en-US"/>
        </w:rPr>
        <w:t>al</w:t>
      </w:r>
      <w:r w:rsidRPr="00B10D72">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R</w:t>
      </w:r>
      <w:r w:rsidRPr="00B10D72">
        <w:rPr>
          <w:rFonts w:ascii="Times New Roman" w:hAnsi="Times New Roman" w:cs="Times New Roman"/>
          <w:bCs/>
          <w:sz w:val="28"/>
          <w:szCs w:val="28"/>
          <w:lang w:val="en-US"/>
        </w:rPr>
        <w:t xml:space="preserve">equirements for </w:t>
      </w:r>
      <w:r>
        <w:rPr>
          <w:rFonts w:ascii="Times New Roman" w:hAnsi="Times New Roman" w:cs="Times New Roman"/>
          <w:bCs/>
          <w:sz w:val="28"/>
          <w:szCs w:val="28"/>
          <w:lang w:val="en-US"/>
        </w:rPr>
        <w:t>supplying/performing/rendering</w:t>
      </w:r>
      <w:r w:rsidRPr="00B10D72">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the</w:t>
      </w:r>
      <w:r w:rsidRPr="00B10D72">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GWS</w:t>
      </w:r>
      <w:r w:rsidRPr="00B10D72">
        <w:rPr>
          <w:rFonts w:ascii="Times New Roman" w:hAnsi="Times New Roman" w:cs="Times New Roman"/>
          <w:bCs/>
          <w:sz w:val="28"/>
          <w:szCs w:val="28"/>
          <w:lang w:val="en-US"/>
        </w:rPr>
        <w:t>, in accordance with the Fund rules.</w:t>
      </w:r>
      <w:r>
        <w:rPr>
          <w:rFonts w:ascii="Times New Roman" w:hAnsi="Times New Roman" w:cs="Times New Roman"/>
          <w:bCs/>
          <w:sz w:val="28"/>
          <w:szCs w:val="28"/>
          <w:lang w:val="en-US"/>
        </w:rPr>
        <w:t xml:space="preserve"> </w:t>
      </w:r>
    </w:p>
    <w:p w:rsidR="007B63E9" w:rsidRPr="00993759" w:rsidRDefault="00B10D72" w:rsidP="007B63E9">
      <w:pPr>
        <w:tabs>
          <w:tab w:val="left" w:pos="1134"/>
        </w:tabs>
        <w:spacing w:after="0" w:line="240"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The requirements for HSE of the </w:t>
      </w:r>
      <w:r w:rsidRPr="00B10D72">
        <w:rPr>
          <w:rFonts w:ascii="Times New Roman" w:hAnsi="Times New Roman" w:cs="Times New Roman"/>
          <w:bCs/>
          <w:sz w:val="28"/>
          <w:szCs w:val="28"/>
          <w:lang w:val="en-US"/>
        </w:rPr>
        <w:t xml:space="preserve">KMG Group </w:t>
      </w:r>
      <w:r>
        <w:rPr>
          <w:rFonts w:ascii="Times New Roman" w:hAnsi="Times New Roman" w:cs="Times New Roman"/>
          <w:bCs/>
          <w:sz w:val="28"/>
          <w:szCs w:val="28"/>
          <w:lang w:val="en-US"/>
        </w:rPr>
        <w:t xml:space="preserve">of Companies’ </w:t>
      </w:r>
      <w:r w:rsidRPr="00B10D72">
        <w:rPr>
          <w:rFonts w:ascii="Times New Roman" w:hAnsi="Times New Roman" w:cs="Times New Roman"/>
          <w:bCs/>
          <w:sz w:val="28"/>
          <w:szCs w:val="28"/>
          <w:lang w:val="en-US"/>
        </w:rPr>
        <w:t>organizations are established in the technical specifications</w:t>
      </w:r>
      <w:r>
        <w:rPr>
          <w:rFonts w:ascii="Times New Roman" w:hAnsi="Times New Roman" w:cs="Times New Roman"/>
          <w:bCs/>
          <w:sz w:val="28"/>
          <w:szCs w:val="28"/>
          <w:lang w:val="en-US"/>
        </w:rPr>
        <w:t xml:space="preserve"> for contracts with Contractors/</w:t>
      </w:r>
      <w:r w:rsidRPr="00B10D72">
        <w:rPr>
          <w:rFonts w:ascii="Times New Roman" w:hAnsi="Times New Roman" w:cs="Times New Roman"/>
          <w:bCs/>
          <w:sz w:val="28"/>
          <w:szCs w:val="28"/>
          <w:lang w:val="en-US"/>
        </w:rPr>
        <w:t xml:space="preserve">Outsourcing that </w:t>
      </w:r>
      <w:r>
        <w:rPr>
          <w:rFonts w:ascii="Times New Roman" w:hAnsi="Times New Roman" w:cs="Times New Roman"/>
          <w:bCs/>
          <w:sz w:val="28"/>
          <w:szCs w:val="28"/>
          <w:lang w:val="en-US"/>
        </w:rPr>
        <w:t>supply/perform/render</w:t>
      </w:r>
      <w:r w:rsidRPr="00B10D72">
        <w:rPr>
          <w:rFonts w:ascii="Times New Roman" w:hAnsi="Times New Roman" w:cs="Times New Roman"/>
          <w:bCs/>
          <w:sz w:val="28"/>
          <w:szCs w:val="28"/>
          <w:lang w:val="en-US"/>
        </w:rPr>
        <w:t xml:space="preserve"> the </w:t>
      </w:r>
      <w:r>
        <w:rPr>
          <w:rFonts w:ascii="Times New Roman" w:hAnsi="Times New Roman" w:cs="Times New Roman"/>
          <w:bCs/>
          <w:sz w:val="28"/>
          <w:szCs w:val="28"/>
          <w:lang w:val="en-US"/>
        </w:rPr>
        <w:t>GWS</w:t>
      </w:r>
      <w:r w:rsidRPr="00B10D72">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 </w:t>
      </w:r>
    </w:p>
    <w:p w:rsidR="00666B15" w:rsidRPr="00993759" w:rsidRDefault="00B10D72" w:rsidP="00E25EBE">
      <w:pPr>
        <w:tabs>
          <w:tab w:val="left" w:pos="1134"/>
        </w:tabs>
        <w:spacing w:after="0" w:line="240" w:lineRule="auto"/>
        <w:ind w:firstLine="567"/>
        <w:jc w:val="both"/>
        <w:rPr>
          <w:rFonts w:ascii="Times New Roman" w:hAnsi="Times New Roman" w:cs="Times New Roman"/>
          <w:bCs/>
          <w:sz w:val="28"/>
          <w:szCs w:val="28"/>
          <w:lang w:val="en-US"/>
        </w:rPr>
      </w:pPr>
      <w:r w:rsidRPr="00B10D72">
        <w:rPr>
          <w:rFonts w:ascii="Times New Roman" w:hAnsi="Times New Roman" w:cs="Times New Roman"/>
          <w:bCs/>
          <w:sz w:val="28"/>
          <w:szCs w:val="28"/>
          <w:lang w:val="en-US"/>
        </w:rPr>
        <w:t>The rules for identification of hazards and risks in the field of labor protection, industrial safety and environmental protection in the wo</w:t>
      </w:r>
      <w:r>
        <w:rPr>
          <w:rFonts w:ascii="Times New Roman" w:hAnsi="Times New Roman" w:cs="Times New Roman"/>
          <w:bCs/>
          <w:sz w:val="28"/>
          <w:szCs w:val="28"/>
          <w:lang w:val="en-US"/>
        </w:rPr>
        <w:t>rk of increased risk of JSC NC “</w:t>
      </w:r>
      <w:proofErr w:type="spellStart"/>
      <w:r>
        <w:rPr>
          <w:rFonts w:ascii="Times New Roman" w:hAnsi="Times New Roman" w:cs="Times New Roman"/>
          <w:bCs/>
          <w:sz w:val="28"/>
          <w:szCs w:val="28"/>
          <w:lang w:val="en-US"/>
        </w:rPr>
        <w:t>KazMunayGas</w:t>
      </w:r>
      <w:proofErr w:type="spellEnd"/>
      <w:r>
        <w:rPr>
          <w:rFonts w:ascii="Times New Roman" w:hAnsi="Times New Roman" w:cs="Times New Roman"/>
          <w:bCs/>
          <w:sz w:val="28"/>
          <w:szCs w:val="28"/>
          <w:lang w:val="en-US"/>
        </w:rPr>
        <w:t>”</w:t>
      </w:r>
      <w:r w:rsidRPr="00B10D72">
        <w:rPr>
          <w:rFonts w:ascii="Times New Roman" w:hAnsi="Times New Roman" w:cs="Times New Roman"/>
          <w:bCs/>
          <w:sz w:val="28"/>
          <w:szCs w:val="28"/>
          <w:lang w:val="en-US"/>
        </w:rPr>
        <w:t xml:space="preserve"> (KMG-PR-2629.</w:t>
      </w:r>
      <w:r>
        <w:rPr>
          <w:rFonts w:ascii="Times New Roman" w:hAnsi="Times New Roman" w:cs="Times New Roman"/>
          <w:bCs/>
          <w:sz w:val="28"/>
          <w:szCs w:val="28"/>
          <w:lang w:val="en-US"/>
        </w:rPr>
        <w:t>1-13) apply to Contractors</w:t>
      </w:r>
      <w:r w:rsidRPr="00B10D72">
        <w:rPr>
          <w:rFonts w:ascii="Times New Roman" w:hAnsi="Times New Roman" w:cs="Times New Roman"/>
          <w:bCs/>
          <w:sz w:val="28"/>
          <w:szCs w:val="28"/>
          <w:lang w:val="en-US"/>
        </w:rPr>
        <w:t xml:space="preserve">/Outsourcing Workers specializing in </w:t>
      </w:r>
      <w:r>
        <w:rPr>
          <w:rFonts w:ascii="Times New Roman" w:hAnsi="Times New Roman" w:cs="Times New Roman"/>
          <w:bCs/>
          <w:sz w:val="28"/>
          <w:szCs w:val="28"/>
          <w:lang w:val="en-US"/>
        </w:rPr>
        <w:t>supplying/performing/rendering</w:t>
      </w:r>
      <w:r w:rsidRPr="00B10D72">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the</w:t>
      </w:r>
      <w:r w:rsidRPr="00B10D72">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GWS</w:t>
      </w:r>
      <w:r w:rsidRPr="00B10D72">
        <w:rPr>
          <w:rFonts w:ascii="Times New Roman" w:hAnsi="Times New Roman" w:cs="Times New Roman"/>
          <w:bCs/>
          <w:sz w:val="28"/>
          <w:szCs w:val="28"/>
          <w:lang w:val="en-US"/>
        </w:rPr>
        <w:t xml:space="preserve"> of the KMG Group of Companies, where applicable.</w:t>
      </w:r>
      <w:r>
        <w:rPr>
          <w:rFonts w:ascii="Times New Roman" w:hAnsi="Times New Roman" w:cs="Times New Roman"/>
          <w:bCs/>
          <w:sz w:val="28"/>
          <w:szCs w:val="28"/>
          <w:lang w:val="en-US"/>
        </w:rPr>
        <w:t xml:space="preserve"> </w:t>
      </w:r>
    </w:p>
    <w:p w:rsidR="00666B15" w:rsidRPr="00993759" w:rsidRDefault="00B10D72" w:rsidP="00E25EBE">
      <w:pPr>
        <w:tabs>
          <w:tab w:val="left" w:pos="1134"/>
        </w:tabs>
        <w:spacing w:after="0" w:line="240" w:lineRule="auto"/>
        <w:ind w:firstLine="567"/>
        <w:jc w:val="both"/>
        <w:rPr>
          <w:rFonts w:ascii="Times New Roman" w:hAnsi="Times New Roman" w:cs="Times New Roman"/>
          <w:bCs/>
          <w:sz w:val="28"/>
          <w:szCs w:val="28"/>
          <w:lang w:val="en-US"/>
        </w:rPr>
      </w:pPr>
      <w:r w:rsidRPr="00B10D72">
        <w:rPr>
          <w:rFonts w:ascii="Times New Roman" w:hAnsi="Times New Roman" w:cs="Times New Roman"/>
          <w:bCs/>
          <w:sz w:val="28"/>
          <w:szCs w:val="28"/>
          <w:lang w:val="en-US"/>
        </w:rPr>
        <w:t>In accordance with the technic</w:t>
      </w:r>
      <w:r>
        <w:rPr>
          <w:rFonts w:ascii="Times New Roman" w:hAnsi="Times New Roman" w:cs="Times New Roman"/>
          <w:bCs/>
          <w:sz w:val="28"/>
          <w:szCs w:val="28"/>
          <w:lang w:val="en-US"/>
        </w:rPr>
        <w:t>al specification, Contractors/</w:t>
      </w:r>
      <w:r w:rsidRPr="00B10D72">
        <w:rPr>
          <w:rFonts w:ascii="Times New Roman" w:hAnsi="Times New Roman" w:cs="Times New Roman"/>
          <w:bCs/>
          <w:sz w:val="28"/>
          <w:szCs w:val="28"/>
          <w:lang w:val="en-US"/>
        </w:rPr>
        <w:t>Outsourcing develop a plan for HSE, where applicable, depending on the d</w:t>
      </w:r>
      <w:r>
        <w:rPr>
          <w:rFonts w:ascii="Times New Roman" w:hAnsi="Times New Roman" w:cs="Times New Roman"/>
          <w:bCs/>
          <w:sz w:val="28"/>
          <w:szCs w:val="28"/>
          <w:lang w:val="en-US"/>
        </w:rPr>
        <w:t>egree of Risk. The Contractor/</w:t>
      </w:r>
      <w:r w:rsidRPr="00B10D72">
        <w:rPr>
          <w:rFonts w:ascii="Times New Roman" w:hAnsi="Times New Roman" w:cs="Times New Roman"/>
          <w:bCs/>
          <w:sz w:val="28"/>
          <w:szCs w:val="28"/>
          <w:lang w:val="en-US"/>
        </w:rPr>
        <w:t xml:space="preserve">Outsourcing is obliged to submit a plan for </w:t>
      </w:r>
      <w:r>
        <w:rPr>
          <w:rFonts w:ascii="Times New Roman" w:hAnsi="Times New Roman" w:cs="Times New Roman"/>
          <w:bCs/>
          <w:sz w:val="28"/>
          <w:szCs w:val="28"/>
          <w:lang w:val="en-US"/>
        </w:rPr>
        <w:t xml:space="preserve">HSE </w:t>
      </w:r>
      <w:r w:rsidRPr="00B10D72">
        <w:rPr>
          <w:rFonts w:ascii="Times New Roman" w:hAnsi="Times New Roman" w:cs="Times New Roman"/>
          <w:bCs/>
          <w:sz w:val="28"/>
          <w:szCs w:val="28"/>
          <w:lang w:val="en-US"/>
        </w:rPr>
        <w:t xml:space="preserve">or review and approval to the KMG Responsible Structural </w:t>
      </w:r>
      <w:r>
        <w:rPr>
          <w:rFonts w:ascii="Times New Roman" w:hAnsi="Times New Roman" w:cs="Times New Roman"/>
          <w:bCs/>
          <w:sz w:val="28"/>
          <w:szCs w:val="28"/>
          <w:lang w:val="en-US"/>
        </w:rPr>
        <w:t>Division</w:t>
      </w:r>
      <w:r w:rsidRPr="00B10D72">
        <w:rPr>
          <w:rFonts w:ascii="Times New Roman" w:hAnsi="Times New Roman" w:cs="Times New Roman"/>
          <w:bCs/>
          <w:sz w:val="28"/>
          <w:szCs w:val="28"/>
          <w:lang w:val="en-US"/>
        </w:rPr>
        <w:t xml:space="preserve">/ HSE Service in accordance with the schedule established in the contract, before commencement of </w:t>
      </w:r>
      <w:r>
        <w:rPr>
          <w:rFonts w:ascii="Times New Roman" w:hAnsi="Times New Roman" w:cs="Times New Roman"/>
          <w:bCs/>
          <w:sz w:val="28"/>
          <w:szCs w:val="28"/>
          <w:lang w:val="en-US"/>
        </w:rPr>
        <w:t>supplying/performing/rendering</w:t>
      </w:r>
      <w:r w:rsidRPr="00B10D72">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the</w:t>
      </w:r>
      <w:r w:rsidRPr="00B10D72">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GWS</w:t>
      </w:r>
      <w:r w:rsidRPr="00B10D72">
        <w:rPr>
          <w:rFonts w:ascii="Times New Roman" w:hAnsi="Times New Roman" w:cs="Times New Roman"/>
          <w:bCs/>
          <w:sz w:val="28"/>
          <w:szCs w:val="28"/>
          <w:lang w:val="en-US"/>
        </w:rPr>
        <w:t xml:space="preserve">. The HSE plan in the form of activities is included in the work plan (if necessary). </w:t>
      </w:r>
      <w:r>
        <w:rPr>
          <w:rFonts w:ascii="Times New Roman" w:hAnsi="Times New Roman" w:cs="Times New Roman"/>
          <w:bCs/>
          <w:sz w:val="28"/>
          <w:szCs w:val="28"/>
          <w:lang w:val="en-US"/>
        </w:rPr>
        <w:t xml:space="preserve"> </w:t>
      </w:r>
    </w:p>
    <w:p w:rsidR="00666B15" w:rsidRPr="00B10D72" w:rsidRDefault="00B10D72" w:rsidP="00E25EBE">
      <w:pPr>
        <w:tabs>
          <w:tab w:val="left" w:pos="1134"/>
        </w:tabs>
        <w:spacing w:after="0" w:line="240" w:lineRule="auto"/>
        <w:ind w:firstLine="567"/>
        <w:jc w:val="both"/>
        <w:rPr>
          <w:rFonts w:ascii="Times New Roman" w:hAnsi="Times New Roman" w:cs="Times New Roman"/>
          <w:bCs/>
          <w:sz w:val="28"/>
          <w:szCs w:val="28"/>
          <w:lang w:val="en-US"/>
        </w:rPr>
      </w:pPr>
      <w:r w:rsidRPr="00B10D72">
        <w:rPr>
          <w:rFonts w:ascii="Times New Roman" w:hAnsi="Times New Roman" w:cs="Times New Roman"/>
          <w:bCs/>
          <w:sz w:val="28"/>
          <w:szCs w:val="28"/>
          <w:lang w:val="en-US"/>
        </w:rPr>
        <w:t>The Contractor / Outsourcing HSE plan is designed to ensure</w:t>
      </w:r>
      <w:r w:rsidR="00666B15" w:rsidRPr="00B10D72">
        <w:rPr>
          <w:rFonts w:ascii="Times New Roman" w:hAnsi="Times New Roman" w:cs="Times New Roman"/>
          <w:bCs/>
          <w:sz w:val="28"/>
          <w:szCs w:val="28"/>
          <w:lang w:val="en-US"/>
        </w:rPr>
        <w:t xml:space="preserve">: </w:t>
      </w:r>
    </w:p>
    <w:p w:rsidR="00666B15" w:rsidRPr="00B10D72" w:rsidRDefault="00A02FA0" w:rsidP="00A02FA0">
      <w:pPr>
        <w:tabs>
          <w:tab w:val="left" w:pos="851"/>
          <w:tab w:val="left" w:pos="1134"/>
        </w:tabs>
        <w:spacing w:after="0" w:line="240" w:lineRule="auto"/>
        <w:ind w:firstLine="567"/>
        <w:jc w:val="both"/>
        <w:rPr>
          <w:rFonts w:ascii="Times New Roman" w:hAnsi="Times New Roman" w:cs="Times New Roman"/>
          <w:bCs/>
          <w:sz w:val="28"/>
          <w:szCs w:val="28"/>
          <w:lang w:val="en-US"/>
        </w:rPr>
      </w:pPr>
      <w:r w:rsidRPr="00B10D72">
        <w:rPr>
          <w:rFonts w:ascii="Times New Roman" w:hAnsi="Times New Roman" w:cs="Times New Roman"/>
          <w:bCs/>
          <w:sz w:val="28"/>
          <w:szCs w:val="28"/>
          <w:lang w:val="en-US"/>
        </w:rPr>
        <w:t>1)</w:t>
      </w:r>
      <w:r w:rsidRPr="00605A0B">
        <w:rPr>
          <w:rFonts w:ascii="Times New Roman" w:hAnsi="Times New Roman" w:cs="Times New Roman"/>
          <w:bCs/>
          <w:sz w:val="28"/>
          <w:szCs w:val="28"/>
          <w:lang w:val="kk-KZ"/>
        </w:rPr>
        <w:t xml:space="preserve"> </w:t>
      </w:r>
      <w:r w:rsidR="00B10D72" w:rsidRPr="00B10D72">
        <w:rPr>
          <w:rFonts w:ascii="Times New Roman" w:hAnsi="Times New Roman" w:cs="Times New Roman"/>
          <w:bCs/>
          <w:sz w:val="28"/>
          <w:szCs w:val="28"/>
          <w:lang w:val="kk-KZ"/>
        </w:rPr>
        <w:t>requirements of the Policy, Procedures and Processes, Leg</w:t>
      </w:r>
      <w:r w:rsidR="00B10D72">
        <w:rPr>
          <w:rFonts w:ascii="Times New Roman" w:hAnsi="Times New Roman" w:cs="Times New Roman"/>
          <w:bCs/>
          <w:sz w:val="28"/>
          <w:szCs w:val="28"/>
          <w:lang w:val="en-US"/>
        </w:rPr>
        <w:t>al</w:t>
      </w:r>
      <w:r w:rsidR="00B10D72" w:rsidRPr="00B10D72">
        <w:rPr>
          <w:rFonts w:ascii="Times New Roman" w:hAnsi="Times New Roman" w:cs="Times New Roman"/>
          <w:bCs/>
          <w:sz w:val="28"/>
          <w:szCs w:val="28"/>
          <w:lang w:val="kk-KZ"/>
        </w:rPr>
        <w:t xml:space="preserve"> Requirements, control measures and resources, responsibility that </w:t>
      </w:r>
      <w:r w:rsidR="00B10D72">
        <w:rPr>
          <w:rFonts w:ascii="Times New Roman" w:hAnsi="Times New Roman" w:cs="Times New Roman"/>
          <w:bCs/>
          <w:sz w:val="28"/>
          <w:szCs w:val="28"/>
          <w:lang w:val="en-US"/>
        </w:rPr>
        <w:t>shall</w:t>
      </w:r>
      <w:r w:rsidR="00B10D72" w:rsidRPr="00B10D72">
        <w:rPr>
          <w:rFonts w:ascii="Times New Roman" w:hAnsi="Times New Roman" w:cs="Times New Roman"/>
          <w:bCs/>
          <w:sz w:val="28"/>
          <w:szCs w:val="28"/>
          <w:lang w:val="kk-KZ"/>
        </w:rPr>
        <w:t xml:space="preserve"> b</w:t>
      </w:r>
      <w:r w:rsidR="00B10D72">
        <w:rPr>
          <w:rFonts w:ascii="Times New Roman" w:hAnsi="Times New Roman" w:cs="Times New Roman"/>
          <w:bCs/>
          <w:sz w:val="28"/>
          <w:szCs w:val="28"/>
          <w:lang w:val="kk-KZ"/>
        </w:rPr>
        <w:t xml:space="preserve">e available to the </w:t>
      </w:r>
      <w:r w:rsidR="00B10D72">
        <w:rPr>
          <w:rFonts w:ascii="Times New Roman" w:hAnsi="Times New Roman" w:cs="Times New Roman"/>
          <w:bCs/>
          <w:sz w:val="28"/>
          <w:szCs w:val="28"/>
          <w:lang w:val="kk-KZ"/>
        </w:rPr>
        <w:lastRenderedPageBreak/>
        <w:t>Contractor/</w:t>
      </w:r>
      <w:r w:rsidR="00B10D72" w:rsidRPr="00B10D72">
        <w:rPr>
          <w:rFonts w:ascii="Times New Roman" w:hAnsi="Times New Roman" w:cs="Times New Roman"/>
          <w:bCs/>
          <w:sz w:val="28"/>
          <w:szCs w:val="28"/>
          <w:lang w:val="kk-KZ"/>
        </w:rPr>
        <w:t>Outsourcing in order to manage HSE issues for the successful implementation of contractual obligations;</w:t>
      </w:r>
      <w:r w:rsidR="00B10D72">
        <w:rPr>
          <w:rFonts w:ascii="Times New Roman" w:hAnsi="Times New Roman" w:cs="Times New Roman"/>
          <w:bCs/>
          <w:sz w:val="28"/>
          <w:szCs w:val="28"/>
          <w:lang w:val="en-US"/>
        </w:rPr>
        <w:t xml:space="preserve"> </w:t>
      </w:r>
    </w:p>
    <w:p w:rsidR="00666B15" w:rsidRPr="00B10D72" w:rsidRDefault="00A02FA0" w:rsidP="00A02FA0">
      <w:pPr>
        <w:tabs>
          <w:tab w:val="left" w:pos="851"/>
          <w:tab w:val="left" w:pos="1134"/>
        </w:tabs>
        <w:spacing w:after="0" w:line="240" w:lineRule="auto"/>
        <w:ind w:firstLine="567"/>
        <w:jc w:val="both"/>
        <w:rPr>
          <w:rFonts w:ascii="Times New Roman" w:hAnsi="Times New Roman" w:cs="Times New Roman"/>
          <w:bCs/>
          <w:sz w:val="28"/>
          <w:szCs w:val="28"/>
          <w:lang w:val="en-US"/>
        </w:rPr>
      </w:pPr>
      <w:r w:rsidRPr="00B10D72">
        <w:rPr>
          <w:rFonts w:ascii="Times New Roman" w:hAnsi="Times New Roman" w:cs="Times New Roman"/>
          <w:bCs/>
          <w:sz w:val="28"/>
          <w:szCs w:val="28"/>
          <w:lang w:val="en-US"/>
        </w:rPr>
        <w:t>2)</w:t>
      </w:r>
      <w:r w:rsidRPr="00605A0B">
        <w:rPr>
          <w:rFonts w:ascii="Times New Roman" w:hAnsi="Times New Roman" w:cs="Times New Roman"/>
          <w:bCs/>
          <w:sz w:val="28"/>
          <w:szCs w:val="28"/>
          <w:lang w:val="kk-KZ"/>
        </w:rPr>
        <w:t xml:space="preserve"> </w:t>
      </w:r>
      <w:r w:rsidR="00B10D72" w:rsidRPr="00B10D72">
        <w:rPr>
          <w:rFonts w:ascii="Times New Roman" w:hAnsi="Times New Roman" w:cs="Times New Roman"/>
          <w:bCs/>
          <w:sz w:val="28"/>
          <w:szCs w:val="28"/>
          <w:lang w:val="kk-KZ"/>
        </w:rPr>
        <w:t>compatibility of the HSE</w:t>
      </w:r>
      <w:r w:rsidR="00B10D72">
        <w:rPr>
          <w:rFonts w:ascii="Times New Roman" w:hAnsi="Times New Roman" w:cs="Times New Roman"/>
          <w:bCs/>
          <w:sz w:val="28"/>
          <w:szCs w:val="28"/>
          <w:lang w:val="en-US"/>
        </w:rPr>
        <w:t xml:space="preserve"> MS</w:t>
      </w:r>
      <w:r w:rsidR="00B10D72" w:rsidRPr="00B10D72">
        <w:rPr>
          <w:rFonts w:ascii="Times New Roman" w:hAnsi="Times New Roman" w:cs="Times New Roman"/>
          <w:bCs/>
          <w:sz w:val="28"/>
          <w:szCs w:val="28"/>
          <w:lang w:val="kk-KZ"/>
        </w:rPr>
        <w:t>, t</w:t>
      </w:r>
      <w:r w:rsidR="00B10D72">
        <w:rPr>
          <w:rFonts w:ascii="Times New Roman" w:hAnsi="Times New Roman" w:cs="Times New Roman"/>
          <w:bCs/>
          <w:sz w:val="28"/>
          <w:szCs w:val="28"/>
          <w:lang w:val="kk-KZ"/>
        </w:rPr>
        <w:t>he HSE plan of the Contractor/</w:t>
      </w:r>
      <w:r w:rsidR="00B10D72" w:rsidRPr="00B10D72">
        <w:rPr>
          <w:rFonts w:ascii="Times New Roman" w:hAnsi="Times New Roman" w:cs="Times New Roman"/>
          <w:bCs/>
          <w:sz w:val="28"/>
          <w:szCs w:val="28"/>
          <w:lang w:val="kk-KZ"/>
        </w:rPr>
        <w:t>Outsourcing with the KMG Policy.</w:t>
      </w:r>
      <w:r w:rsidR="00B10D72">
        <w:rPr>
          <w:rFonts w:ascii="Times New Roman" w:hAnsi="Times New Roman" w:cs="Times New Roman"/>
          <w:bCs/>
          <w:sz w:val="28"/>
          <w:szCs w:val="28"/>
          <w:lang w:val="en-US"/>
        </w:rPr>
        <w:t xml:space="preserve"> </w:t>
      </w:r>
    </w:p>
    <w:p w:rsidR="00666B15" w:rsidRPr="00B10D72" w:rsidRDefault="00B10D72" w:rsidP="00A02FA0">
      <w:pPr>
        <w:tabs>
          <w:tab w:val="left" w:pos="851"/>
          <w:tab w:val="left" w:pos="1134"/>
        </w:tabs>
        <w:spacing w:after="0" w:line="240"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The Contractor/</w:t>
      </w:r>
      <w:r w:rsidRPr="00B10D72">
        <w:rPr>
          <w:rFonts w:ascii="Times New Roman" w:hAnsi="Times New Roman" w:cs="Times New Roman"/>
          <w:bCs/>
          <w:sz w:val="28"/>
          <w:szCs w:val="28"/>
          <w:lang w:val="en-US"/>
        </w:rPr>
        <w:t xml:space="preserve">Outsourcing HSE plan </w:t>
      </w:r>
      <w:r>
        <w:rPr>
          <w:rFonts w:ascii="Times New Roman" w:hAnsi="Times New Roman" w:cs="Times New Roman"/>
          <w:bCs/>
          <w:sz w:val="28"/>
          <w:szCs w:val="28"/>
          <w:lang w:val="en-US"/>
        </w:rPr>
        <w:t>shall</w:t>
      </w:r>
      <w:r w:rsidRPr="00B10D72">
        <w:rPr>
          <w:rFonts w:ascii="Times New Roman" w:hAnsi="Times New Roman" w:cs="Times New Roman"/>
          <w:bCs/>
          <w:sz w:val="28"/>
          <w:szCs w:val="28"/>
          <w:lang w:val="en-US"/>
        </w:rPr>
        <w:t xml:space="preserve"> be reviewed in the following cases:</w:t>
      </w:r>
      <w:r>
        <w:rPr>
          <w:rFonts w:ascii="Times New Roman" w:hAnsi="Times New Roman" w:cs="Times New Roman"/>
          <w:bCs/>
          <w:sz w:val="28"/>
          <w:szCs w:val="28"/>
          <w:lang w:val="en-US"/>
        </w:rPr>
        <w:t xml:space="preserve"> </w:t>
      </w:r>
    </w:p>
    <w:p w:rsidR="00666B15" w:rsidRPr="00B10D72" w:rsidRDefault="0073115F" w:rsidP="00A02FA0">
      <w:pPr>
        <w:tabs>
          <w:tab w:val="left" w:pos="851"/>
          <w:tab w:val="left" w:pos="1134"/>
        </w:tabs>
        <w:spacing w:after="0" w:line="240" w:lineRule="auto"/>
        <w:ind w:firstLine="567"/>
        <w:jc w:val="both"/>
        <w:rPr>
          <w:rFonts w:ascii="Times New Roman" w:hAnsi="Times New Roman" w:cs="Times New Roman"/>
          <w:bCs/>
          <w:sz w:val="28"/>
          <w:szCs w:val="28"/>
          <w:lang w:val="en-US"/>
        </w:rPr>
      </w:pPr>
      <w:r w:rsidRPr="00B10D72">
        <w:rPr>
          <w:rFonts w:ascii="Times New Roman" w:hAnsi="Times New Roman" w:cs="Times New Roman"/>
          <w:bCs/>
          <w:sz w:val="28"/>
          <w:szCs w:val="28"/>
          <w:lang w:val="en-US"/>
        </w:rPr>
        <w:t xml:space="preserve">1)  </w:t>
      </w:r>
      <w:r w:rsidR="00B10D72" w:rsidRPr="00B10D72">
        <w:rPr>
          <w:rFonts w:ascii="Times New Roman" w:hAnsi="Times New Roman" w:cs="Times New Roman"/>
          <w:bCs/>
          <w:sz w:val="28"/>
          <w:szCs w:val="28"/>
          <w:lang w:val="en-US"/>
        </w:rPr>
        <w:t xml:space="preserve">amending the scope of the </w:t>
      </w:r>
      <w:r w:rsidR="00B10D72">
        <w:rPr>
          <w:rFonts w:ascii="Times New Roman" w:hAnsi="Times New Roman" w:cs="Times New Roman"/>
          <w:bCs/>
          <w:sz w:val="28"/>
          <w:szCs w:val="28"/>
          <w:lang w:val="en-US"/>
        </w:rPr>
        <w:t>GWS</w:t>
      </w:r>
      <w:r w:rsidR="00B10D72" w:rsidRPr="00B10D72">
        <w:rPr>
          <w:rFonts w:ascii="Times New Roman" w:hAnsi="Times New Roman" w:cs="Times New Roman"/>
          <w:bCs/>
          <w:sz w:val="28"/>
          <w:szCs w:val="28"/>
          <w:lang w:val="en-US"/>
        </w:rPr>
        <w:t xml:space="preserve"> contract, where applicable</w:t>
      </w:r>
      <w:r w:rsidR="00666B15" w:rsidRPr="00B10D72">
        <w:rPr>
          <w:rFonts w:ascii="Times New Roman" w:hAnsi="Times New Roman" w:cs="Times New Roman"/>
          <w:bCs/>
          <w:sz w:val="28"/>
          <w:szCs w:val="28"/>
          <w:lang w:val="en-US"/>
        </w:rPr>
        <w:t xml:space="preserve">; </w:t>
      </w:r>
    </w:p>
    <w:p w:rsidR="0073115F" w:rsidRPr="00B10D72" w:rsidRDefault="0073115F" w:rsidP="00A02FA0">
      <w:pPr>
        <w:tabs>
          <w:tab w:val="left" w:pos="851"/>
          <w:tab w:val="left" w:pos="1134"/>
        </w:tabs>
        <w:spacing w:after="0" w:line="240" w:lineRule="auto"/>
        <w:ind w:firstLine="567"/>
        <w:jc w:val="both"/>
        <w:rPr>
          <w:rFonts w:ascii="Times New Roman" w:hAnsi="Times New Roman" w:cs="Times New Roman"/>
          <w:bCs/>
          <w:sz w:val="28"/>
          <w:szCs w:val="28"/>
          <w:lang w:val="en-US"/>
        </w:rPr>
      </w:pPr>
      <w:r w:rsidRPr="00B10D72">
        <w:rPr>
          <w:rFonts w:ascii="Times New Roman" w:hAnsi="Times New Roman" w:cs="Times New Roman"/>
          <w:bCs/>
          <w:sz w:val="28"/>
          <w:szCs w:val="28"/>
          <w:lang w:val="en-US"/>
        </w:rPr>
        <w:t xml:space="preserve">2) </w:t>
      </w:r>
      <w:r w:rsidR="00B10D72" w:rsidRPr="00B10D72">
        <w:rPr>
          <w:rFonts w:ascii="Times New Roman" w:hAnsi="Times New Roman" w:cs="Times New Roman"/>
          <w:bCs/>
          <w:sz w:val="28"/>
          <w:szCs w:val="28"/>
          <w:lang w:val="en-US"/>
        </w:rPr>
        <w:t xml:space="preserve">changes in the organizational structure of the KMG Group </w:t>
      </w:r>
      <w:r w:rsidR="00507DD1">
        <w:rPr>
          <w:rFonts w:ascii="Times New Roman" w:hAnsi="Times New Roman" w:cs="Times New Roman"/>
          <w:bCs/>
          <w:sz w:val="28"/>
          <w:szCs w:val="28"/>
          <w:lang w:val="en-US"/>
        </w:rPr>
        <w:t>of Companies and/or the Contractor/</w:t>
      </w:r>
      <w:r w:rsidR="00B10D72" w:rsidRPr="00B10D72">
        <w:rPr>
          <w:rFonts w:ascii="Times New Roman" w:hAnsi="Times New Roman" w:cs="Times New Roman"/>
          <w:bCs/>
          <w:sz w:val="28"/>
          <w:szCs w:val="28"/>
          <w:lang w:val="en-US"/>
        </w:rPr>
        <w:t>Outsourcing</w:t>
      </w:r>
      <w:r w:rsidR="00666B15" w:rsidRPr="00B10D72">
        <w:rPr>
          <w:rFonts w:ascii="Times New Roman" w:hAnsi="Times New Roman" w:cs="Times New Roman"/>
          <w:bCs/>
          <w:sz w:val="28"/>
          <w:szCs w:val="28"/>
          <w:lang w:val="en-US"/>
        </w:rPr>
        <w:t xml:space="preserve">; </w:t>
      </w:r>
    </w:p>
    <w:p w:rsidR="0073115F" w:rsidRPr="00435903" w:rsidRDefault="0073115F" w:rsidP="00E25EBE">
      <w:pPr>
        <w:tabs>
          <w:tab w:val="left" w:pos="1134"/>
        </w:tabs>
        <w:spacing w:after="0" w:line="240" w:lineRule="auto"/>
        <w:ind w:firstLine="567"/>
        <w:jc w:val="both"/>
        <w:rPr>
          <w:rFonts w:ascii="Times New Roman" w:hAnsi="Times New Roman" w:cs="Times New Roman"/>
          <w:bCs/>
          <w:sz w:val="28"/>
          <w:szCs w:val="28"/>
          <w:lang w:val="en-US"/>
        </w:rPr>
      </w:pPr>
      <w:r w:rsidRPr="00435903">
        <w:rPr>
          <w:rFonts w:ascii="Times New Roman" w:hAnsi="Times New Roman" w:cs="Times New Roman"/>
          <w:bCs/>
          <w:sz w:val="28"/>
          <w:szCs w:val="28"/>
          <w:lang w:val="en-US"/>
        </w:rPr>
        <w:t xml:space="preserve">3) </w:t>
      </w:r>
      <w:r w:rsidR="00435903" w:rsidRPr="00435903">
        <w:rPr>
          <w:rFonts w:ascii="Times New Roman" w:hAnsi="Times New Roman" w:cs="Times New Roman"/>
          <w:bCs/>
          <w:sz w:val="28"/>
          <w:szCs w:val="28"/>
          <w:lang w:val="en-US"/>
        </w:rPr>
        <w:t>changes in the content of the technical specification to the contract;</w:t>
      </w:r>
      <w:r w:rsidR="00435903">
        <w:rPr>
          <w:rFonts w:ascii="Times New Roman" w:hAnsi="Times New Roman" w:cs="Times New Roman"/>
          <w:bCs/>
          <w:sz w:val="28"/>
          <w:szCs w:val="28"/>
          <w:lang w:val="en-US"/>
        </w:rPr>
        <w:t xml:space="preserve"> </w:t>
      </w:r>
    </w:p>
    <w:p w:rsidR="00666B15" w:rsidRPr="00435903" w:rsidRDefault="0073115F" w:rsidP="00E25EBE">
      <w:pPr>
        <w:tabs>
          <w:tab w:val="left" w:pos="0"/>
          <w:tab w:val="left" w:pos="1134"/>
        </w:tabs>
        <w:spacing w:after="0" w:line="240" w:lineRule="auto"/>
        <w:ind w:firstLine="567"/>
        <w:jc w:val="both"/>
        <w:rPr>
          <w:rFonts w:ascii="Times New Roman" w:hAnsi="Times New Roman" w:cs="Times New Roman"/>
          <w:bCs/>
          <w:sz w:val="28"/>
          <w:szCs w:val="28"/>
          <w:lang w:val="en-US"/>
        </w:rPr>
      </w:pPr>
      <w:r w:rsidRPr="00435903">
        <w:rPr>
          <w:rFonts w:ascii="Times New Roman" w:hAnsi="Times New Roman" w:cs="Times New Roman"/>
          <w:bCs/>
          <w:sz w:val="28"/>
          <w:szCs w:val="28"/>
          <w:lang w:val="en-US"/>
        </w:rPr>
        <w:t xml:space="preserve">4) </w:t>
      </w:r>
      <w:r w:rsidR="00435903">
        <w:rPr>
          <w:rFonts w:ascii="Times New Roman" w:hAnsi="Times New Roman" w:cs="Times New Roman"/>
          <w:bCs/>
          <w:sz w:val="28"/>
          <w:szCs w:val="28"/>
          <w:lang w:val="en-US"/>
        </w:rPr>
        <w:t>in the event of an Incident</w:t>
      </w:r>
      <w:r w:rsidR="00435903" w:rsidRPr="00435903">
        <w:rPr>
          <w:rFonts w:ascii="Times New Roman" w:hAnsi="Times New Roman" w:cs="Times New Roman"/>
          <w:bCs/>
          <w:sz w:val="28"/>
          <w:szCs w:val="28"/>
          <w:lang w:val="en-US"/>
        </w:rPr>
        <w:t xml:space="preserve">/ Environmental Pollution at the </w:t>
      </w:r>
      <w:r w:rsidR="00435903" w:rsidRPr="00B10D72">
        <w:rPr>
          <w:rFonts w:ascii="Times New Roman" w:hAnsi="Times New Roman" w:cs="Times New Roman"/>
          <w:bCs/>
          <w:sz w:val="28"/>
          <w:szCs w:val="28"/>
          <w:lang w:val="en-US"/>
        </w:rPr>
        <w:t xml:space="preserve">Group </w:t>
      </w:r>
      <w:r w:rsidR="00435903">
        <w:rPr>
          <w:rFonts w:ascii="Times New Roman" w:hAnsi="Times New Roman" w:cs="Times New Roman"/>
          <w:bCs/>
          <w:sz w:val="28"/>
          <w:szCs w:val="28"/>
          <w:lang w:val="en-US"/>
        </w:rPr>
        <w:t xml:space="preserve">of Companies’ </w:t>
      </w:r>
      <w:r w:rsidR="00435903" w:rsidRPr="00435903">
        <w:rPr>
          <w:rFonts w:ascii="Times New Roman" w:hAnsi="Times New Roman" w:cs="Times New Roman"/>
          <w:bCs/>
          <w:sz w:val="28"/>
          <w:szCs w:val="28"/>
          <w:lang w:val="en-US"/>
        </w:rPr>
        <w:t>Facilit</w:t>
      </w:r>
      <w:r w:rsidR="00435903">
        <w:rPr>
          <w:rFonts w:ascii="Times New Roman" w:hAnsi="Times New Roman" w:cs="Times New Roman"/>
          <w:bCs/>
          <w:sz w:val="28"/>
          <w:szCs w:val="28"/>
          <w:lang w:val="en-US"/>
        </w:rPr>
        <w:t>y</w:t>
      </w:r>
      <w:r w:rsidR="00666B15" w:rsidRPr="00435903">
        <w:rPr>
          <w:rFonts w:ascii="Times New Roman" w:hAnsi="Times New Roman" w:cs="Times New Roman"/>
          <w:bCs/>
          <w:sz w:val="28"/>
          <w:szCs w:val="28"/>
          <w:lang w:val="en-US"/>
        </w:rPr>
        <w:t xml:space="preserve">. </w:t>
      </w:r>
    </w:p>
    <w:p w:rsidR="003C14D4" w:rsidRPr="00435903" w:rsidRDefault="00435903" w:rsidP="00E25EBE">
      <w:pPr>
        <w:tabs>
          <w:tab w:val="left" w:pos="1134"/>
        </w:tabs>
        <w:spacing w:after="0" w:line="240" w:lineRule="auto"/>
        <w:ind w:firstLine="567"/>
        <w:jc w:val="both"/>
        <w:rPr>
          <w:rFonts w:ascii="Times New Roman" w:hAnsi="Times New Roman" w:cs="Times New Roman"/>
          <w:bCs/>
          <w:sz w:val="28"/>
          <w:szCs w:val="28"/>
          <w:lang w:val="en-US"/>
        </w:rPr>
      </w:pPr>
      <w:r w:rsidRPr="00435903">
        <w:rPr>
          <w:rFonts w:ascii="Times New Roman" w:hAnsi="Times New Roman" w:cs="Times New Roman"/>
          <w:bCs/>
          <w:sz w:val="28"/>
          <w:szCs w:val="28"/>
          <w:lang w:val="en-US"/>
        </w:rPr>
        <w:t>To assess compliance with the requirements of the Policy, Leg</w:t>
      </w:r>
      <w:r>
        <w:rPr>
          <w:rFonts w:ascii="Times New Roman" w:hAnsi="Times New Roman" w:cs="Times New Roman"/>
          <w:bCs/>
          <w:sz w:val="28"/>
          <w:szCs w:val="28"/>
          <w:lang w:val="en-US"/>
        </w:rPr>
        <w:t>al</w:t>
      </w:r>
      <w:r w:rsidRPr="00435903">
        <w:rPr>
          <w:rFonts w:ascii="Times New Roman" w:hAnsi="Times New Roman" w:cs="Times New Roman"/>
          <w:bCs/>
          <w:sz w:val="28"/>
          <w:szCs w:val="28"/>
          <w:lang w:val="en-US"/>
        </w:rPr>
        <w:t xml:space="preserve"> and Other Requirements, KMG provides audits </w:t>
      </w:r>
      <w:r>
        <w:rPr>
          <w:rFonts w:ascii="Times New Roman" w:hAnsi="Times New Roman" w:cs="Times New Roman"/>
          <w:bCs/>
          <w:sz w:val="28"/>
          <w:szCs w:val="28"/>
          <w:lang w:val="en-US"/>
        </w:rPr>
        <w:t>at</w:t>
      </w:r>
      <w:r w:rsidRPr="00435903">
        <w:rPr>
          <w:rFonts w:ascii="Times New Roman" w:hAnsi="Times New Roman" w:cs="Times New Roman"/>
          <w:bCs/>
          <w:sz w:val="28"/>
          <w:szCs w:val="28"/>
          <w:lang w:val="en-US"/>
        </w:rPr>
        <w:t xml:space="preserve"> the KMG </w:t>
      </w:r>
      <w:r w:rsidRPr="00B10D72">
        <w:rPr>
          <w:rFonts w:ascii="Times New Roman" w:hAnsi="Times New Roman" w:cs="Times New Roman"/>
          <w:bCs/>
          <w:sz w:val="28"/>
          <w:szCs w:val="28"/>
          <w:lang w:val="en-US"/>
        </w:rPr>
        <w:t xml:space="preserve">Group </w:t>
      </w:r>
      <w:r>
        <w:rPr>
          <w:rFonts w:ascii="Times New Roman" w:hAnsi="Times New Roman" w:cs="Times New Roman"/>
          <w:bCs/>
          <w:sz w:val="28"/>
          <w:szCs w:val="28"/>
          <w:lang w:val="en-US"/>
        </w:rPr>
        <w:t>of Companies’</w:t>
      </w:r>
      <w:r w:rsidRPr="00435903">
        <w:rPr>
          <w:rFonts w:ascii="Times New Roman" w:hAnsi="Times New Roman" w:cs="Times New Roman"/>
          <w:bCs/>
          <w:sz w:val="28"/>
          <w:szCs w:val="28"/>
          <w:lang w:val="en-US"/>
        </w:rPr>
        <w:t xml:space="preserve"> Facilities, in accordance with </w:t>
      </w:r>
      <w:r>
        <w:rPr>
          <w:rFonts w:ascii="Times New Roman" w:hAnsi="Times New Roman" w:cs="Times New Roman"/>
          <w:bCs/>
          <w:sz w:val="28"/>
          <w:szCs w:val="28"/>
          <w:lang w:val="en-US"/>
        </w:rPr>
        <w:t xml:space="preserve">the </w:t>
      </w:r>
      <w:r w:rsidRPr="00435903">
        <w:rPr>
          <w:rFonts w:ascii="Times New Roman" w:hAnsi="Times New Roman" w:cs="Times New Roman"/>
          <w:bCs/>
          <w:sz w:val="28"/>
          <w:szCs w:val="28"/>
          <w:lang w:val="en-US"/>
        </w:rPr>
        <w:t>approved schedules, as well as monitoring the imp</w:t>
      </w:r>
      <w:r>
        <w:rPr>
          <w:rFonts w:ascii="Times New Roman" w:hAnsi="Times New Roman" w:cs="Times New Roman"/>
          <w:bCs/>
          <w:sz w:val="28"/>
          <w:szCs w:val="28"/>
          <w:lang w:val="en-US"/>
        </w:rPr>
        <w:t>lementation of the Contractor/</w:t>
      </w:r>
      <w:r w:rsidRPr="00435903">
        <w:rPr>
          <w:rFonts w:ascii="Times New Roman" w:hAnsi="Times New Roman" w:cs="Times New Roman"/>
          <w:bCs/>
          <w:sz w:val="28"/>
          <w:szCs w:val="28"/>
          <w:lang w:val="en-US"/>
        </w:rPr>
        <w:t>Outsourcing Corrective</w:t>
      </w:r>
      <w:r>
        <w:rPr>
          <w:rFonts w:ascii="Times New Roman" w:hAnsi="Times New Roman" w:cs="Times New Roman"/>
          <w:bCs/>
          <w:sz w:val="28"/>
          <w:szCs w:val="28"/>
          <w:lang w:val="en-US"/>
        </w:rPr>
        <w:t xml:space="preserve"> and/</w:t>
      </w:r>
      <w:r w:rsidRPr="00435903">
        <w:rPr>
          <w:rFonts w:ascii="Times New Roman" w:hAnsi="Times New Roman" w:cs="Times New Roman"/>
          <w:bCs/>
          <w:sz w:val="28"/>
          <w:szCs w:val="28"/>
          <w:lang w:val="en-US"/>
        </w:rPr>
        <w:t>or Preventive Action Plan.</w:t>
      </w:r>
      <w:r>
        <w:rPr>
          <w:rFonts w:ascii="Times New Roman" w:hAnsi="Times New Roman" w:cs="Times New Roman"/>
          <w:bCs/>
          <w:sz w:val="28"/>
          <w:szCs w:val="28"/>
          <w:lang w:val="en-US"/>
        </w:rPr>
        <w:t xml:space="preserve"> </w:t>
      </w:r>
    </w:p>
    <w:p w:rsidR="00666B15" w:rsidRPr="00435903" w:rsidRDefault="006D1097" w:rsidP="00E25EBE">
      <w:pPr>
        <w:tabs>
          <w:tab w:val="left" w:pos="1134"/>
        </w:tabs>
        <w:spacing w:after="0" w:line="240" w:lineRule="auto"/>
        <w:ind w:firstLine="567"/>
        <w:jc w:val="both"/>
        <w:rPr>
          <w:rFonts w:ascii="Times New Roman" w:hAnsi="Times New Roman" w:cs="Times New Roman"/>
          <w:b/>
          <w:bCs/>
          <w:sz w:val="28"/>
          <w:szCs w:val="28"/>
          <w:lang w:val="en-US"/>
        </w:rPr>
      </w:pPr>
      <w:r w:rsidRPr="00435903">
        <w:rPr>
          <w:rFonts w:ascii="Times New Roman" w:hAnsi="Times New Roman" w:cs="Times New Roman"/>
          <w:b/>
          <w:bCs/>
          <w:sz w:val="28"/>
          <w:szCs w:val="28"/>
          <w:lang w:val="en-US"/>
        </w:rPr>
        <w:t>10</w:t>
      </w:r>
      <w:r w:rsidR="00EF6098" w:rsidRPr="00435903">
        <w:rPr>
          <w:rFonts w:ascii="Times New Roman" w:hAnsi="Times New Roman" w:cs="Times New Roman"/>
          <w:b/>
          <w:bCs/>
          <w:sz w:val="28"/>
          <w:szCs w:val="28"/>
          <w:lang w:val="en-US"/>
        </w:rPr>
        <w:t xml:space="preserve">.2. </w:t>
      </w:r>
      <w:r w:rsidR="00435903" w:rsidRPr="00435903">
        <w:rPr>
          <w:rFonts w:ascii="Times New Roman" w:hAnsi="Times New Roman" w:cs="Times New Roman"/>
          <w:b/>
          <w:bCs/>
          <w:sz w:val="28"/>
          <w:szCs w:val="28"/>
          <w:lang w:val="en-US"/>
        </w:rPr>
        <w:t xml:space="preserve">Procurement </w:t>
      </w:r>
      <w:r w:rsidR="00435903">
        <w:rPr>
          <w:rFonts w:ascii="Times New Roman" w:hAnsi="Times New Roman" w:cs="Times New Roman"/>
          <w:b/>
          <w:bCs/>
          <w:sz w:val="28"/>
          <w:szCs w:val="28"/>
          <w:lang w:val="en-US"/>
        </w:rPr>
        <w:t>M</w:t>
      </w:r>
      <w:r w:rsidR="00435903" w:rsidRPr="00435903">
        <w:rPr>
          <w:rFonts w:ascii="Times New Roman" w:hAnsi="Times New Roman" w:cs="Times New Roman"/>
          <w:b/>
          <w:bCs/>
          <w:sz w:val="28"/>
          <w:szCs w:val="28"/>
          <w:lang w:val="en-US"/>
        </w:rPr>
        <w:t>anagement</w:t>
      </w:r>
    </w:p>
    <w:p w:rsidR="00210862" w:rsidRPr="00993759" w:rsidRDefault="00435903" w:rsidP="00E25EBE">
      <w:pPr>
        <w:tabs>
          <w:tab w:val="left" w:pos="993"/>
          <w:tab w:val="left" w:pos="1134"/>
        </w:tabs>
        <w:spacing w:after="0" w:line="240" w:lineRule="auto"/>
        <w:ind w:firstLine="567"/>
        <w:jc w:val="both"/>
        <w:rPr>
          <w:rFonts w:ascii="Times New Roman" w:hAnsi="Times New Roman" w:cs="Times New Roman"/>
          <w:b/>
          <w:sz w:val="28"/>
          <w:szCs w:val="28"/>
          <w:lang w:val="en-US"/>
        </w:rPr>
      </w:pPr>
      <w:r w:rsidRPr="00435903">
        <w:rPr>
          <w:rFonts w:ascii="Times New Roman" w:hAnsi="Times New Roman" w:cs="Times New Roman"/>
          <w:sz w:val="28"/>
          <w:szCs w:val="28"/>
          <w:lang w:val="en-US"/>
        </w:rPr>
        <w:t xml:space="preserve">The responsible structural </w:t>
      </w:r>
      <w:r>
        <w:rPr>
          <w:rFonts w:ascii="Times New Roman" w:hAnsi="Times New Roman" w:cs="Times New Roman"/>
          <w:sz w:val="28"/>
          <w:szCs w:val="28"/>
          <w:lang w:val="en-US"/>
        </w:rPr>
        <w:t>division</w:t>
      </w:r>
      <w:r w:rsidRPr="00435903">
        <w:rPr>
          <w:rFonts w:ascii="Times New Roman" w:hAnsi="Times New Roman" w:cs="Times New Roman"/>
          <w:sz w:val="28"/>
          <w:szCs w:val="28"/>
          <w:lang w:val="en-US"/>
        </w:rPr>
        <w:t xml:space="preserve"> of KMG ensures the implementation of a system for interaction with contractors in the field of HSE in the KMG Group</w:t>
      </w:r>
      <w:r>
        <w:rPr>
          <w:rFonts w:ascii="Times New Roman" w:hAnsi="Times New Roman" w:cs="Times New Roman"/>
          <w:sz w:val="28"/>
          <w:szCs w:val="28"/>
          <w:lang w:val="en-US"/>
        </w:rPr>
        <w:t xml:space="preserve"> </w:t>
      </w:r>
      <w:r>
        <w:rPr>
          <w:rFonts w:ascii="Times New Roman" w:hAnsi="Times New Roman" w:cs="Times New Roman"/>
          <w:bCs/>
          <w:sz w:val="28"/>
          <w:szCs w:val="28"/>
          <w:lang w:val="en-US"/>
        </w:rPr>
        <w:t>of Companies</w:t>
      </w:r>
      <w:r w:rsidRPr="00435903">
        <w:rPr>
          <w:rFonts w:ascii="Times New Roman" w:hAnsi="Times New Roman" w:cs="Times New Roman"/>
          <w:sz w:val="28"/>
          <w:szCs w:val="28"/>
          <w:lang w:val="en-US"/>
        </w:rPr>
        <w:t xml:space="preserve">, which regulates Risk Management Processes throughout the Life Cycle of </w:t>
      </w:r>
      <w:r>
        <w:rPr>
          <w:rFonts w:ascii="Times New Roman" w:hAnsi="Times New Roman" w:cs="Times New Roman"/>
          <w:bCs/>
          <w:sz w:val="28"/>
          <w:szCs w:val="28"/>
          <w:lang w:val="en-US"/>
        </w:rPr>
        <w:t>supplying/performing/rendering</w:t>
      </w:r>
      <w:r w:rsidRPr="00B10D72">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the</w:t>
      </w:r>
      <w:r w:rsidRPr="00B10D72">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GWS</w:t>
      </w:r>
      <w:r w:rsidRPr="00435903">
        <w:rPr>
          <w:rFonts w:ascii="Times New Roman" w:hAnsi="Times New Roman" w:cs="Times New Roman"/>
          <w:sz w:val="28"/>
          <w:szCs w:val="28"/>
          <w:lang w:val="en-US"/>
        </w:rPr>
        <w:t xml:space="preserve"> by Contractors / Outsourcing, including s</w:t>
      </w:r>
      <w:r>
        <w:rPr>
          <w:rFonts w:ascii="Times New Roman" w:hAnsi="Times New Roman" w:cs="Times New Roman"/>
          <w:sz w:val="28"/>
          <w:szCs w:val="28"/>
          <w:lang w:val="en-US"/>
        </w:rPr>
        <w:t>ubcontractors, where applicable</w:t>
      </w:r>
      <w:r w:rsidRPr="0043590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414674" w:rsidRPr="00993759" w:rsidRDefault="00435903" w:rsidP="00E25EBE">
      <w:pPr>
        <w:tabs>
          <w:tab w:val="left" w:pos="1134"/>
        </w:tabs>
        <w:spacing w:after="0" w:line="240" w:lineRule="auto"/>
        <w:ind w:firstLine="567"/>
        <w:jc w:val="both"/>
        <w:rPr>
          <w:rFonts w:ascii="Times New Roman" w:hAnsi="Times New Roman" w:cs="Times New Roman"/>
          <w:bCs/>
          <w:sz w:val="28"/>
          <w:szCs w:val="28"/>
          <w:lang w:val="en-US"/>
        </w:rPr>
      </w:pPr>
      <w:r w:rsidRPr="00435903">
        <w:rPr>
          <w:rFonts w:ascii="Times New Roman" w:hAnsi="Times New Roman" w:cs="Times New Roman"/>
          <w:bCs/>
          <w:sz w:val="28"/>
          <w:szCs w:val="28"/>
          <w:lang w:val="en-US"/>
        </w:rPr>
        <w:t xml:space="preserve">KMG ensures implementation of the Procedure for evaluation of HSE indicators, including the system of necessary measures for </w:t>
      </w:r>
      <w:r>
        <w:rPr>
          <w:rFonts w:ascii="Times New Roman" w:hAnsi="Times New Roman" w:cs="Times New Roman"/>
          <w:bCs/>
          <w:sz w:val="28"/>
          <w:szCs w:val="28"/>
          <w:lang w:val="en-US"/>
        </w:rPr>
        <w:t>the management of Contractors/</w:t>
      </w:r>
      <w:r w:rsidRPr="00435903">
        <w:rPr>
          <w:rFonts w:ascii="Times New Roman" w:hAnsi="Times New Roman" w:cs="Times New Roman"/>
          <w:bCs/>
          <w:sz w:val="28"/>
          <w:szCs w:val="28"/>
          <w:lang w:val="en-US"/>
        </w:rPr>
        <w:t xml:space="preserve">Outsourcing, which </w:t>
      </w:r>
      <w:r>
        <w:rPr>
          <w:rFonts w:ascii="Times New Roman" w:hAnsi="Times New Roman" w:cs="Times New Roman"/>
          <w:bCs/>
          <w:sz w:val="28"/>
          <w:szCs w:val="28"/>
          <w:lang w:val="en-US"/>
        </w:rPr>
        <w:t>shall</w:t>
      </w:r>
      <w:r w:rsidRPr="00435903">
        <w:rPr>
          <w:rFonts w:ascii="Times New Roman" w:hAnsi="Times New Roman" w:cs="Times New Roman"/>
          <w:bCs/>
          <w:sz w:val="28"/>
          <w:szCs w:val="28"/>
          <w:lang w:val="en-US"/>
        </w:rPr>
        <w:t xml:space="preserve"> be carried out at each stage of the contract execution in order to improve the performance in the field of HSE.</w:t>
      </w:r>
      <w:r>
        <w:rPr>
          <w:rFonts w:ascii="Times New Roman" w:hAnsi="Times New Roman" w:cs="Times New Roman"/>
          <w:bCs/>
          <w:sz w:val="28"/>
          <w:szCs w:val="28"/>
          <w:lang w:val="en-US"/>
        </w:rPr>
        <w:t xml:space="preserve"> </w:t>
      </w:r>
    </w:p>
    <w:p w:rsidR="00414674" w:rsidRPr="00993759" w:rsidRDefault="00435903" w:rsidP="00E25EBE">
      <w:pPr>
        <w:tabs>
          <w:tab w:val="left" w:pos="1134"/>
        </w:tabs>
        <w:spacing w:after="0" w:line="240" w:lineRule="auto"/>
        <w:ind w:firstLine="567"/>
        <w:jc w:val="both"/>
        <w:rPr>
          <w:rFonts w:ascii="Times New Roman" w:hAnsi="Times New Roman" w:cs="Times New Roman"/>
          <w:bCs/>
          <w:sz w:val="28"/>
          <w:szCs w:val="28"/>
          <w:lang w:val="en-US"/>
        </w:rPr>
      </w:pPr>
      <w:r w:rsidRPr="00435903">
        <w:rPr>
          <w:rFonts w:ascii="Times New Roman" w:hAnsi="Times New Roman" w:cs="Times New Roman"/>
          <w:bCs/>
          <w:sz w:val="28"/>
          <w:szCs w:val="28"/>
          <w:lang w:val="en-US"/>
        </w:rPr>
        <w:t xml:space="preserve">Management of HSE performance indicators is achieved by reducing Risks, setting performance, monitoring and reporting criteria for HSE, and using this information for Continuous </w:t>
      </w:r>
      <w:r>
        <w:rPr>
          <w:rFonts w:ascii="Times New Roman" w:hAnsi="Times New Roman" w:cs="Times New Roman"/>
          <w:bCs/>
          <w:sz w:val="28"/>
          <w:szCs w:val="28"/>
          <w:lang w:val="en-US"/>
        </w:rPr>
        <w:t>I</w:t>
      </w:r>
      <w:r w:rsidRPr="00435903">
        <w:rPr>
          <w:rFonts w:ascii="Times New Roman" w:hAnsi="Times New Roman" w:cs="Times New Roman"/>
          <w:bCs/>
          <w:sz w:val="28"/>
          <w:szCs w:val="28"/>
          <w:lang w:val="en-US"/>
        </w:rPr>
        <w:t>mprovement and providi</w:t>
      </w:r>
      <w:r>
        <w:rPr>
          <w:rFonts w:ascii="Times New Roman" w:hAnsi="Times New Roman" w:cs="Times New Roman"/>
          <w:bCs/>
          <w:sz w:val="28"/>
          <w:szCs w:val="28"/>
          <w:lang w:val="en-US"/>
        </w:rPr>
        <w:t>ng feedback to the Contractor/</w:t>
      </w:r>
      <w:r w:rsidRPr="00435903">
        <w:rPr>
          <w:rFonts w:ascii="Times New Roman" w:hAnsi="Times New Roman" w:cs="Times New Roman"/>
          <w:bCs/>
          <w:sz w:val="28"/>
          <w:szCs w:val="28"/>
          <w:lang w:val="en-US"/>
        </w:rPr>
        <w:t>Outsourcing selection process.</w:t>
      </w:r>
      <w:r>
        <w:rPr>
          <w:rFonts w:ascii="Times New Roman" w:hAnsi="Times New Roman" w:cs="Times New Roman"/>
          <w:bCs/>
          <w:sz w:val="28"/>
          <w:szCs w:val="28"/>
          <w:lang w:val="en-US"/>
        </w:rPr>
        <w:t xml:space="preserve"> </w:t>
      </w:r>
    </w:p>
    <w:p w:rsidR="00666D37" w:rsidRPr="00993759" w:rsidRDefault="00435903" w:rsidP="00E25EBE">
      <w:pPr>
        <w:tabs>
          <w:tab w:val="left" w:pos="1134"/>
        </w:tabs>
        <w:spacing w:after="0" w:line="240" w:lineRule="auto"/>
        <w:ind w:firstLine="567"/>
        <w:jc w:val="both"/>
        <w:rPr>
          <w:rFonts w:ascii="Times New Roman" w:hAnsi="Times New Roman" w:cs="Times New Roman"/>
          <w:bCs/>
          <w:sz w:val="28"/>
          <w:szCs w:val="28"/>
          <w:lang w:val="en-US"/>
        </w:rPr>
      </w:pPr>
      <w:r w:rsidRPr="00435903">
        <w:rPr>
          <w:rFonts w:ascii="Times New Roman" w:hAnsi="Times New Roman" w:cs="Times New Roman"/>
          <w:bCs/>
          <w:sz w:val="28"/>
          <w:szCs w:val="28"/>
          <w:lang w:val="en-US"/>
        </w:rPr>
        <w:t xml:space="preserve">The KMG Group of Companies establishes the procedures for procurement of </w:t>
      </w:r>
      <w:r>
        <w:rPr>
          <w:rFonts w:ascii="Times New Roman" w:hAnsi="Times New Roman" w:cs="Times New Roman"/>
          <w:bCs/>
          <w:sz w:val="28"/>
          <w:szCs w:val="28"/>
          <w:lang w:val="en-US"/>
        </w:rPr>
        <w:t>GWSs</w:t>
      </w:r>
      <w:r w:rsidRPr="00435903">
        <w:rPr>
          <w:rFonts w:ascii="Times New Roman" w:hAnsi="Times New Roman" w:cs="Times New Roman"/>
          <w:bCs/>
          <w:sz w:val="28"/>
          <w:szCs w:val="28"/>
          <w:lang w:val="en-US"/>
        </w:rPr>
        <w:t xml:space="preserve"> in accordance with the requirements of the Fund, the Leg</w:t>
      </w:r>
      <w:r>
        <w:rPr>
          <w:rFonts w:ascii="Times New Roman" w:hAnsi="Times New Roman" w:cs="Times New Roman"/>
          <w:bCs/>
          <w:sz w:val="28"/>
          <w:szCs w:val="28"/>
          <w:lang w:val="en-US"/>
        </w:rPr>
        <w:t>al</w:t>
      </w:r>
      <w:r w:rsidRPr="00435903">
        <w:rPr>
          <w:rFonts w:ascii="Times New Roman" w:hAnsi="Times New Roman" w:cs="Times New Roman"/>
          <w:bCs/>
          <w:sz w:val="28"/>
          <w:szCs w:val="28"/>
          <w:lang w:val="en-US"/>
        </w:rPr>
        <w:t xml:space="preserve"> and Other Requirements, which cover all stag</w:t>
      </w:r>
      <w:r>
        <w:rPr>
          <w:rFonts w:ascii="Times New Roman" w:hAnsi="Times New Roman" w:cs="Times New Roman"/>
          <w:bCs/>
          <w:sz w:val="28"/>
          <w:szCs w:val="28"/>
          <w:lang w:val="en-US"/>
        </w:rPr>
        <w:t>es of managing the Contractor/</w:t>
      </w:r>
      <w:r w:rsidRPr="00435903">
        <w:rPr>
          <w:rFonts w:ascii="Times New Roman" w:hAnsi="Times New Roman" w:cs="Times New Roman"/>
          <w:bCs/>
          <w:sz w:val="28"/>
          <w:szCs w:val="28"/>
          <w:lang w:val="en-US"/>
        </w:rPr>
        <w:t>Outsourcing activities in the field of HSE.</w:t>
      </w:r>
      <w:r>
        <w:rPr>
          <w:rFonts w:ascii="Times New Roman" w:hAnsi="Times New Roman" w:cs="Times New Roman"/>
          <w:bCs/>
          <w:sz w:val="28"/>
          <w:szCs w:val="28"/>
          <w:lang w:val="en-US"/>
        </w:rPr>
        <w:t xml:space="preserve"> </w:t>
      </w:r>
    </w:p>
    <w:p w:rsidR="00F36CB2" w:rsidRPr="00993759" w:rsidRDefault="00F36CB2" w:rsidP="00E25EBE">
      <w:pPr>
        <w:spacing w:after="0" w:line="240" w:lineRule="auto"/>
        <w:ind w:firstLine="567"/>
        <w:jc w:val="both"/>
        <w:rPr>
          <w:rFonts w:ascii="Times New Roman" w:hAnsi="Times New Roman" w:cs="Times New Roman"/>
          <w:sz w:val="28"/>
          <w:szCs w:val="28"/>
          <w:lang w:val="en-US"/>
        </w:rPr>
      </w:pPr>
    </w:p>
    <w:p w:rsidR="00F36CB2" w:rsidRPr="00435903" w:rsidRDefault="006D1097" w:rsidP="00E25EBE">
      <w:pPr>
        <w:spacing w:after="0" w:line="240" w:lineRule="auto"/>
        <w:ind w:firstLine="567"/>
        <w:jc w:val="both"/>
        <w:rPr>
          <w:rFonts w:ascii="Times New Roman" w:hAnsi="Times New Roman" w:cs="Times New Roman"/>
          <w:b/>
          <w:sz w:val="28"/>
          <w:szCs w:val="28"/>
          <w:lang w:val="en-US"/>
        </w:rPr>
      </w:pPr>
      <w:r w:rsidRPr="00435903">
        <w:rPr>
          <w:rFonts w:ascii="Times New Roman" w:hAnsi="Times New Roman" w:cs="Times New Roman"/>
          <w:b/>
          <w:bCs/>
          <w:sz w:val="28"/>
          <w:szCs w:val="28"/>
          <w:lang w:val="en-US"/>
        </w:rPr>
        <w:t>11</w:t>
      </w:r>
      <w:r w:rsidR="00553D89" w:rsidRPr="00435903">
        <w:rPr>
          <w:rFonts w:ascii="Times New Roman" w:hAnsi="Times New Roman" w:cs="Times New Roman"/>
          <w:b/>
          <w:bCs/>
          <w:sz w:val="28"/>
          <w:szCs w:val="28"/>
          <w:lang w:val="en-US"/>
        </w:rPr>
        <w:t xml:space="preserve">. </w:t>
      </w:r>
      <w:r w:rsidR="00435903" w:rsidRPr="00DE196A">
        <w:rPr>
          <w:rStyle w:val="af0"/>
          <w:rFonts w:ascii="Times New Roman" w:eastAsia="Times New Roman" w:hAnsi="Times New Roman" w:cs="Times New Roman"/>
          <w:b/>
          <w:noProof/>
          <w:color w:val="auto"/>
          <w:sz w:val="28"/>
          <w:szCs w:val="28"/>
          <w:u w:val="none"/>
          <w:lang w:val="en-US" w:eastAsia="ru-RU"/>
        </w:rPr>
        <w:t xml:space="preserve">RISK </w:t>
      </w:r>
      <w:r w:rsidR="00435903">
        <w:rPr>
          <w:rStyle w:val="af0"/>
          <w:rFonts w:ascii="Times New Roman" w:eastAsia="Times New Roman" w:hAnsi="Times New Roman" w:cs="Times New Roman"/>
          <w:b/>
          <w:noProof/>
          <w:color w:val="auto"/>
          <w:sz w:val="28"/>
          <w:szCs w:val="28"/>
          <w:u w:val="none"/>
          <w:lang w:val="en-US" w:eastAsia="ru-RU"/>
        </w:rPr>
        <w:t xml:space="preserve">AND CHANGE </w:t>
      </w:r>
      <w:r w:rsidR="00435903" w:rsidRPr="00DE196A">
        <w:rPr>
          <w:rStyle w:val="af0"/>
          <w:rFonts w:ascii="Times New Roman" w:eastAsia="Times New Roman" w:hAnsi="Times New Roman" w:cs="Times New Roman"/>
          <w:b/>
          <w:noProof/>
          <w:color w:val="auto"/>
          <w:sz w:val="28"/>
          <w:szCs w:val="28"/>
          <w:u w:val="none"/>
          <w:lang w:val="en-US" w:eastAsia="ru-RU"/>
        </w:rPr>
        <w:t>MANAGEMENT (ELEMENT 5)</w:t>
      </w:r>
    </w:p>
    <w:p w:rsidR="00F36CB2" w:rsidRPr="00435903" w:rsidRDefault="00F36CB2" w:rsidP="00E25EBE">
      <w:pPr>
        <w:spacing w:after="0" w:line="240" w:lineRule="auto"/>
        <w:ind w:firstLine="567"/>
        <w:jc w:val="both"/>
        <w:rPr>
          <w:rFonts w:ascii="Times New Roman" w:hAnsi="Times New Roman" w:cs="Times New Roman"/>
          <w:sz w:val="28"/>
          <w:szCs w:val="28"/>
          <w:lang w:val="en-US"/>
        </w:rPr>
      </w:pPr>
      <w:bookmarkStart w:id="3" w:name="_Element_5_–"/>
      <w:bookmarkStart w:id="4" w:name="E5"/>
      <w:bookmarkEnd w:id="3"/>
    </w:p>
    <w:p w:rsidR="00F36CB2" w:rsidRPr="00993759" w:rsidRDefault="00435903" w:rsidP="00E25EBE">
      <w:pPr>
        <w:spacing w:after="0" w:line="240" w:lineRule="auto"/>
        <w:ind w:firstLine="567"/>
        <w:jc w:val="both"/>
        <w:rPr>
          <w:rFonts w:ascii="Times New Roman" w:hAnsi="Times New Roman" w:cs="Times New Roman"/>
          <w:bCs/>
          <w:sz w:val="28"/>
          <w:szCs w:val="28"/>
          <w:lang w:val="en-US"/>
        </w:rPr>
      </w:pPr>
      <w:r w:rsidRPr="00435903">
        <w:rPr>
          <w:rFonts w:ascii="Times New Roman" w:hAnsi="Times New Roman" w:cs="Times New Roman"/>
          <w:bCs/>
          <w:sz w:val="28"/>
          <w:szCs w:val="28"/>
          <w:lang w:val="en-US"/>
        </w:rPr>
        <w:t xml:space="preserve">he </w:t>
      </w:r>
      <w:proofErr w:type="gramStart"/>
      <w:r w:rsidRPr="00435903">
        <w:rPr>
          <w:rFonts w:ascii="Times New Roman" w:hAnsi="Times New Roman" w:cs="Times New Roman"/>
          <w:bCs/>
          <w:sz w:val="28"/>
          <w:szCs w:val="28"/>
          <w:lang w:val="en-US"/>
        </w:rPr>
        <w:t>purpose</w:t>
      </w:r>
      <w:proofErr w:type="gramEnd"/>
      <w:r w:rsidRPr="00435903">
        <w:rPr>
          <w:rFonts w:ascii="Times New Roman" w:hAnsi="Times New Roman" w:cs="Times New Roman"/>
          <w:bCs/>
          <w:sz w:val="28"/>
          <w:szCs w:val="28"/>
          <w:lang w:val="en-US"/>
        </w:rPr>
        <w:t xml:space="preserve"> of the Element is the identification, assessment and management of Hazards and Risks related to the activities of the KMG Group of Companies to prevent or reduce the likelihood </w:t>
      </w:r>
      <w:r>
        <w:rPr>
          <w:rFonts w:ascii="Times New Roman" w:hAnsi="Times New Roman" w:cs="Times New Roman"/>
          <w:bCs/>
          <w:sz w:val="28"/>
          <w:szCs w:val="28"/>
          <w:lang w:val="en-US"/>
        </w:rPr>
        <w:t>and consequences of Incidents/</w:t>
      </w:r>
      <w:r w:rsidRPr="00435903">
        <w:rPr>
          <w:rFonts w:ascii="Times New Roman" w:hAnsi="Times New Roman" w:cs="Times New Roman"/>
          <w:bCs/>
          <w:sz w:val="28"/>
          <w:szCs w:val="28"/>
          <w:lang w:val="en-US"/>
        </w:rPr>
        <w:t xml:space="preserve">Pollution of the environment. </w:t>
      </w:r>
      <w:r w:rsidRPr="00993759">
        <w:rPr>
          <w:rFonts w:ascii="Times New Roman" w:hAnsi="Times New Roman" w:cs="Times New Roman"/>
          <w:bCs/>
          <w:sz w:val="28"/>
          <w:szCs w:val="28"/>
          <w:lang w:val="en-US"/>
        </w:rPr>
        <w:t xml:space="preserve">Planned and unplanned changes </w:t>
      </w:r>
      <w:r>
        <w:rPr>
          <w:rFonts w:ascii="Times New Roman" w:hAnsi="Times New Roman" w:cs="Times New Roman"/>
          <w:bCs/>
          <w:sz w:val="28"/>
          <w:szCs w:val="28"/>
          <w:lang w:val="en-US"/>
        </w:rPr>
        <w:t>shall</w:t>
      </w:r>
      <w:r w:rsidRPr="00993759">
        <w:rPr>
          <w:rFonts w:ascii="Times New Roman" w:hAnsi="Times New Roman" w:cs="Times New Roman"/>
          <w:bCs/>
          <w:sz w:val="28"/>
          <w:szCs w:val="28"/>
          <w:lang w:val="en-US"/>
        </w:rPr>
        <w:t xml:space="preserve"> be identified and managed. </w:t>
      </w:r>
    </w:p>
    <w:p w:rsidR="001E0FC5" w:rsidRPr="00993759" w:rsidRDefault="006D1097" w:rsidP="00E25EBE">
      <w:pPr>
        <w:spacing w:after="0" w:line="240" w:lineRule="auto"/>
        <w:ind w:firstLine="567"/>
        <w:jc w:val="both"/>
        <w:rPr>
          <w:rFonts w:ascii="Times New Roman" w:hAnsi="Times New Roman" w:cs="Times New Roman"/>
          <w:b/>
          <w:bCs/>
          <w:sz w:val="28"/>
          <w:szCs w:val="28"/>
          <w:lang w:val="en-US"/>
        </w:rPr>
      </w:pPr>
      <w:r w:rsidRPr="00993759">
        <w:rPr>
          <w:rFonts w:ascii="Times New Roman" w:hAnsi="Times New Roman" w:cs="Times New Roman"/>
          <w:b/>
          <w:bCs/>
          <w:sz w:val="28"/>
          <w:szCs w:val="28"/>
          <w:lang w:val="en-US"/>
        </w:rPr>
        <w:t>11</w:t>
      </w:r>
      <w:r w:rsidR="00586ED9" w:rsidRPr="00993759">
        <w:rPr>
          <w:rFonts w:ascii="Times New Roman" w:hAnsi="Times New Roman" w:cs="Times New Roman"/>
          <w:b/>
          <w:bCs/>
          <w:sz w:val="28"/>
          <w:szCs w:val="28"/>
          <w:lang w:val="en-US"/>
        </w:rPr>
        <w:t>.1</w:t>
      </w:r>
      <w:r w:rsidR="00FD340B" w:rsidRPr="00993759">
        <w:rPr>
          <w:rFonts w:ascii="Times New Roman" w:hAnsi="Times New Roman" w:cs="Times New Roman"/>
          <w:b/>
          <w:bCs/>
          <w:sz w:val="28"/>
          <w:szCs w:val="28"/>
          <w:lang w:val="en-US"/>
        </w:rPr>
        <w:t xml:space="preserve">. </w:t>
      </w:r>
      <w:r w:rsidR="00435903" w:rsidRPr="00993759">
        <w:rPr>
          <w:rFonts w:ascii="Times New Roman" w:eastAsia="Calibri" w:hAnsi="Times New Roman" w:cs="Times New Roman"/>
          <w:b/>
          <w:sz w:val="28"/>
          <w:szCs w:val="28"/>
          <w:lang w:val="en-US"/>
        </w:rPr>
        <w:t>Risk Assessment and Control</w:t>
      </w:r>
    </w:p>
    <w:p w:rsidR="001E0FC5" w:rsidRPr="00294BA1" w:rsidRDefault="00435903" w:rsidP="00E25EBE">
      <w:pPr>
        <w:spacing w:after="0" w:line="240" w:lineRule="auto"/>
        <w:ind w:firstLine="567"/>
        <w:jc w:val="both"/>
        <w:rPr>
          <w:rFonts w:ascii="Times New Roman" w:hAnsi="Times New Roman" w:cs="Times New Roman"/>
          <w:bCs/>
          <w:sz w:val="28"/>
          <w:szCs w:val="28"/>
          <w:lang w:val="en-US"/>
        </w:rPr>
      </w:pPr>
      <w:r w:rsidRPr="00294BA1">
        <w:rPr>
          <w:rFonts w:ascii="Times New Roman" w:hAnsi="Times New Roman" w:cs="Times New Roman"/>
          <w:bCs/>
          <w:sz w:val="28"/>
          <w:szCs w:val="28"/>
          <w:lang w:val="en-US"/>
        </w:rPr>
        <w:t xml:space="preserve">Ensuring the integration of Risk Management in the KMG Group </w:t>
      </w:r>
      <w:r w:rsidRPr="00435903">
        <w:rPr>
          <w:rFonts w:ascii="Times New Roman" w:hAnsi="Times New Roman" w:cs="Times New Roman"/>
          <w:bCs/>
          <w:sz w:val="28"/>
          <w:szCs w:val="28"/>
          <w:lang w:val="en-US"/>
        </w:rPr>
        <w:t>of</w:t>
      </w:r>
      <w:r w:rsidRPr="00294BA1">
        <w:rPr>
          <w:rFonts w:ascii="Times New Roman" w:hAnsi="Times New Roman" w:cs="Times New Roman"/>
          <w:bCs/>
          <w:sz w:val="28"/>
          <w:szCs w:val="28"/>
          <w:lang w:val="en-US"/>
        </w:rPr>
        <w:t xml:space="preserve"> </w:t>
      </w:r>
      <w:r w:rsidRPr="00435903">
        <w:rPr>
          <w:rFonts w:ascii="Times New Roman" w:hAnsi="Times New Roman" w:cs="Times New Roman"/>
          <w:bCs/>
          <w:sz w:val="28"/>
          <w:szCs w:val="28"/>
          <w:lang w:val="en-US"/>
        </w:rPr>
        <w:t>Companies</w:t>
      </w:r>
      <w:r w:rsidRPr="00294BA1">
        <w:rPr>
          <w:rFonts w:ascii="Times New Roman" w:hAnsi="Times New Roman" w:cs="Times New Roman"/>
          <w:bCs/>
          <w:sz w:val="28"/>
          <w:szCs w:val="28"/>
          <w:lang w:val="en-US"/>
        </w:rPr>
        <w:t xml:space="preserve"> is based on internal regulatory documents on Risk Management - Methods for </w:t>
      </w:r>
      <w:r w:rsidRPr="00294BA1">
        <w:rPr>
          <w:rFonts w:ascii="Times New Roman" w:hAnsi="Times New Roman" w:cs="Times New Roman"/>
          <w:bCs/>
          <w:sz w:val="28"/>
          <w:szCs w:val="28"/>
          <w:lang w:val="en-US"/>
        </w:rPr>
        <w:lastRenderedPageBreak/>
        <w:t>identifying and assessing risks, selecting risk management methods for JSC NC “</w:t>
      </w:r>
      <w:proofErr w:type="spellStart"/>
      <w:r w:rsidRPr="00294BA1">
        <w:rPr>
          <w:rFonts w:ascii="Times New Roman" w:hAnsi="Times New Roman" w:cs="Times New Roman"/>
          <w:bCs/>
          <w:sz w:val="28"/>
          <w:szCs w:val="28"/>
          <w:lang w:val="en-US"/>
        </w:rPr>
        <w:t>KazMuna</w:t>
      </w:r>
      <w:r>
        <w:rPr>
          <w:rFonts w:ascii="Times New Roman" w:hAnsi="Times New Roman" w:cs="Times New Roman"/>
          <w:bCs/>
          <w:sz w:val="28"/>
          <w:szCs w:val="28"/>
          <w:lang w:val="en-US"/>
        </w:rPr>
        <w:t>y</w:t>
      </w:r>
      <w:r w:rsidRPr="00294BA1">
        <w:rPr>
          <w:rFonts w:ascii="Times New Roman" w:hAnsi="Times New Roman" w:cs="Times New Roman"/>
          <w:bCs/>
          <w:sz w:val="28"/>
          <w:szCs w:val="28"/>
          <w:lang w:val="en-US"/>
        </w:rPr>
        <w:t>Gas</w:t>
      </w:r>
      <w:proofErr w:type="spellEnd"/>
      <w:r w:rsidRPr="00294BA1">
        <w:rPr>
          <w:rFonts w:ascii="Times New Roman" w:hAnsi="Times New Roman" w:cs="Times New Roman"/>
          <w:bCs/>
          <w:sz w:val="28"/>
          <w:szCs w:val="28"/>
          <w:lang w:val="en-US"/>
        </w:rPr>
        <w:t>” and its subsidiar</w:t>
      </w:r>
      <w:r>
        <w:rPr>
          <w:rFonts w:ascii="Times New Roman" w:hAnsi="Times New Roman" w:cs="Times New Roman"/>
          <w:bCs/>
          <w:sz w:val="28"/>
          <w:szCs w:val="28"/>
          <w:lang w:val="en-US"/>
        </w:rPr>
        <w:t>y</w:t>
      </w:r>
      <w:r w:rsidRPr="00294BA1">
        <w:rPr>
          <w:rFonts w:ascii="Times New Roman" w:hAnsi="Times New Roman" w:cs="Times New Roman"/>
          <w:bCs/>
          <w:sz w:val="28"/>
          <w:szCs w:val="28"/>
          <w:lang w:val="en-US"/>
        </w:rPr>
        <w:t xml:space="preserve"> and </w:t>
      </w:r>
      <w:r>
        <w:rPr>
          <w:rFonts w:ascii="Times New Roman" w:hAnsi="Times New Roman" w:cs="Times New Roman"/>
          <w:bCs/>
          <w:sz w:val="28"/>
          <w:szCs w:val="28"/>
          <w:lang w:val="en-US"/>
        </w:rPr>
        <w:t>dependent</w:t>
      </w:r>
      <w:r w:rsidRPr="00294BA1">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entities</w:t>
      </w:r>
      <w:r w:rsidRPr="00294BA1">
        <w:rPr>
          <w:rFonts w:ascii="Times New Roman" w:hAnsi="Times New Roman" w:cs="Times New Roman"/>
          <w:bCs/>
          <w:sz w:val="28"/>
          <w:szCs w:val="28"/>
          <w:lang w:val="en-US"/>
        </w:rPr>
        <w:t xml:space="preserve"> (KMG-MD-986.3-37), Model Regulations organization of the process of management of production and non-production risks in JSC NC </w:t>
      </w:r>
      <w:r w:rsidR="00294BA1" w:rsidRPr="00294BA1">
        <w:rPr>
          <w:rFonts w:ascii="Times New Roman" w:hAnsi="Times New Roman" w:cs="Times New Roman"/>
          <w:bCs/>
          <w:sz w:val="28"/>
          <w:szCs w:val="28"/>
          <w:lang w:val="en-US"/>
        </w:rPr>
        <w:t>“</w:t>
      </w:r>
      <w:proofErr w:type="spellStart"/>
      <w:r w:rsidR="00294BA1" w:rsidRPr="00294BA1">
        <w:rPr>
          <w:rFonts w:ascii="Times New Roman" w:hAnsi="Times New Roman" w:cs="Times New Roman"/>
          <w:bCs/>
          <w:sz w:val="28"/>
          <w:szCs w:val="28"/>
          <w:lang w:val="en-US"/>
        </w:rPr>
        <w:t>KazMuna</w:t>
      </w:r>
      <w:r w:rsidR="00294BA1">
        <w:rPr>
          <w:rFonts w:ascii="Times New Roman" w:hAnsi="Times New Roman" w:cs="Times New Roman"/>
          <w:bCs/>
          <w:sz w:val="28"/>
          <w:szCs w:val="28"/>
          <w:lang w:val="en-US"/>
        </w:rPr>
        <w:t>y</w:t>
      </w:r>
      <w:r w:rsidR="00294BA1" w:rsidRPr="00294BA1">
        <w:rPr>
          <w:rFonts w:ascii="Times New Roman" w:hAnsi="Times New Roman" w:cs="Times New Roman"/>
          <w:bCs/>
          <w:sz w:val="28"/>
          <w:szCs w:val="28"/>
          <w:lang w:val="en-US"/>
        </w:rPr>
        <w:t>Gas</w:t>
      </w:r>
      <w:proofErr w:type="spellEnd"/>
      <w:r w:rsidR="00294BA1" w:rsidRPr="00294BA1">
        <w:rPr>
          <w:rFonts w:ascii="Times New Roman" w:hAnsi="Times New Roman" w:cs="Times New Roman"/>
          <w:bCs/>
          <w:sz w:val="28"/>
          <w:szCs w:val="28"/>
          <w:lang w:val="en-US"/>
        </w:rPr>
        <w:t xml:space="preserve">” </w:t>
      </w:r>
      <w:r w:rsidRPr="00294BA1">
        <w:rPr>
          <w:rFonts w:ascii="Times New Roman" w:hAnsi="Times New Roman" w:cs="Times New Roman"/>
          <w:bCs/>
          <w:sz w:val="28"/>
          <w:szCs w:val="28"/>
          <w:lang w:val="en-US"/>
        </w:rPr>
        <w:t xml:space="preserve">and its </w:t>
      </w:r>
      <w:r w:rsidR="00294BA1" w:rsidRPr="00294BA1">
        <w:rPr>
          <w:rFonts w:ascii="Times New Roman" w:hAnsi="Times New Roman" w:cs="Times New Roman"/>
          <w:bCs/>
          <w:sz w:val="28"/>
          <w:szCs w:val="28"/>
          <w:lang w:val="en-US"/>
        </w:rPr>
        <w:t>subsidiar</w:t>
      </w:r>
      <w:r w:rsidR="00294BA1">
        <w:rPr>
          <w:rFonts w:ascii="Times New Roman" w:hAnsi="Times New Roman" w:cs="Times New Roman"/>
          <w:bCs/>
          <w:sz w:val="28"/>
          <w:szCs w:val="28"/>
          <w:lang w:val="en-US"/>
        </w:rPr>
        <w:t>y</w:t>
      </w:r>
      <w:r w:rsidR="00294BA1" w:rsidRPr="00294BA1">
        <w:rPr>
          <w:rFonts w:ascii="Times New Roman" w:hAnsi="Times New Roman" w:cs="Times New Roman"/>
          <w:bCs/>
          <w:sz w:val="28"/>
          <w:szCs w:val="28"/>
          <w:lang w:val="en-US"/>
        </w:rPr>
        <w:t xml:space="preserve"> and </w:t>
      </w:r>
      <w:r w:rsidR="00294BA1">
        <w:rPr>
          <w:rFonts w:ascii="Times New Roman" w:hAnsi="Times New Roman" w:cs="Times New Roman"/>
          <w:bCs/>
          <w:sz w:val="28"/>
          <w:szCs w:val="28"/>
          <w:lang w:val="en-US"/>
        </w:rPr>
        <w:t>dependent</w:t>
      </w:r>
      <w:r w:rsidR="00294BA1" w:rsidRPr="00294BA1">
        <w:rPr>
          <w:rFonts w:ascii="Times New Roman" w:hAnsi="Times New Roman" w:cs="Times New Roman"/>
          <w:bCs/>
          <w:sz w:val="28"/>
          <w:szCs w:val="28"/>
          <w:lang w:val="en-US"/>
        </w:rPr>
        <w:t xml:space="preserve"> </w:t>
      </w:r>
      <w:r w:rsidR="00294BA1">
        <w:rPr>
          <w:rFonts w:ascii="Times New Roman" w:hAnsi="Times New Roman" w:cs="Times New Roman"/>
          <w:bCs/>
          <w:sz w:val="28"/>
          <w:szCs w:val="28"/>
          <w:lang w:val="en-US"/>
        </w:rPr>
        <w:t>entities</w:t>
      </w:r>
      <w:r w:rsidR="00294BA1" w:rsidRPr="00294BA1">
        <w:rPr>
          <w:rFonts w:ascii="Times New Roman" w:hAnsi="Times New Roman" w:cs="Times New Roman"/>
          <w:bCs/>
          <w:sz w:val="28"/>
          <w:szCs w:val="28"/>
          <w:lang w:val="en-US"/>
        </w:rPr>
        <w:t xml:space="preserve"> </w:t>
      </w:r>
      <w:r w:rsidRPr="00294BA1">
        <w:rPr>
          <w:rFonts w:ascii="Times New Roman" w:hAnsi="Times New Roman" w:cs="Times New Roman"/>
          <w:bCs/>
          <w:sz w:val="28"/>
          <w:szCs w:val="28"/>
          <w:lang w:val="en-US"/>
        </w:rPr>
        <w:t xml:space="preserve">(KMG-PR-251.3-37), which establish common approaches in the application of methods and tools in the framework of the </w:t>
      </w:r>
      <w:r w:rsidR="00294BA1">
        <w:rPr>
          <w:rFonts w:ascii="Times New Roman" w:hAnsi="Times New Roman" w:cs="Times New Roman"/>
          <w:bCs/>
          <w:sz w:val="28"/>
          <w:szCs w:val="28"/>
          <w:lang w:val="en-US"/>
        </w:rPr>
        <w:t>Process</w:t>
      </w:r>
      <w:r w:rsidR="00294BA1" w:rsidRPr="00294BA1">
        <w:rPr>
          <w:rFonts w:ascii="Times New Roman" w:hAnsi="Times New Roman" w:cs="Times New Roman"/>
          <w:bCs/>
          <w:sz w:val="28"/>
          <w:szCs w:val="28"/>
          <w:lang w:val="en-US"/>
        </w:rPr>
        <w:t xml:space="preserve"> of managing production and non-producti</w:t>
      </w:r>
      <w:r w:rsidR="00294BA1">
        <w:rPr>
          <w:rFonts w:ascii="Times New Roman" w:hAnsi="Times New Roman" w:cs="Times New Roman"/>
          <w:bCs/>
          <w:sz w:val="28"/>
          <w:szCs w:val="28"/>
          <w:lang w:val="en-US"/>
        </w:rPr>
        <w:t>on</w:t>
      </w:r>
      <w:r w:rsidR="00294BA1" w:rsidRPr="00294BA1">
        <w:rPr>
          <w:rFonts w:ascii="Times New Roman" w:hAnsi="Times New Roman" w:cs="Times New Roman"/>
          <w:bCs/>
          <w:sz w:val="28"/>
          <w:szCs w:val="28"/>
          <w:lang w:val="en-US"/>
        </w:rPr>
        <w:t xml:space="preserve"> risks in the KMG Group </w:t>
      </w:r>
      <w:r w:rsidR="00294BA1" w:rsidRPr="00435903">
        <w:rPr>
          <w:rFonts w:ascii="Times New Roman" w:hAnsi="Times New Roman" w:cs="Times New Roman"/>
          <w:bCs/>
          <w:sz w:val="28"/>
          <w:szCs w:val="28"/>
          <w:lang w:val="en-US"/>
        </w:rPr>
        <w:t>of</w:t>
      </w:r>
      <w:r w:rsidR="00294BA1" w:rsidRPr="00294BA1">
        <w:rPr>
          <w:rFonts w:ascii="Times New Roman" w:hAnsi="Times New Roman" w:cs="Times New Roman"/>
          <w:bCs/>
          <w:sz w:val="28"/>
          <w:szCs w:val="28"/>
          <w:lang w:val="en-US"/>
        </w:rPr>
        <w:t xml:space="preserve"> </w:t>
      </w:r>
      <w:r w:rsidR="00294BA1" w:rsidRPr="00435903">
        <w:rPr>
          <w:rFonts w:ascii="Times New Roman" w:hAnsi="Times New Roman" w:cs="Times New Roman"/>
          <w:bCs/>
          <w:sz w:val="28"/>
          <w:szCs w:val="28"/>
          <w:lang w:val="en-US"/>
        </w:rPr>
        <w:t>Companies</w:t>
      </w:r>
      <w:r w:rsidR="00294BA1" w:rsidRPr="00294BA1">
        <w:rPr>
          <w:rFonts w:ascii="Times New Roman" w:hAnsi="Times New Roman" w:cs="Times New Roman"/>
          <w:bCs/>
          <w:sz w:val="28"/>
          <w:szCs w:val="28"/>
          <w:lang w:val="en-US"/>
        </w:rPr>
        <w:t>.</w:t>
      </w:r>
      <w:r w:rsidR="001E0FC5" w:rsidRPr="00294BA1">
        <w:rPr>
          <w:rFonts w:ascii="Times New Roman" w:hAnsi="Times New Roman" w:cs="Times New Roman"/>
          <w:bCs/>
          <w:sz w:val="28"/>
          <w:szCs w:val="28"/>
          <w:lang w:val="en-US"/>
        </w:rPr>
        <w:t xml:space="preserve"> </w:t>
      </w:r>
    </w:p>
    <w:p w:rsidR="00540E85" w:rsidRPr="00993759" w:rsidRDefault="00294BA1" w:rsidP="00912D34">
      <w:pPr>
        <w:tabs>
          <w:tab w:val="left" w:pos="426"/>
          <w:tab w:val="left" w:pos="851"/>
          <w:tab w:val="left" w:pos="1134"/>
        </w:tabs>
        <w:spacing w:after="0" w:line="240" w:lineRule="auto"/>
        <w:ind w:firstLine="567"/>
        <w:jc w:val="both"/>
        <w:rPr>
          <w:rFonts w:ascii="Times New Roman" w:hAnsi="Times New Roman" w:cs="Times New Roman"/>
          <w:sz w:val="28"/>
          <w:szCs w:val="28"/>
          <w:lang w:val="en-US"/>
        </w:rPr>
      </w:pPr>
      <w:r w:rsidRPr="00294BA1">
        <w:rPr>
          <w:rFonts w:ascii="Times New Roman" w:hAnsi="Times New Roman" w:cs="Times New Roman"/>
          <w:sz w:val="28"/>
          <w:szCs w:val="28"/>
          <w:lang w:val="en-US"/>
        </w:rPr>
        <w:t xml:space="preserve">KMG has developed and implemented Rules for identification of hazards and risks in the field of labor protection, industrial safety and environmental protection in the work of increased risk of </w:t>
      </w:r>
      <w:r w:rsidRPr="00294BA1">
        <w:rPr>
          <w:rFonts w:ascii="Times New Roman" w:hAnsi="Times New Roman" w:cs="Times New Roman"/>
          <w:bCs/>
          <w:sz w:val="28"/>
          <w:szCs w:val="28"/>
          <w:lang w:val="en-US"/>
        </w:rPr>
        <w:t>JSC NC “</w:t>
      </w:r>
      <w:proofErr w:type="spellStart"/>
      <w:r w:rsidRPr="00294BA1">
        <w:rPr>
          <w:rFonts w:ascii="Times New Roman" w:hAnsi="Times New Roman" w:cs="Times New Roman"/>
          <w:bCs/>
          <w:sz w:val="28"/>
          <w:szCs w:val="28"/>
          <w:lang w:val="en-US"/>
        </w:rPr>
        <w:t>KazMuna</w:t>
      </w:r>
      <w:r>
        <w:rPr>
          <w:rFonts w:ascii="Times New Roman" w:hAnsi="Times New Roman" w:cs="Times New Roman"/>
          <w:bCs/>
          <w:sz w:val="28"/>
          <w:szCs w:val="28"/>
          <w:lang w:val="en-US"/>
        </w:rPr>
        <w:t>y</w:t>
      </w:r>
      <w:r w:rsidRPr="00294BA1">
        <w:rPr>
          <w:rFonts w:ascii="Times New Roman" w:hAnsi="Times New Roman" w:cs="Times New Roman"/>
          <w:bCs/>
          <w:sz w:val="28"/>
          <w:szCs w:val="28"/>
          <w:lang w:val="en-US"/>
        </w:rPr>
        <w:t>Gas</w:t>
      </w:r>
      <w:proofErr w:type="spellEnd"/>
      <w:r w:rsidRPr="00294BA1">
        <w:rPr>
          <w:rFonts w:ascii="Times New Roman" w:hAnsi="Times New Roman" w:cs="Times New Roman"/>
          <w:bCs/>
          <w:sz w:val="28"/>
          <w:szCs w:val="28"/>
          <w:lang w:val="en-US"/>
        </w:rPr>
        <w:t xml:space="preserve">” </w:t>
      </w:r>
      <w:r w:rsidRPr="00294BA1">
        <w:rPr>
          <w:rFonts w:ascii="Times New Roman" w:hAnsi="Times New Roman" w:cs="Times New Roman"/>
          <w:sz w:val="28"/>
          <w:szCs w:val="28"/>
          <w:lang w:val="en-US"/>
        </w:rPr>
        <w:t>(KMG-PR-2629.1-13).</w:t>
      </w:r>
      <w:r>
        <w:rPr>
          <w:rFonts w:ascii="Times New Roman" w:hAnsi="Times New Roman" w:cs="Times New Roman"/>
          <w:sz w:val="28"/>
          <w:szCs w:val="28"/>
          <w:lang w:val="en-US"/>
        </w:rPr>
        <w:t xml:space="preserve"> </w:t>
      </w:r>
    </w:p>
    <w:p w:rsidR="00F36CB2" w:rsidRPr="00993759" w:rsidRDefault="00294BA1" w:rsidP="00E25EBE">
      <w:pPr>
        <w:pStyle w:val="af8"/>
        <w:tabs>
          <w:tab w:val="left" w:pos="851"/>
          <w:tab w:val="left" w:pos="1134"/>
        </w:tabs>
        <w:spacing w:after="0" w:line="240" w:lineRule="auto"/>
        <w:ind w:left="0" w:firstLine="567"/>
        <w:jc w:val="both"/>
        <w:rPr>
          <w:rFonts w:ascii="Times New Roman" w:hAnsi="Times New Roman" w:cs="Times New Roman"/>
          <w:sz w:val="28"/>
          <w:szCs w:val="28"/>
          <w:lang w:val="en-US"/>
        </w:rPr>
      </w:pPr>
      <w:r w:rsidRPr="00294BA1">
        <w:rPr>
          <w:rFonts w:ascii="Times New Roman" w:hAnsi="Times New Roman" w:cs="Times New Roman"/>
          <w:sz w:val="28"/>
          <w:szCs w:val="28"/>
          <w:lang w:val="en-US"/>
        </w:rPr>
        <w:t xml:space="preserve">Risk and Opportunity Management includes the Identification of Hazards, Opportunities and Environmental Aspects in HSE, Health and Safety Assessment of Workers and the Environment, and the identification of appropriate control measures. The purpose of the Risk Management Process is to minimize the likelihood and consequences of events that adversely affect the health and lives of Workers, the public and the environment, KMG assets, and the ability of the HSE </w:t>
      </w:r>
      <w:r>
        <w:rPr>
          <w:rFonts w:ascii="Times New Roman" w:hAnsi="Times New Roman" w:cs="Times New Roman"/>
          <w:sz w:val="28"/>
          <w:szCs w:val="28"/>
          <w:lang w:val="en-US"/>
        </w:rPr>
        <w:t xml:space="preserve">MS </w:t>
      </w:r>
      <w:r w:rsidRPr="00294BA1">
        <w:rPr>
          <w:rFonts w:ascii="Times New Roman" w:hAnsi="Times New Roman" w:cs="Times New Roman"/>
          <w:sz w:val="28"/>
          <w:szCs w:val="28"/>
          <w:lang w:val="en-US"/>
        </w:rPr>
        <w:t xml:space="preserve">to achieve the intended results. </w:t>
      </w:r>
      <w:r w:rsidRPr="00993759">
        <w:rPr>
          <w:rFonts w:ascii="Times New Roman" w:hAnsi="Times New Roman" w:cs="Times New Roman"/>
          <w:sz w:val="28"/>
          <w:szCs w:val="28"/>
          <w:lang w:val="en-US"/>
        </w:rPr>
        <w:t xml:space="preserve">The KMG Group </w:t>
      </w:r>
      <w:r w:rsidRPr="00435903">
        <w:rPr>
          <w:rFonts w:ascii="Times New Roman" w:hAnsi="Times New Roman" w:cs="Times New Roman"/>
          <w:bCs/>
          <w:sz w:val="28"/>
          <w:szCs w:val="28"/>
          <w:lang w:val="en-US"/>
        </w:rPr>
        <w:t>of</w:t>
      </w:r>
      <w:r w:rsidRPr="00993759">
        <w:rPr>
          <w:rFonts w:ascii="Times New Roman" w:hAnsi="Times New Roman" w:cs="Times New Roman"/>
          <w:bCs/>
          <w:sz w:val="28"/>
          <w:szCs w:val="28"/>
          <w:lang w:val="en-US"/>
        </w:rPr>
        <w:t xml:space="preserve"> </w:t>
      </w:r>
      <w:r w:rsidRPr="00435903">
        <w:rPr>
          <w:rFonts w:ascii="Times New Roman" w:hAnsi="Times New Roman" w:cs="Times New Roman"/>
          <w:bCs/>
          <w:sz w:val="28"/>
          <w:szCs w:val="28"/>
          <w:lang w:val="en-US"/>
        </w:rPr>
        <w:t>Companies</w:t>
      </w:r>
      <w:r w:rsidRPr="00993759">
        <w:rPr>
          <w:rFonts w:ascii="Times New Roman" w:hAnsi="Times New Roman" w:cs="Times New Roman"/>
          <w:sz w:val="28"/>
          <w:szCs w:val="28"/>
          <w:lang w:val="en-US"/>
        </w:rPr>
        <w:t xml:space="preserve"> manages HSE risks related to: </w:t>
      </w:r>
    </w:p>
    <w:p w:rsidR="00C11528" w:rsidRPr="00294BA1" w:rsidRDefault="00294BA1" w:rsidP="00E25EBE">
      <w:pPr>
        <w:pStyle w:val="af8"/>
        <w:numPr>
          <w:ilvl w:val="0"/>
          <w:numId w:val="24"/>
        </w:numPr>
        <w:tabs>
          <w:tab w:val="left" w:pos="851"/>
          <w:tab w:val="left" w:pos="1134"/>
        </w:tabs>
        <w:spacing w:after="0" w:line="240" w:lineRule="auto"/>
        <w:ind w:left="0" w:firstLine="567"/>
        <w:jc w:val="both"/>
        <w:rPr>
          <w:rFonts w:ascii="Times New Roman" w:hAnsi="Times New Roman" w:cs="Times New Roman"/>
          <w:sz w:val="28"/>
          <w:szCs w:val="28"/>
          <w:lang w:val="en-US"/>
        </w:rPr>
      </w:pPr>
      <w:r w:rsidRPr="00294BA1">
        <w:rPr>
          <w:rFonts w:ascii="Times New Roman" w:hAnsi="Times New Roman" w:cs="Times New Roman"/>
          <w:sz w:val="28"/>
          <w:szCs w:val="28"/>
          <w:lang w:val="en-US"/>
        </w:rPr>
        <w:t xml:space="preserve">health and safety of all persons who have access to the workplace </w:t>
      </w:r>
      <w:r>
        <w:rPr>
          <w:rFonts w:ascii="Times New Roman" w:hAnsi="Times New Roman" w:cs="Times New Roman"/>
          <w:sz w:val="28"/>
          <w:szCs w:val="28"/>
          <w:lang w:val="en-US"/>
        </w:rPr>
        <w:t>at</w:t>
      </w:r>
      <w:r w:rsidRPr="00294BA1">
        <w:rPr>
          <w:rFonts w:ascii="Times New Roman" w:hAnsi="Times New Roman" w:cs="Times New Roman"/>
          <w:sz w:val="28"/>
          <w:szCs w:val="28"/>
          <w:lang w:val="en-US"/>
        </w:rPr>
        <w:t xml:space="preserve"> the </w:t>
      </w:r>
      <w:r>
        <w:rPr>
          <w:rFonts w:ascii="Times New Roman" w:hAnsi="Times New Roman" w:cs="Times New Roman"/>
          <w:sz w:val="28"/>
          <w:szCs w:val="28"/>
          <w:lang w:val="en-US"/>
        </w:rPr>
        <w:t>facility</w:t>
      </w:r>
      <w:r w:rsidRPr="00294BA1">
        <w:rPr>
          <w:rFonts w:ascii="Times New Roman" w:hAnsi="Times New Roman" w:cs="Times New Roman"/>
          <w:sz w:val="28"/>
          <w:szCs w:val="28"/>
          <w:lang w:val="en-US"/>
        </w:rPr>
        <w:t>, including contractors and visitors</w:t>
      </w:r>
      <w:r w:rsidR="00F36CB2" w:rsidRPr="00294BA1">
        <w:rPr>
          <w:rFonts w:ascii="Times New Roman" w:hAnsi="Times New Roman" w:cs="Times New Roman"/>
          <w:sz w:val="28"/>
          <w:szCs w:val="28"/>
          <w:lang w:val="en-US"/>
        </w:rPr>
        <w:t xml:space="preserve">;  </w:t>
      </w:r>
    </w:p>
    <w:p w:rsidR="00C11528" w:rsidRPr="00605A0B" w:rsidRDefault="00294BA1" w:rsidP="00E25EBE">
      <w:pPr>
        <w:pStyle w:val="af8"/>
        <w:numPr>
          <w:ilvl w:val="0"/>
          <w:numId w:val="24"/>
        </w:numPr>
        <w:tabs>
          <w:tab w:val="left" w:pos="851"/>
          <w:tab w:val="left" w:pos="1134"/>
        </w:tabs>
        <w:spacing w:after="0" w:line="240" w:lineRule="auto"/>
        <w:ind w:left="0" w:firstLine="567"/>
        <w:jc w:val="both"/>
        <w:rPr>
          <w:rFonts w:ascii="Times New Roman" w:hAnsi="Times New Roman" w:cs="Times New Roman"/>
          <w:sz w:val="28"/>
          <w:szCs w:val="28"/>
        </w:rPr>
      </w:pPr>
      <w:proofErr w:type="spellStart"/>
      <w:r w:rsidRPr="00294BA1">
        <w:rPr>
          <w:rFonts w:ascii="Times New Roman" w:hAnsi="Times New Roman" w:cs="Times New Roman"/>
          <w:sz w:val="28"/>
          <w:szCs w:val="28"/>
        </w:rPr>
        <w:t>industrial</w:t>
      </w:r>
      <w:proofErr w:type="spellEnd"/>
      <w:r w:rsidRPr="00294BA1">
        <w:rPr>
          <w:rFonts w:ascii="Times New Roman" w:hAnsi="Times New Roman" w:cs="Times New Roman"/>
          <w:sz w:val="28"/>
          <w:szCs w:val="28"/>
        </w:rPr>
        <w:t xml:space="preserve"> </w:t>
      </w:r>
      <w:proofErr w:type="spellStart"/>
      <w:r w:rsidRPr="00294BA1">
        <w:rPr>
          <w:rFonts w:ascii="Times New Roman" w:hAnsi="Times New Roman" w:cs="Times New Roman"/>
          <w:sz w:val="28"/>
          <w:szCs w:val="28"/>
        </w:rPr>
        <w:t>and</w:t>
      </w:r>
      <w:proofErr w:type="spellEnd"/>
      <w:r w:rsidRPr="00294BA1">
        <w:rPr>
          <w:rFonts w:ascii="Times New Roman" w:hAnsi="Times New Roman" w:cs="Times New Roman"/>
          <w:sz w:val="28"/>
          <w:szCs w:val="28"/>
        </w:rPr>
        <w:t xml:space="preserve"> </w:t>
      </w:r>
      <w:proofErr w:type="spellStart"/>
      <w:r w:rsidRPr="00294BA1">
        <w:rPr>
          <w:rFonts w:ascii="Times New Roman" w:hAnsi="Times New Roman" w:cs="Times New Roman"/>
          <w:sz w:val="28"/>
          <w:szCs w:val="28"/>
        </w:rPr>
        <w:t>fire</w:t>
      </w:r>
      <w:proofErr w:type="spellEnd"/>
      <w:r w:rsidRPr="00294BA1">
        <w:rPr>
          <w:rFonts w:ascii="Times New Roman" w:hAnsi="Times New Roman" w:cs="Times New Roman"/>
          <w:sz w:val="28"/>
          <w:szCs w:val="28"/>
        </w:rPr>
        <w:t xml:space="preserve"> </w:t>
      </w:r>
      <w:proofErr w:type="spellStart"/>
      <w:r w:rsidRPr="00294BA1">
        <w:rPr>
          <w:rFonts w:ascii="Times New Roman" w:hAnsi="Times New Roman" w:cs="Times New Roman"/>
          <w:sz w:val="28"/>
          <w:szCs w:val="28"/>
        </w:rPr>
        <w:t>safety</w:t>
      </w:r>
      <w:proofErr w:type="spellEnd"/>
      <w:r w:rsidR="00F36CB2" w:rsidRPr="00605A0B">
        <w:rPr>
          <w:rFonts w:ascii="Times New Roman" w:hAnsi="Times New Roman" w:cs="Times New Roman"/>
          <w:sz w:val="28"/>
          <w:szCs w:val="28"/>
        </w:rPr>
        <w:t>;</w:t>
      </w:r>
    </w:p>
    <w:p w:rsidR="00DB1C5B" w:rsidRPr="00294BA1" w:rsidRDefault="00294BA1" w:rsidP="00E25EBE">
      <w:pPr>
        <w:pStyle w:val="af8"/>
        <w:numPr>
          <w:ilvl w:val="0"/>
          <w:numId w:val="24"/>
        </w:numPr>
        <w:tabs>
          <w:tab w:val="left" w:pos="851"/>
          <w:tab w:val="left" w:pos="1134"/>
        </w:tabs>
        <w:spacing w:after="0" w:line="240" w:lineRule="auto"/>
        <w:ind w:left="0" w:firstLine="567"/>
        <w:jc w:val="both"/>
        <w:rPr>
          <w:rFonts w:ascii="Times New Roman" w:hAnsi="Times New Roman" w:cs="Times New Roman"/>
          <w:sz w:val="28"/>
          <w:szCs w:val="28"/>
          <w:lang w:val="en-US"/>
        </w:rPr>
      </w:pPr>
      <w:r w:rsidRPr="00294BA1">
        <w:rPr>
          <w:rFonts w:ascii="Times New Roman" w:hAnsi="Times New Roman" w:cs="Times New Roman"/>
          <w:sz w:val="28"/>
          <w:szCs w:val="28"/>
          <w:lang w:val="en-US"/>
        </w:rPr>
        <w:t xml:space="preserve">Environmental </w:t>
      </w:r>
      <w:r>
        <w:rPr>
          <w:rFonts w:ascii="Times New Roman" w:hAnsi="Times New Roman" w:cs="Times New Roman"/>
          <w:sz w:val="28"/>
          <w:szCs w:val="28"/>
          <w:lang w:val="en-US"/>
        </w:rPr>
        <w:t>A</w:t>
      </w:r>
      <w:r w:rsidRPr="00294BA1">
        <w:rPr>
          <w:rFonts w:ascii="Times New Roman" w:hAnsi="Times New Roman" w:cs="Times New Roman"/>
          <w:sz w:val="28"/>
          <w:szCs w:val="28"/>
          <w:lang w:val="en-US"/>
        </w:rPr>
        <w:t>spects and Environmental Impacts</w:t>
      </w:r>
      <w:r w:rsidR="00DB1C5B" w:rsidRPr="00294BA1">
        <w:rPr>
          <w:rFonts w:ascii="Times New Roman" w:hAnsi="Times New Roman" w:cs="Times New Roman"/>
          <w:sz w:val="28"/>
          <w:szCs w:val="28"/>
          <w:lang w:val="en-US"/>
        </w:rPr>
        <w:t>;</w:t>
      </w:r>
    </w:p>
    <w:p w:rsidR="00AE4E86" w:rsidRPr="00605A0B" w:rsidRDefault="00294BA1" w:rsidP="00E25EBE">
      <w:pPr>
        <w:pStyle w:val="af8"/>
        <w:numPr>
          <w:ilvl w:val="0"/>
          <w:numId w:val="24"/>
        </w:numPr>
        <w:tabs>
          <w:tab w:val="left" w:pos="851"/>
          <w:tab w:val="left" w:pos="1134"/>
        </w:tabs>
        <w:spacing w:after="0" w:line="240" w:lineRule="auto"/>
        <w:ind w:left="0" w:firstLine="567"/>
        <w:jc w:val="both"/>
        <w:rPr>
          <w:rFonts w:ascii="Times New Roman" w:hAnsi="Times New Roman" w:cs="Times New Roman"/>
          <w:sz w:val="28"/>
          <w:szCs w:val="28"/>
        </w:rPr>
      </w:pPr>
      <w:proofErr w:type="spellStart"/>
      <w:r w:rsidRPr="00294BA1">
        <w:rPr>
          <w:rFonts w:ascii="Times New Roman" w:hAnsi="Times New Roman" w:cs="Times New Roman"/>
          <w:sz w:val="28"/>
          <w:szCs w:val="28"/>
        </w:rPr>
        <w:t>Stakeholders</w:t>
      </w:r>
      <w:proofErr w:type="spellEnd"/>
      <w:r w:rsidRPr="00294BA1">
        <w:rPr>
          <w:rFonts w:ascii="Times New Roman" w:hAnsi="Times New Roman" w:cs="Times New Roman"/>
          <w:sz w:val="28"/>
          <w:szCs w:val="28"/>
        </w:rPr>
        <w:t xml:space="preserve">, </w:t>
      </w:r>
      <w:proofErr w:type="spellStart"/>
      <w:r w:rsidRPr="00294BA1">
        <w:rPr>
          <w:rFonts w:ascii="Times New Roman" w:hAnsi="Times New Roman" w:cs="Times New Roman"/>
          <w:sz w:val="28"/>
          <w:szCs w:val="28"/>
        </w:rPr>
        <w:t>compliance</w:t>
      </w:r>
      <w:proofErr w:type="spellEnd"/>
      <w:r w:rsidRPr="00294BA1">
        <w:rPr>
          <w:rFonts w:ascii="Times New Roman" w:hAnsi="Times New Roman" w:cs="Times New Roman"/>
          <w:sz w:val="28"/>
          <w:szCs w:val="28"/>
        </w:rPr>
        <w:t xml:space="preserve"> </w:t>
      </w:r>
      <w:proofErr w:type="spellStart"/>
      <w:r w:rsidRPr="00294BA1">
        <w:rPr>
          <w:rFonts w:ascii="Times New Roman" w:hAnsi="Times New Roman" w:cs="Times New Roman"/>
          <w:sz w:val="28"/>
          <w:szCs w:val="28"/>
        </w:rPr>
        <w:t>obligations</w:t>
      </w:r>
      <w:proofErr w:type="spellEnd"/>
      <w:r w:rsidRPr="00294BA1">
        <w:rPr>
          <w:rFonts w:ascii="Times New Roman" w:hAnsi="Times New Roman" w:cs="Times New Roman"/>
          <w:sz w:val="28"/>
          <w:szCs w:val="28"/>
        </w:rPr>
        <w:t xml:space="preserve">, </w:t>
      </w:r>
      <w:proofErr w:type="spellStart"/>
      <w:r w:rsidRPr="00294BA1">
        <w:rPr>
          <w:rFonts w:ascii="Times New Roman" w:hAnsi="Times New Roman" w:cs="Times New Roman"/>
          <w:sz w:val="28"/>
          <w:szCs w:val="28"/>
        </w:rPr>
        <w:t>etc</w:t>
      </w:r>
      <w:proofErr w:type="spellEnd"/>
      <w:r w:rsidR="00F36CB2" w:rsidRPr="00605A0B">
        <w:rPr>
          <w:rFonts w:ascii="Times New Roman" w:hAnsi="Times New Roman" w:cs="Times New Roman"/>
          <w:sz w:val="28"/>
          <w:szCs w:val="28"/>
        </w:rPr>
        <w:t>.</w:t>
      </w:r>
    </w:p>
    <w:p w:rsidR="00DB1C5B" w:rsidRPr="00294BA1" w:rsidRDefault="00294BA1" w:rsidP="00E25EBE">
      <w:pPr>
        <w:tabs>
          <w:tab w:val="left" w:pos="851"/>
          <w:tab w:val="left" w:pos="1134"/>
          <w:tab w:val="left" w:pos="1276"/>
        </w:tabs>
        <w:spacing w:after="0" w:line="240" w:lineRule="auto"/>
        <w:ind w:firstLine="567"/>
        <w:jc w:val="both"/>
        <w:rPr>
          <w:rFonts w:ascii="Times New Roman" w:hAnsi="Times New Roman" w:cs="Times New Roman"/>
          <w:sz w:val="28"/>
          <w:szCs w:val="28"/>
          <w:lang w:val="en-US"/>
        </w:rPr>
      </w:pPr>
      <w:r w:rsidRPr="00294BA1">
        <w:rPr>
          <w:rFonts w:ascii="Times New Roman" w:hAnsi="Times New Roman" w:cs="Times New Roman"/>
          <w:sz w:val="28"/>
          <w:szCs w:val="28"/>
          <w:lang w:val="en-US"/>
        </w:rPr>
        <w:t>HSE Risk and Opportunity Management is part of all the activities of the KMG Group of Companies, from design and construction to decommissioning and liquidation, and is carried out throughout the Life Cycle, including exploration and production, transportation, refining and gas, and the supply of</w:t>
      </w:r>
      <w:r>
        <w:rPr>
          <w:rFonts w:ascii="Times New Roman" w:hAnsi="Times New Roman" w:cs="Times New Roman"/>
          <w:sz w:val="28"/>
          <w:szCs w:val="28"/>
          <w:lang w:val="en-US"/>
        </w:rPr>
        <w:t xml:space="preserve"> final products to the consumer</w:t>
      </w:r>
      <w:r w:rsidR="00F36CB2" w:rsidRPr="00294BA1">
        <w:rPr>
          <w:rFonts w:ascii="Times New Roman" w:hAnsi="Times New Roman" w:cs="Times New Roman"/>
          <w:sz w:val="28"/>
          <w:szCs w:val="28"/>
          <w:lang w:val="en-US"/>
        </w:rPr>
        <w:t xml:space="preserve">.  </w:t>
      </w:r>
    </w:p>
    <w:p w:rsidR="003400E8" w:rsidRPr="00294BA1" w:rsidRDefault="00294BA1" w:rsidP="003400E8">
      <w:pPr>
        <w:tabs>
          <w:tab w:val="left" w:pos="0"/>
          <w:tab w:val="left" w:pos="851"/>
        </w:tabs>
        <w:spacing w:after="0" w:line="240" w:lineRule="auto"/>
        <w:ind w:firstLine="567"/>
        <w:jc w:val="both"/>
        <w:rPr>
          <w:rFonts w:ascii="Times New Roman" w:hAnsi="Times New Roman" w:cs="Times New Roman"/>
          <w:sz w:val="28"/>
          <w:szCs w:val="28"/>
          <w:lang w:val="en-US"/>
        </w:rPr>
      </w:pPr>
      <w:r w:rsidRPr="00294BA1">
        <w:rPr>
          <w:rFonts w:ascii="Times New Roman" w:hAnsi="Times New Roman" w:cs="Times New Roman"/>
          <w:sz w:val="28"/>
          <w:szCs w:val="28"/>
          <w:lang w:val="en-US"/>
        </w:rPr>
        <w:t>The process of Risk Management and Opportunities in the KMG Group of Companies includes the following stages:</w:t>
      </w:r>
      <w:r w:rsidR="003400E8" w:rsidRPr="00294BA1">
        <w:rPr>
          <w:rFonts w:ascii="Times New Roman" w:hAnsi="Times New Roman" w:cs="Times New Roman"/>
          <w:sz w:val="28"/>
          <w:szCs w:val="28"/>
          <w:lang w:val="en-US"/>
        </w:rPr>
        <w:t xml:space="preserve"> </w:t>
      </w:r>
    </w:p>
    <w:p w:rsidR="003400E8" w:rsidRPr="00294BA1" w:rsidRDefault="00294BA1" w:rsidP="003400E8">
      <w:pPr>
        <w:numPr>
          <w:ilvl w:val="0"/>
          <w:numId w:val="12"/>
        </w:numPr>
        <w:tabs>
          <w:tab w:val="left" w:pos="0"/>
          <w:tab w:val="left" w:pos="851"/>
        </w:tabs>
        <w:spacing w:after="0" w:line="240" w:lineRule="auto"/>
        <w:ind w:left="0" w:firstLine="567"/>
        <w:jc w:val="both"/>
        <w:rPr>
          <w:rFonts w:ascii="Times New Roman" w:hAnsi="Times New Roman" w:cs="Times New Roman"/>
          <w:sz w:val="28"/>
          <w:szCs w:val="28"/>
          <w:lang w:val="en-US"/>
        </w:rPr>
      </w:pPr>
      <w:r w:rsidRPr="00294BA1">
        <w:rPr>
          <w:rFonts w:ascii="Times New Roman" w:hAnsi="Times New Roman" w:cs="Times New Roman"/>
          <w:sz w:val="28"/>
          <w:szCs w:val="28"/>
          <w:lang w:val="kk-KZ"/>
        </w:rPr>
        <w:t>Identification of Risks and Opportunities</w:t>
      </w:r>
      <w:r w:rsidR="003400E8" w:rsidRPr="00294BA1">
        <w:rPr>
          <w:rFonts w:ascii="Times New Roman" w:hAnsi="Times New Roman" w:cs="Times New Roman"/>
          <w:sz w:val="28"/>
          <w:szCs w:val="28"/>
          <w:lang w:val="en-US"/>
        </w:rPr>
        <w:t xml:space="preserve">; </w:t>
      </w:r>
    </w:p>
    <w:p w:rsidR="003400E8" w:rsidRPr="00294BA1" w:rsidRDefault="00294BA1" w:rsidP="003400E8">
      <w:pPr>
        <w:numPr>
          <w:ilvl w:val="0"/>
          <w:numId w:val="12"/>
        </w:numPr>
        <w:tabs>
          <w:tab w:val="left" w:pos="0"/>
          <w:tab w:val="left" w:pos="851"/>
        </w:tabs>
        <w:spacing w:after="0" w:line="240" w:lineRule="auto"/>
        <w:ind w:left="0" w:firstLine="567"/>
        <w:jc w:val="both"/>
        <w:rPr>
          <w:rFonts w:ascii="Times New Roman" w:hAnsi="Times New Roman" w:cs="Times New Roman"/>
          <w:sz w:val="28"/>
          <w:szCs w:val="28"/>
          <w:lang w:val="en-US"/>
        </w:rPr>
      </w:pPr>
      <w:r w:rsidRPr="00294BA1">
        <w:rPr>
          <w:rFonts w:ascii="Times New Roman" w:hAnsi="Times New Roman" w:cs="Times New Roman"/>
          <w:sz w:val="28"/>
          <w:szCs w:val="28"/>
          <w:lang w:val="kk-KZ"/>
        </w:rPr>
        <w:t>Analysis of Risks and Opportunities</w:t>
      </w:r>
      <w:r w:rsidR="003400E8" w:rsidRPr="00294BA1">
        <w:rPr>
          <w:rFonts w:ascii="Times New Roman" w:hAnsi="Times New Roman" w:cs="Times New Roman"/>
          <w:sz w:val="28"/>
          <w:szCs w:val="28"/>
          <w:lang w:val="en-US"/>
        </w:rPr>
        <w:t xml:space="preserve">; </w:t>
      </w:r>
    </w:p>
    <w:p w:rsidR="003400E8" w:rsidRPr="00294BA1" w:rsidRDefault="00294BA1" w:rsidP="003400E8">
      <w:pPr>
        <w:numPr>
          <w:ilvl w:val="0"/>
          <w:numId w:val="12"/>
        </w:numPr>
        <w:tabs>
          <w:tab w:val="left" w:pos="0"/>
          <w:tab w:val="left" w:pos="851"/>
        </w:tabs>
        <w:spacing w:after="0" w:line="240" w:lineRule="auto"/>
        <w:ind w:left="0" w:firstLine="567"/>
        <w:jc w:val="both"/>
        <w:rPr>
          <w:rFonts w:ascii="Times New Roman" w:hAnsi="Times New Roman" w:cs="Times New Roman"/>
          <w:sz w:val="28"/>
          <w:szCs w:val="28"/>
          <w:lang w:val="en-US"/>
        </w:rPr>
      </w:pPr>
      <w:r w:rsidRPr="00294BA1">
        <w:rPr>
          <w:rFonts w:ascii="Times New Roman" w:hAnsi="Times New Roman" w:cs="Times New Roman"/>
          <w:sz w:val="28"/>
          <w:szCs w:val="28"/>
          <w:lang w:val="en-US"/>
        </w:rPr>
        <w:t xml:space="preserve">Assessment </w:t>
      </w:r>
      <w:r w:rsidRPr="00294BA1">
        <w:rPr>
          <w:rFonts w:ascii="Times New Roman" w:hAnsi="Times New Roman" w:cs="Times New Roman"/>
          <w:sz w:val="28"/>
          <w:szCs w:val="28"/>
          <w:lang w:val="kk-KZ"/>
        </w:rPr>
        <w:t>of Risks and Opportunities</w:t>
      </w:r>
      <w:r w:rsidR="003400E8" w:rsidRPr="00294BA1">
        <w:rPr>
          <w:rFonts w:ascii="Times New Roman" w:hAnsi="Times New Roman" w:cs="Times New Roman"/>
          <w:sz w:val="28"/>
          <w:szCs w:val="28"/>
          <w:lang w:val="en-US"/>
        </w:rPr>
        <w:t xml:space="preserve">; </w:t>
      </w:r>
    </w:p>
    <w:p w:rsidR="003400E8" w:rsidRPr="00294BA1" w:rsidRDefault="00294BA1" w:rsidP="003400E8">
      <w:pPr>
        <w:numPr>
          <w:ilvl w:val="0"/>
          <w:numId w:val="12"/>
        </w:numPr>
        <w:tabs>
          <w:tab w:val="left" w:pos="0"/>
          <w:tab w:val="left" w:pos="851"/>
        </w:tabs>
        <w:spacing w:after="0" w:line="240" w:lineRule="auto"/>
        <w:ind w:left="0" w:firstLine="567"/>
        <w:jc w:val="both"/>
        <w:rPr>
          <w:rFonts w:ascii="Times New Roman" w:hAnsi="Times New Roman" w:cs="Times New Roman"/>
          <w:sz w:val="28"/>
          <w:szCs w:val="28"/>
          <w:lang w:val="en-US"/>
        </w:rPr>
      </w:pPr>
      <w:r w:rsidRPr="00294BA1">
        <w:rPr>
          <w:rFonts w:ascii="Times New Roman" w:hAnsi="Times New Roman" w:cs="Times New Roman"/>
          <w:sz w:val="28"/>
          <w:szCs w:val="28"/>
          <w:lang w:val="kk-KZ"/>
        </w:rPr>
        <w:t xml:space="preserve">Processing </w:t>
      </w:r>
      <w:r>
        <w:rPr>
          <w:rFonts w:ascii="Times New Roman" w:hAnsi="Times New Roman" w:cs="Times New Roman"/>
          <w:sz w:val="28"/>
          <w:szCs w:val="28"/>
          <w:lang w:val="en-US"/>
        </w:rPr>
        <w:t>the</w:t>
      </w:r>
      <w:r w:rsidRPr="00294BA1">
        <w:rPr>
          <w:rFonts w:ascii="Times New Roman" w:hAnsi="Times New Roman" w:cs="Times New Roman"/>
          <w:sz w:val="28"/>
          <w:szCs w:val="28"/>
          <w:lang w:val="kk-KZ"/>
        </w:rPr>
        <w:t xml:space="preserve"> Risks and Opportunities</w:t>
      </w:r>
      <w:r w:rsidR="003400E8" w:rsidRPr="00294BA1">
        <w:rPr>
          <w:rFonts w:ascii="Times New Roman" w:hAnsi="Times New Roman" w:cs="Times New Roman"/>
          <w:sz w:val="28"/>
          <w:szCs w:val="28"/>
          <w:lang w:val="en-US"/>
        </w:rPr>
        <w:t xml:space="preserve">; </w:t>
      </w:r>
    </w:p>
    <w:p w:rsidR="00287DB8" w:rsidRPr="00294BA1" w:rsidRDefault="00294BA1" w:rsidP="003400E8">
      <w:pPr>
        <w:numPr>
          <w:ilvl w:val="0"/>
          <w:numId w:val="12"/>
        </w:numPr>
        <w:tabs>
          <w:tab w:val="left" w:pos="0"/>
          <w:tab w:val="left" w:pos="851"/>
        </w:tabs>
        <w:spacing w:after="0" w:line="240" w:lineRule="auto"/>
        <w:ind w:left="0" w:firstLine="567"/>
        <w:jc w:val="both"/>
        <w:rPr>
          <w:rFonts w:ascii="Times New Roman" w:hAnsi="Times New Roman" w:cs="Times New Roman"/>
          <w:sz w:val="28"/>
          <w:szCs w:val="28"/>
          <w:lang w:val="en-US"/>
        </w:rPr>
      </w:pPr>
      <w:r w:rsidRPr="00294BA1">
        <w:rPr>
          <w:rFonts w:ascii="Times New Roman" w:hAnsi="Times New Roman" w:cs="Times New Roman"/>
          <w:sz w:val="28"/>
          <w:szCs w:val="28"/>
          <w:lang w:val="en-US"/>
        </w:rPr>
        <w:t>Monitoring, Analysis and Management of Risks and Opportunities</w:t>
      </w:r>
      <w:r w:rsidR="00595D08" w:rsidRPr="00294BA1">
        <w:rPr>
          <w:rFonts w:ascii="Times New Roman" w:hAnsi="Times New Roman" w:cs="Times New Roman"/>
          <w:sz w:val="28"/>
          <w:szCs w:val="28"/>
          <w:lang w:val="en-US"/>
        </w:rPr>
        <w:t>.</w:t>
      </w:r>
    </w:p>
    <w:p w:rsidR="00287DB8" w:rsidRPr="00294BA1" w:rsidRDefault="00294BA1" w:rsidP="00E25EBE">
      <w:pPr>
        <w:tabs>
          <w:tab w:val="left" w:pos="851"/>
          <w:tab w:val="left" w:pos="1134"/>
        </w:tabs>
        <w:spacing w:after="0" w:line="240" w:lineRule="auto"/>
        <w:ind w:firstLine="567"/>
        <w:jc w:val="both"/>
        <w:rPr>
          <w:rFonts w:ascii="Times New Roman" w:hAnsi="Times New Roman" w:cs="Times New Roman"/>
          <w:sz w:val="28"/>
          <w:szCs w:val="28"/>
          <w:lang w:val="en-US"/>
        </w:rPr>
      </w:pPr>
      <w:r w:rsidRPr="00294BA1">
        <w:rPr>
          <w:rFonts w:ascii="Times New Roman" w:hAnsi="Times New Roman" w:cs="Times New Roman"/>
          <w:sz w:val="28"/>
          <w:szCs w:val="28"/>
          <w:lang w:val="en-US"/>
        </w:rPr>
        <w:t>In order to eliminate and reduce the Risks to the lowest acceptable level, the KMG Group of Companies implements appropriate control measures in accordance with th</w:t>
      </w:r>
      <w:r>
        <w:rPr>
          <w:rFonts w:ascii="Times New Roman" w:hAnsi="Times New Roman" w:cs="Times New Roman"/>
          <w:sz w:val="28"/>
          <w:szCs w:val="28"/>
          <w:lang w:val="en-US"/>
        </w:rPr>
        <w:t>e hierarchy of control measures</w:t>
      </w:r>
      <w:r w:rsidR="002D32A0" w:rsidRPr="00294BA1">
        <w:rPr>
          <w:rFonts w:ascii="Times New Roman" w:hAnsi="Times New Roman" w:cs="Times New Roman"/>
          <w:sz w:val="28"/>
          <w:szCs w:val="28"/>
          <w:lang w:val="en-US"/>
        </w:rPr>
        <w:t>.</w:t>
      </w:r>
    </w:p>
    <w:p w:rsidR="00E36FD0" w:rsidRPr="00294BA1" w:rsidRDefault="00294BA1" w:rsidP="00E25EBE">
      <w:pPr>
        <w:tabs>
          <w:tab w:val="left" w:pos="1134"/>
        </w:tabs>
        <w:spacing w:after="0" w:line="240" w:lineRule="auto"/>
        <w:ind w:firstLine="567"/>
        <w:jc w:val="both"/>
        <w:rPr>
          <w:rFonts w:ascii="Times New Roman" w:hAnsi="Times New Roman" w:cs="Times New Roman"/>
          <w:sz w:val="28"/>
          <w:szCs w:val="28"/>
          <w:lang w:val="en-US"/>
        </w:rPr>
      </w:pPr>
      <w:r w:rsidRPr="00294BA1">
        <w:rPr>
          <w:rFonts w:ascii="Times New Roman" w:hAnsi="Times New Roman" w:cs="Times New Roman"/>
          <w:sz w:val="28"/>
          <w:szCs w:val="28"/>
          <w:lang w:val="en-US"/>
        </w:rPr>
        <w:t>To assess the effectiveness and control of Risk Management, KMG uses key performance indicators for HSE for the safety o</w:t>
      </w:r>
      <w:r>
        <w:rPr>
          <w:rFonts w:ascii="Times New Roman" w:hAnsi="Times New Roman" w:cs="Times New Roman"/>
          <w:sz w:val="28"/>
          <w:szCs w:val="28"/>
          <w:lang w:val="en-US"/>
        </w:rPr>
        <w:t>f Processes based on Incident/</w:t>
      </w:r>
      <w:r w:rsidRPr="00294BA1">
        <w:rPr>
          <w:rFonts w:ascii="Times New Roman" w:hAnsi="Times New Roman" w:cs="Times New Roman"/>
          <w:sz w:val="28"/>
          <w:szCs w:val="28"/>
          <w:lang w:val="en-US"/>
        </w:rPr>
        <w:t xml:space="preserve">Environmental Pollution records that provide information on </w:t>
      </w:r>
      <w:r w:rsidRPr="00294BA1">
        <w:rPr>
          <w:rFonts w:ascii="Times New Roman" w:eastAsia="Times New Roman" w:hAnsi="Times New Roman" w:cs="Times New Roman"/>
          <w:bCs/>
          <w:iCs/>
          <w:sz w:val="28"/>
          <w:szCs w:val="28"/>
          <w:lang w:val="en-US" w:eastAsia="ru-RU"/>
        </w:rPr>
        <w:t>Lagging</w:t>
      </w:r>
      <w:r w:rsidRPr="00605A0B">
        <w:rPr>
          <w:rFonts w:ascii="Times New Roman" w:eastAsia="Times New Roman" w:hAnsi="Times New Roman" w:cs="Times New Roman"/>
          <w:b/>
          <w:bCs/>
          <w:iCs/>
          <w:sz w:val="26"/>
          <w:szCs w:val="26"/>
          <w:lang w:val="en-US" w:eastAsia="ru-RU"/>
        </w:rPr>
        <w:t xml:space="preserve"> </w:t>
      </w:r>
      <w:r w:rsidRPr="00294BA1">
        <w:rPr>
          <w:rFonts w:ascii="Times New Roman" w:hAnsi="Times New Roman" w:cs="Times New Roman"/>
          <w:sz w:val="28"/>
          <w:szCs w:val="28"/>
          <w:lang w:val="en-US"/>
        </w:rPr>
        <w:t>and Leading Indicators to improve efficiency and overcome barriers to Risk Management.</w:t>
      </w:r>
      <w:r w:rsidR="002D32A0" w:rsidRPr="00294BA1">
        <w:rPr>
          <w:rFonts w:ascii="Times New Roman" w:hAnsi="Times New Roman" w:cs="Times New Roman"/>
          <w:sz w:val="28"/>
          <w:szCs w:val="28"/>
          <w:lang w:val="en-US"/>
        </w:rPr>
        <w:t xml:space="preserve">  </w:t>
      </w:r>
    </w:p>
    <w:p w:rsidR="00F1237A" w:rsidRPr="00294BA1" w:rsidRDefault="00F1237A" w:rsidP="00E25EBE">
      <w:pPr>
        <w:tabs>
          <w:tab w:val="left" w:pos="1276"/>
        </w:tabs>
        <w:spacing w:after="0" w:line="240" w:lineRule="auto"/>
        <w:ind w:firstLine="567"/>
        <w:jc w:val="both"/>
        <w:rPr>
          <w:rFonts w:ascii="Times New Roman" w:hAnsi="Times New Roman" w:cs="Times New Roman"/>
          <w:b/>
          <w:sz w:val="28"/>
          <w:szCs w:val="28"/>
          <w:lang w:val="en-US"/>
        </w:rPr>
      </w:pPr>
      <w:r w:rsidRPr="00294BA1">
        <w:rPr>
          <w:rFonts w:ascii="Times New Roman" w:hAnsi="Times New Roman" w:cs="Times New Roman"/>
          <w:b/>
          <w:sz w:val="28"/>
          <w:szCs w:val="28"/>
          <w:lang w:val="en-US"/>
        </w:rPr>
        <w:t>11.2</w:t>
      </w:r>
      <w:r w:rsidR="005B532B" w:rsidRPr="00294BA1">
        <w:rPr>
          <w:rFonts w:ascii="Times New Roman" w:hAnsi="Times New Roman" w:cs="Times New Roman"/>
          <w:b/>
          <w:sz w:val="28"/>
          <w:szCs w:val="28"/>
          <w:lang w:val="en-US"/>
        </w:rPr>
        <w:t xml:space="preserve">. </w:t>
      </w:r>
      <w:r w:rsidR="00294BA1" w:rsidRPr="00294BA1">
        <w:rPr>
          <w:rFonts w:ascii="Times New Roman" w:eastAsia="Calibri" w:hAnsi="Times New Roman" w:cs="Times New Roman"/>
          <w:b/>
          <w:sz w:val="28"/>
          <w:szCs w:val="28"/>
          <w:lang w:val="en-US"/>
        </w:rPr>
        <w:t>Behavioral Factor Assessment</w:t>
      </w:r>
      <w:r w:rsidR="00294BA1" w:rsidRPr="00294BA1">
        <w:rPr>
          <w:rFonts w:ascii="Times New Roman" w:hAnsi="Times New Roman" w:cs="Times New Roman"/>
          <w:b/>
          <w:sz w:val="28"/>
          <w:szCs w:val="28"/>
          <w:lang w:val="en-US"/>
        </w:rPr>
        <w:t xml:space="preserve"> </w:t>
      </w:r>
    </w:p>
    <w:p w:rsidR="00B45AED" w:rsidRPr="00294BA1" w:rsidRDefault="00294BA1" w:rsidP="0004263F">
      <w:pPr>
        <w:tabs>
          <w:tab w:val="left" w:pos="1276"/>
        </w:tabs>
        <w:spacing w:after="0" w:line="240" w:lineRule="auto"/>
        <w:ind w:firstLine="567"/>
        <w:jc w:val="both"/>
        <w:rPr>
          <w:rFonts w:ascii="Times New Roman" w:hAnsi="Times New Roman"/>
          <w:bCs/>
          <w:iCs/>
          <w:sz w:val="28"/>
          <w:szCs w:val="28"/>
          <w:lang w:val="en-US"/>
        </w:rPr>
      </w:pPr>
      <w:r w:rsidRPr="00294BA1">
        <w:rPr>
          <w:rFonts w:ascii="Times New Roman" w:hAnsi="Times New Roman" w:cs="Times New Roman"/>
          <w:sz w:val="28"/>
          <w:szCs w:val="28"/>
          <w:lang w:val="en-US"/>
        </w:rPr>
        <w:lastRenderedPageBreak/>
        <w:t xml:space="preserve">KMG developed and implemented the Rules </w:t>
      </w:r>
      <w:r>
        <w:rPr>
          <w:rFonts w:ascii="Times New Roman" w:hAnsi="Times New Roman" w:cs="Times New Roman"/>
          <w:sz w:val="28"/>
          <w:szCs w:val="28"/>
          <w:lang w:val="en-US"/>
        </w:rPr>
        <w:t>for</w:t>
      </w:r>
      <w:r w:rsidRPr="00294BA1">
        <w:rPr>
          <w:rFonts w:ascii="Times New Roman" w:hAnsi="Times New Roman" w:cs="Times New Roman"/>
          <w:sz w:val="28"/>
          <w:szCs w:val="28"/>
          <w:lang w:val="en-US"/>
        </w:rPr>
        <w:t xml:space="preserve"> Behavioral </w:t>
      </w:r>
      <w:r>
        <w:rPr>
          <w:rFonts w:ascii="Times New Roman" w:hAnsi="Times New Roman" w:cs="Times New Roman"/>
          <w:sz w:val="28"/>
          <w:szCs w:val="28"/>
          <w:lang w:val="en-US"/>
        </w:rPr>
        <w:t xml:space="preserve">Observance for </w:t>
      </w:r>
      <w:r w:rsidR="00F80522">
        <w:rPr>
          <w:rFonts w:ascii="Times New Roman" w:hAnsi="Times New Roman" w:cs="Times New Roman"/>
          <w:sz w:val="28"/>
          <w:szCs w:val="28"/>
          <w:lang w:val="en-US"/>
        </w:rPr>
        <w:t>S</w:t>
      </w:r>
      <w:r>
        <w:rPr>
          <w:rFonts w:ascii="Times New Roman" w:hAnsi="Times New Roman" w:cs="Times New Roman"/>
          <w:sz w:val="28"/>
          <w:szCs w:val="28"/>
          <w:lang w:val="en-US"/>
        </w:rPr>
        <w:t>afety</w:t>
      </w:r>
      <w:r w:rsidRPr="00294BA1">
        <w:rPr>
          <w:rFonts w:ascii="Times New Roman" w:hAnsi="Times New Roman" w:cs="Times New Roman"/>
          <w:sz w:val="28"/>
          <w:szCs w:val="28"/>
          <w:lang w:val="en-US"/>
        </w:rPr>
        <w:t xml:space="preserve"> of </w:t>
      </w:r>
      <w:r w:rsidRPr="00294BA1">
        <w:rPr>
          <w:rFonts w:ascii="Times New Roman" w:hAnsi="Times New Roman" w:cs="Times New Roman"/>
          <w:bCs/>
          <w:sz w:val="28"/>
          <w:szCs w:val="28"/>
          <w:lang w:val="en-US"/>
        </w:rPr>
        <w:t>JSC NC “</w:t>
      </w:r>
      <w:proofErr w:type="spellStart"/>
      <w:r w:rsidRPr="00294BA1">
        <w:rPr>
          <w:rFonts w:ascii="Times New Roman" w:hAnsi="Times New Roman" w:cs="Times New Roman"/>
          <w:bCs/>
          <w:sz w:val="28"/>
          <w:szCs w:val="28"/>
          <w:lang w:val="en-US"/>
        </w:rPr>
        <w:t>KazMuna</w:t>
      </w:r>
      <w:r>
        <w:rPr>
          <w:rFonts w:ascii="Times New Roman" w:hAnsi="Times New Roman" w:cs="Times New Roman"/>
          <w:bCs/>
          <w:sz w:val="28"/>
          <w:szCs w:val="28"/>
          <w:lang w:val="en-US"/>
        </w:rPr>
        <w:t>y</w:t>
      </w:r>
      <w:r w:rsidRPr="00294BA1">
        <w:rPr>
          <w:rFonts w:ascii="Times New Roman" w:hAnsi="Times New Roman" w:cs="Times New Roman"/>
          <w:bCs/>
          <w:sz w:val="28"/>
          <w:szCs w:val="28"/>
          <w:lang w:val="en-US"/>
        </w:rPr>
        <w:t>Gas</w:t>
      </w:r>
      <w:proofErr w:type="spellEnd"/>
      <w:r w:rsidRPr="00294BA1">
        <w:rPr>
          <w:rFonts w:ascii="Times New Roman" w:hAnsi="Times New Roman" w:cs="Times New Roman"/>
          <w:bCs/>
          <w:sz w:val="28"/>
          <w:szCs w:val="28"/>
          <w:lang w:val="en-US"/>
        </w:rPr>
        <w:t xml:space="preserve">” </w:t>
      </w:r>
      <w:r w:rsidR="00F80522" w:rsidRPr="00294BA1">
        <w:rPr>
          <w:rFonts w:ascii="Times New Roman" w:hAnsi="Times New Roman"/>
          <w:bCs/>
          <w:iCs/>
          <w:sz w:val="28"/>
          <w:szCs w:val="28"/>
          <w:lang w:val="en-US"/>
        </w:rPr>
        <w:t>(</w:t>
      </w:r>
      <w:r w:rsidR="00F80522" w:rsidRPr="00605A0B">
        <w:rPr>
          <w:rFonts w:ascii="Times New Roman" w:hAnsi="Times New Roman"/>
          <w:bCs/>
          <w:iCs/>
          <w:sz w:val="28"/>
          <w:szCs w:val="28"/>
          <w:lang w:val="en-US"/>
        </w:rPr>
        <w:t>KMG</w:t>
      </w:r>
      <w:r w:rsidR="00F80522" w:rsidRPr="00294BA1">
        <w:rPr>
          <w:rFonts w:ascii="Times New Roman" w:hAnsi="Times New Roman"/>
          <w:bCs/>
          <w:iCs/>
          <w:sz w:val="28"/>
          <w:szCs w:val="28"/>
          <w:lang w:val="en-US"/>
        </w:rPr>
        <w:t>-</w:t>
      </w:r>
      <w:r w:rsidR="00F80522" w:rsidRPr="00605A0B">
        <w:rPr>
          <w:rFonts w:ascii="Times New Roman" w:hAnsi="Times New Roman"/>
          <w:bCs/>
          <w:iCs/>
          <w:sz w:val="28"/>
          <w:szCs w:val="28"/>
          <w:lang w:val="en-US"/>
        </w:rPr>
        <w:t>PR</w:t>
      </w:r>
      <w:r w:rsidR="00F80522" w:rsidRPr="00294BA1">
        <w:rPr>
          <w:rFonts w:ascii="Times New Roman" w:hAnsi="Times New Roman"/>
          <w:bCs/>
          <w:iCs/>
          <w:sz w:val="28"/>
          <w:szCs w:val="28"/>
          <w:lang w:val="en-US"/>
        </w:rPr>
        <w:t>-2312.1-13)</w:t>
      </w:r>
      <w:r w:rsidRPr="00294BA1">
        <w:rPr>
          <w:rFonts w:ascii="Times New Roman" w:hAnsi="Times New Roman" w:cs="Times New Roman"/>
          <w:sz w:val="28"/>
          <w:szCs w:val="28"/>
          <w:lang w:val="en-US"/>
        </w:rPr>
        <w:t xml:space="preserve">, the Procedure </w:t>
      </w:r>
      <w:r>
        <w:rPr>
          <w:rFonts w:ascii="Times New Roman" w:hAnsi="Times New Roman" w:cs="Times New Roman"/>
          <w:sz w:val="28"/>
          <w:szCs w:val="28"/>
          <w:lang w:val="en-US"/>
        </w:rPr>
        <w:t xml:space="preserve">for </w:t>
      </w:r>
      <w:r w:rsidRPr="00294BA1">
        <w:rPr>
          <w:rFonts w:ascii="Times New Roman" w:hAnsi="Times New Roman" w:cs="Times New Roman"/>
          <w:sz w:val="28"/>
          <w:szCs w:val="28"/>
          <w:lang w:val="en-US"/>
        </w:rPr>
        <w:t xml:space="preserve">Behavioral </w:t>
      </w:r>
      <w:r>
        <w:rPr>
          <w:rFonts w:ascii="Times New Roman" w:hAnsi="Times New Roman" w:cs="Times New Roman"/>
          <w:sz w:val="28"/>
          <w:szCs w:val="28"/>
          <w:lang w:val="en-US"/>
        </w:rPr>
        <w:t xml:space="preserve">Observance for </w:t>
      </w:r>
      <w:r w:rsidR="00F80522">
        <w:rPr>
          <w:rFonts w:ascii="Times New Roman" w:hAnsi="Times New Roman" w:cs="Times New Roman"/>
          <w:sz w:val="28"/>
          <w:szCs w:val="28"/>
          <w:lang w:val="en-US"/>
        </w:rPr>
        <w:t>Safe Operation</w:t>
      </w:r>
      <w:r>
        <w:rPr>
          <w:rFonts w:ascii="Times New Roman" w:hAnsi="Times New Roman" w:cs="Times New Roman"/>
          <w:sz w:val="28"/>
          <w:szCs w:val="28"/>
          <w:lang w:val="en-US"/>
        </w:rPr>
        <w:t xml:space="preserve"> </w:t>
      </w:r>
      <w:r w:rsidR="00F80522" w:rsidRPr="00294BA1">
        <w:rPr>
          <w:rFonts w:ascii="Times New Roman" w:eastAsia="Times New Roman" w:hAnsi="Times New Roman" w:cs="Times New Roman"/>
          <w:bCs/>
          <w:sz w:val="28"/>
          <w:szCs w:val="28"/>
          <w:lang w:val="en-US" w:eastAsia="ru-RU"/>
        </w:rPr>
        <w:t>(</w:t>
      </w:r>
      <w:r w:rsidR="00F80522" w:rsidRPr="00294BA1">
        <w:rPr>
          <w:rFonts w:ascii="Times New Roman" w:hAnsi="Times New Roman"/>
          <w:bCs/>
          <w:iCs/>
          <w:sz w:val="28"/>
          <w:szCs w:val="28"/>
          <w:lang w:val="en-US"/>
        </w:rPr>
        <w:t>KMG-F-2314.1-13/PR-2312.1-13)</w:t>
      </w:r>
      <w:r w:rsidRPr="00294BA1">
        <w:rPr>
          <w:rFonts w:ascii="Times New Roman" w:hAnsi="Times New Roman" w:cs="Times New Roman"/>
          <w:sz w:val="28"/>
          <w:szCs w:val="28"/>
          <w:lang w:val="en-US"/>
        </w:rPr>
        <w:t xml:space="preserve">, </w:t>
      </w:r>
      <w:r w:rsidR="00F80522" w:rsidRPr="00294BA1">
        <w:rPr>
          <w:rFonts w:ascii="Times New Roman" w:hAnsi="Times New Roman" w:cs="Times New Roman"/>
          <w:sz w:val="28"/>
          <w:szCs w:val="28"/>
          <w:lang w:val="en-US"/>
        </w:rPr>
        <w:t xml:space="preserve">the Procedure </w:t>
      </w:r>
      <w:r w:rsidR="00F80522">
        <w:rPr>
          <w:rFonts w:ascii="Times New Roman" w:hAnsi="Times New Roman" w:cs="Times New Roman"/>
          <w:sz w:val="28"/>
          <w:szCs w:val="28"/>
          <w:lang w:val="en-US"/>
        </w:rPr>
        <w:t xml:space="preserve">for </w:t>
      </w:r>
      <w:r w:rsidR="00F80522" w:rsidRPr="00294BA1">
        <w:rPr>
          <w:rFonts w:ascii="Times New Roman" w:hAnsi="Times New Roman" w:cs="Times New Roman"/>
          <w:sz w:val="28"/>
          <w:szCs w:val="28"/>
          <w:lang w:val="en-US"/>
        </w:rPr>
        <w:t xml:space="preserve">Behavioral </w:t>
      </w:r>
      <w:r w:rsidR="00F80522">
        <w:rPr>
          <w:rFonts w:ascii="Times New Roman" w:hAnsi="Times New Roman" w:cs="Times New Roman"/>
          <w:sz w:val="28"/>
          <w:szCs w:val="28"/>
          <w:lang w:val="en-US"/>
        </w:rPr>
        <w:t xml:space="preserve">Observance for Safe Driving </w:t>
      </w:r>
      <w:r w:rsidR="00F80522" w:rsidRPr="00294BA1">
        <w:rPr>
          <w:rFonts w:ascii="Times New Roman" w:hAnsi="Times New Roman"/>
          <w:bCs/>
          <w:iCs/>
          <w:sz w:val="28"/>
          <w:szCs w:val="28"/>
          <w:lang w:val="en-US"/>
        </w:rPr>
        <w:t>(KMG-F-2678.1-13/PR-2312.1-13),</w:t>
      </w:r>
      <w:r w:rsidR="00F80522">
        <w:rPr>
          <w:rFonts w:ascii="Times New Roman" w:hAnsi="Times New Roman"/>
          <w:bCs/>
          <w:iCs/>
          <w:sz w:val="28"/>
          <w:szCs w:val="28"/>
          <w:lang w:val="en-US"/>
        </w:rPr>
        <w:t xml:space="preserve"> </w:t>
      </w:r>
      <w:r w:rsidR="00F80522" w:rsidRPr="00294BA1">
        <w:rPr>
          <w:rFonts w:ascii="Times New Roman" w:hAnsi="Times New Roman" w:cs="Times New Roman"/>
          <w:sz w:val="28"/>
          <w:szCs w:val="28"/>
          <w:lang w:val="en-US"/>
        </w:rPr>
        <w:t xml:space="preserve">the </w:t>
      </w:r>
      <w:r w:rsidR="00F80522">
        <w:rPr>
          <w:rFonts w:ascii="Times New Roman" w:hAnsi="Times New Roman" w:cs="Times New Roman"/>
          <w:sz w:val="28"/>
          <w:szCs w:val="28"/>
          <w:lang w:val="en-US"/>
        </w:rPr>
        <w:t xml:space="preserve">Safe Operation </w:t>
      </w:r>
      <w:r w:rsidRPr="00294BA1">
        <w:rPr>
          <w:rFonts w:ascii="Times New Roman" w:hAnsi="Times New Roman" w:cs="Times New Roman"/>
          <w:sz w:val="28"/>
          <w:szCs w:val="28"/>
          <w:lang w:val="en-US"/>
        </w:rPr>
        <w:t xml:space="preserve">Behavioral </w:t>
      </w:r>
      <w:r>
        <w:rPr>
          <w:rFonts w:ascii="Times New Roman" w:hAnsi="Times New Roman" w:cs="Times New Roman"/>
          <w:sz w:val="28"/>
          <w:szCs w:val="28"/>
          <w:lang w:val="en-US"/>
        </w:rPr>
        <w:t xml:space="preserve">Observance Card </w:t>
      </w:r>
      <w:r w:rsidR="00F80522" w:rsidRPr="00294BA1">
        <w:rPr>
          <w:rFonts w:ascii="Times New Roman" w:eastAsia="Times New Roman" w:hAnsi="Times New Roman" w:cs="Times New Roman"/>
          <w:bCs/>
          <w:sz w:val="28"/>
          <w:szCs w:val="28"/>
          <w:lang w:val="en-US" w:eastAsia="ru-RU"/>
        </w:rPr>
        <w:t>(</w:t>
      </w:r>
      <w:r w:rsidR="00F80522" w:rsidRPr="00294BA1">
        <w:rPr>
          <w:rFonts w:ascii="Times New Roman" w:hAnsi="Times New Roman"/>
          <w:bCs/>
          <w:iCs/>
          <w:sz w:val="28"/>
          <w:szCs w:val="28"/>
          <w:lang w:val="en-US"/>
        </w:rPr>
        <w:t>KMG-F-2313.1-13/PR-2312.1-13)</w:t>
      </w:r>
      <w:r w:rsidR="00F80522">
        <w:rPr>
          <w:rFonts w:ascii="Times New Roman" w:hAnsi="Times New Roman"/>
          <w:bCs/>
          <w:iCs/>
          <w:sz w:val="28"/>
          <w:szCs w:val="28"/>
          <w:lang w:val="en-US"/>
        </w:rPr>
        <w:t xml:space="preserve"> </w:t>
      </w:r>
      <w:r w:rsidRPr="00294BA1">
        <w:rPr>
          <w:rFonts w:ascii="Times New Roman" w:hAnsi="Times New Roman" w:cs="Times New Roman"/>
          <w:sz w:val="28"/>
          <w:szCs w:val="28"/>
          <w:lang w:val="en-US"/>
        </w:rPr>
        <w:t xml:space="preserve">and the </w:t>
      </w:r>
      <w:r w:rsidR="00F80522">
        <w:rPr>
          <w:rFonts w:ascii="Times New Roman" w:hAnsi="Times New Roman" w:cs="Times New Roman"/>
          <w:sz w:val="28"/>
          <w:szCs w:val="28"/>
          <w:lang w:val="en-US"/>
        </w:rPr>
        <w:t xml:space="preserve">Safe Driving </w:t>
      </w:r>
      <w:r w:rsidRPr="00294BA1">
        <w:rPr>
          <w:rFonts w:ascii="Times New Roman" w:hAnsi="Times New Roman" w:cs="Times New Roman"/>
          <w:sz w:val="28"/>
          <w:szCs w:val="28"/>
          <w:lang w:val="en-US"/>
        </w:rPr>
        <w:t xml:space="preserve">Behavioral </w:t>
      </w:r>
      <w:r>
        <w:rPr>
          <w:rFonts w:ascii="Times New Roman" w:hAnsi="Times New Roman" w:cs="Times New Roman"/>
          <w:sz w:val="28"/>
          <w:szCs w:val="28"/>
          <w:lang w:val="en-US"/>
        </w:rPr>
        <w:t xml:space="preserve">Observance Card </w:t>
      </w:r>
      <w:r w:rsidR="00F80522" w:rsidRPr="00294BA1">
        <w:rPr>
          <w:rFonts w:ascii="Times New Roman" w:hAnsi="Times New Roman"/>
          <w:bCs/>
          <w:iCs/>
          <w:sz w:val="28"/>
          <w:szCs w:val="28"/>
          <w:lang w:val="en-US"/>
        </w:rPr>
        <w:t>(KMG-F-2679.1-13/PR-2312.1-13)</w:t>
      </w:r>
      <w:r w:rsidRPr="00294BA1">
        <w:rPr>
          <w:rFonts w:ascii="Times New Roman" w:hAnsi="Times New Roman" w:cs="Times New Roman"/>
          <w:sz w:val="28"/>
          <w:szCs w:val="28"/>
          <w:lang w:val="en-US"/>
        </w:rPr>
        <w:t xml:space="preserve">, which establish the procedure for implementation of </w:t>
      </w:r>
      <w:r w:rsidR="00F80522">
        <w:rPr>
          <w:rFonts w:ascii="Times New Roman" w:hAnsi="Times New Roman" w:cs="Times New Roman"/>
          <w:sz w:val="28"/>
          <w:szCs w:val="28"/>
          <w:lang w:val="en-US"/>
        </w:rPr>
        <w:t>BOSO</w:t>
      </w:r>
      <w:r w:rsidRPr="00294BA1">
        <w:rPr>
          <w:rFonts w:ascii="Times New Roman" w:hAnsi="Times New Roman" w:cs="Times New Roman"/>
          <w:sz w:val="28"/>
          <w:szCs w:val="28"/>
          <w:lang w:val="en-US"/>
        </w:rPr>
        <w:t>/</w:t>
      </w:r>
      <w:r w:rsidR="00F80522">
        <w:rPr>
          <w:rFonts w:ascii="Times New Roman" w:hAnsi="Times New Roman" w:cs="Times New Roman"/>
          <w:sz w:val="28"/>
          <w:szCs w:val="28"/>
          <w:lang w:val="en-US"/>
        </w:rPr>
        <w:t>BOSD</w:t>
      </w:r>
      <w:r w:rsidRPr="00294BA1">
        <w:rPr>
          <w:rFonts w:ascii="Times New Roman" w:hAnsi="Times New Roman" w:cs="Times New Roman"/>
          <w:sz w:val="28"/>
          <w:szCs w:val="28"/>
          <w:lang w:val="en-US"/>
        </w:rPr>
        <w:t>, as well as collection, analysis and processing of results data</w:t>
      </w:r>
      <w:r>
        <w:rPr>
          <w:rFonts w:ascii="Times New Roman" w:hAnsi="Times New Roman" w:cs="Times New Roman"/>
          <w:sz w:val="28"/>
          <w:szCs w:val="28"/>
          <w:lang w:val="en-US"/>
        </w:rPr>
        <w:t xml:space="preserve"> </w:t>
      </w:r>
      <w:r w:rsidR="00F80522" w:rsidRPr="00294BA1">
        <w:rPr>
          <w:rFonts w:ascii="Times New Roman" w:hAnsi="Times New Roman" w:cs="Times New Roman"/>
          <w:sz w:val="28"/>
          <w:szCs w:val="28"/>
          <w:lang w:val="en-US"/>
        </w:rPr>
        <w:t xml:space="preserve">of </w:t>
      </w:r>
      <w:r w:rsidR="00F80522">
        <w:rPr>
          <w:rFonts w:ascii="Times New Roman" w:hAnsi="Times New Roman" w:cs="Times New Roman"/>
          <w:sz w:val="28"/>
          <w:szCs w:val="28"/>
          <w:lang w:val="en-US"/>
        </w:rPr>
        <w:t>BOSO</w:t>
      </w:r>
      <w:r w:rsidR="00F80522" w:rsidRPr="00294BA1">
        <w:rPr>
          <w:rFonts w:ascii="Times New Roman" w:hAnsi="Times New Roman" w:cs="Times New Roman"/>
          <w:sz w:val="28"/>
          <w:szCs w:val="28"/>
          <w:lang w:val="en-US"/>
        </w:rPr>
        <w:t>/</w:t>
      </w:r>
      <w:r w:rsidR="00F80522">
        <w:rPr>
          <w:rFonts w:ascii="Times New Roman" w:hAnsi="Times New Roman" w:cs="Times New Roman"/>
          <w:sz w:val="28"/>
          <w:szCs w:val="28"/>
          <w:lang w:val="en-US"/>
        </w:rPr>
        <w:t>BOSD</w:t>
      </w:r>
      <w:r w:rsidR="00F80522" w:rsidRPr="00F80522">
        <w:rPr>
          <w:rFonts w:ascii="Times New Roman" w:hAnsi="Times New Roman" w:cs="Times New Roman"/>
          <w:sz w:val="28"/>
          <w:szCs w:val="28"/>
          <w:lang w:val="en-US"/>
        </w:rPr>
        <w:t xml:space="preserve"> </w:t>
      </w:r>
      <w:r w:rsidR="00F80522">
        <w:rPr>
          <w:rFonts w:ascii="Times New Roman" w:hAnsi="Times New Roman" w:cs="Times New Roman"/>
          <w:sz w:val="28"/>
          <w:szCs w:val="28"/>
          <w:lang w:val="en-US"/>
        </w:rPr>
        <w:t xml:space="preserve">when implementing works and riving land vehicles at the Facilities of the </w:t>
      </w:r>
      <w:r w:rsidR="00F80522" w:rsidRPr="00294BA1">
        <w:rPr>
          <w:rFonts w:ascii="Times New Roman" w:hAnsi="Times New Roman" w:cs="Times New Roman"/>
          <w:sz w:val="28"/>
          <w:szCs w:val="28"/>
          <w:lang w:val="en-US"/>
        </w:rPr>
        <w:t>KMG Group of Companies</w:t>
      </w:r>
      <w:r w:rsidR="00B45AED" w:rsidRPr="00294BA1">
        <w:rPr>
          <w:rFonts w:ascii="Times New Roman" w:hAnsi="Times New Roman"/>
          <w:bCs/>
          <w:iCs/>
          <w:sz w:val="28"/>
          <w:szCs w:val="28"/>
          <w:lang w:val="en-US"/>
        </w:rPr>
        <w:t>.</w:t>
      </w:r>
    </w:p>
    <w:p w:rsidR="005B532B" w:rsidRPr="00F80522" w:rsidRDefault="00F80522" w:rsidP="005B532B">
      <w:pPr>
        <w:tabs>
          <w:tab w:val="left" w:pos="1276"/>
        </w:tabs>
        <w:spacing w:after="0" w:line="240" w:lineRule="auto"/>
        <w:ind w:firstLine="567"/>
        <w:jc w:val="both"/>
        <w:rPr>
          <w:rFonts w:ascii="Times New Roman" w:hAnsi="Times New Roman" w:cs="Times New Roman"/>
          <w:sz w:val="28"/>
          <w:szCs w:val="28"/>
          <w:lang w:val="en-US"/>
        </w:rPr>
      </w:pPr>
      <w:r w:rsidRPr="00F80522">
        <w:rPr>
          <w:rFonts w:ascii="Times New Roman" w:hAnsi="Times New Roman" w:cs="Times New Roman"/>
          <w:sz w:val="28"/>
          <w:szCs w:val="28"/>
          <w:lang w:val="en-US"/>
        </w:rPr>
        <w:t xml:space="preserve">KMG implements the </w:t>
      </w:r>
      <w:r>
        <w:rPr>
          <w:rFonts w:ascii="Times New Roman" w:hAnsi="Times New Roman" w:cs="Times New Roman"/>
          <w:sz w:val="28"/>
          <w:szCs w:val="28"/>
          <w:lang w:val="en-US"/>
        </w:rPr>
        <w:t>BOS</w:t>
      </w:r>
      <w:r w:rsidRPr="00294BA1">
        <w:rPr>
          <w:rFonts w:ascii="Times New Roman" w:hAnsi="Times New Roman" w:cs="Times New Roman"/>
          <w:sz w:val="28"/>
          <w:szCs w:val="28"/>
          <w:lang w:val="en-US"/>
        </w:rPr>
        <w:t>/</w:t>
      </w:r>
      <w:r>
        <w:rPr>
          <w:rFonts w:ascii="Times New Roman" w:hAnsi="Times New Roman" w:cs="Times New Roman"/>
          <w:sz w:val="28"/>
          <w:szCs w:val="28"/>
          <w:lang w:val="en-US"/>
        </w:rPr>
        <w:t>BOSD</w:t>
      </w:r>
      <w:r w:rsidRPr="00F80522">
        <w:rPr>
          <w:rFonts w:ascii="Times New Roman" w:hAnsi="Times New Roman" w:cs="Times New Roman"/>
          <w:sz w:val="28"/>
          <w:szCs w:val="28"/>
          <w:lang w:val="en-US"/>
        </w:rPr>
        <w:t xml:space="preserve"> programs in the performance of works and driving of land vehicles</w:t>
      </w:r>
      <w:r>
        <w:rPr>
          <w:rFonts w:ascii="Times New Roman" w:hAnsi="Times New Roman" w:cs="Times New Roman"/>
          <w:sz w:val="28"/>
          <w:szCs w:val="28"/>
          <w:lang w:val="en-US"/>
        </w:rPr>
        <w:t xml:space="preserve"> that are aimed at identifying </w:t>
      </w:r>
      <w:r w:rsidRPr="00F80522">
        <w:rPr>
          <w:rFonts w:ascii="Times New Roman" w:hAnsi="Times New Roman" w:cs="Times New Roman"/>
          <w:sz w:val="28"/>
          <w:szCs w:val="28"/>
          <w:lang w:val="en-US"/>
        </w:rPr>
        <w:t>and preventing the re-emergence of hazardous activities and hazardous conditions by the Employees of the KMG Group</w:t>
      </w:r>
      <w:r>
        <w:rPr>
          <w:rFonts w:ascii="Times New Roman" w:hAnsi="Times New Roman" w:cs="Times New Roman"/>
          <w:sz w:val="28"/>
          <w:szCs w:val="28"/>
          <w:lang w:val="en-US"/>
        </w:rPr>
        <w:t xml:space="preserve"> </w:t>
      </w:r>
      <w:r w:rsidRPr="00294BA1">
        <w:rPr>
          <w:rFonts w:ascii="Times New Roman" w:hAnsi="Times New Roman" w:cs="Times New Roman"/>
          <w:sz w:val="28"/>
          <w:szCs w:val="28"/>
          <w:lang w:val="en-US"/>
        </w:rPr>
        <w:t>of Companies</w:t>
      </w:r>
      <w:r w:rsidRPr="00F80522">
        <w:rPr>
          <w:rFonts w:ascii="Times New Roman" w:hAnsi="Times New Roman" w:cs="Times New Roman"/>
          <w:sz w:val="28"/>
          <w:szCs w:val="28"/>
          <w:lang w:val="en-US"/>
        </w:rPr>
        <w:t>.</w:t>
      </w:r>
    </w:p>
    <w:p w:rsidR="00F14008" w:rsidRPr="00993759" w:rsidRDefault="00F80522" w:rsidP="00D82DB1">
      <w:pPr>
        <w:tabs>
          <w:tab w:val="left" w:pos="1276"/>
        </w:tabs>
        <w:spacing w:after="0" w:line="240" w:lineRule="auto"/>
        <w:ind w:firstLine="567"/>
        <w:jc w:val="both"/>
        <w:rPr>
          <w:rFonts w:ascii="Times New Roman" w:hAnsi="Times New Roman" w:cs="Times New Roman"/>
          <w:sz w:val="28"/>
          <w:szCs w:val="28"/>
          <w:lang w:val="en-US"/>
        </w:rPr>
      </w:pPr>
      <w:r w:rsidRPr="00F80522">
        <w:rPr>
          <w:rFonts w:ascii="Times New Roman" w:hAnsi="Times New Roman" w:cs="Times New Roman"/>
          <w:sz w:val="28"/>
          <w:szCs w:val="28"/>
          <w:lang w:val="en-US"/>
        </w:rPr>
        <w:t xml:space="preserve">In order to improve safety in the operation of land vehicles and Corporate </w:t>
      </w:r>
      <w:r>
        <w:rPr>
          <w:rFonts w:ascii="Times New Roman" w:hAnsi="Times New Roman" w:cs="Times New Roman"/>
          <w:sz w:val="28"/>
          <w:szCs w:val="28"/>
          <w:lang w:val="en-US"/>
        </w:rPr>
        <w:t>C</w:t>
      </w:r>
      <w:r w:rsidRPr="00F80522">
        <w:rPr>
          <w:rFonts w:ascii="Times New Roman" w:hAnsi="Times New Roman" w:cs="Times New Roman"/>
          <w:sz w:val="28"/>
          <w:szCs w:val="28"/>
          <w:lang w:val="en-US"/>
        </w:rPr>
        <w:t xml:space="preserve">ulture, KMG has developed and </w:t>
      </w:r>
      <w:r>
        <w:rPr>
          <w:rFonts w:ascii="Times New Roman" w:hAnsi="Times New Roman" w:cs="Times New Roman"/>
          <w:sz w:val="28"/>
          <w:szCs w:val="28"/>
          <w:lang w:val="en-US"/>
        </w:rPr>
        <w:t>uses</w:t>
      </w:r>
      <w:r w:rsidRPr="00F80522">
        <w:rPr>
          <w:rFonts w:ascii="Times New Roman" w:hAnsi="Times New Roman" w:cs="Times New Roman"/>
          <w:sz w:val="28"/>
          <w:szCs w:val="28"/>
          <w:lang w:val="en-US"/>
        </w:rPr>
        <w:t xml:space="preserve"> a Safety Belt Simulator </w:t>
      </w:r>
      <w:r>
        <w:rPr>
          <w:rFonts w:ascii="Times New Roman" w:hAnsi="Times New Roman" w:cs="Times New Roman"/>
          <w:sz w:val="28"/>
          <w:szCs w:val="28"/>
          <w:lang w:val="en-US"/>
        </w:rPr>
        <w:t>at</w:t>
      </w:r>
      <w:r w:rsidRPr="00F80522">
        <w:rPr>
          <w:rFonts w:ascii="Times New Roman" w:hAnsi="Times New Roman" w:cs="Times New Roman"/>
          <w:sz w:val="28"/>
          <w:szCs w:val="28"/>
          <w:lang w:val="en-US"/>
        </w:rPr>
        <w:t xml:space="preserve"> the Facilities, which simulates a road collision, which allows Employees to realize the need for seat belts. </w:t>
      </w:r>
      <w:r>
        <w:rPr>
          <w:rFonts w:ascii="Times New Roman" w:hAnsi="Times New Roman" w:cs="Times New Roman"/>
          <w:sz w:val="28"/>
          <w:szCs w:val="28"/>
          <w:lang w:val="en-US"/>
        </w:rPr>
        <w:t xml:space="preserve"> </w:t>
      </w:r>
    </w:p>
    <w:p w:rsidR="00D82DB1" w:rsidRPr="00605A0B" w:rsidRDefault="00F80522" w:rsidP="00D82DB1">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BOSO</w:t>
      </w:r>
      <w:r w:rsidRPr="00294BA1">
        <w:rPr>
          <w:rFonts w:ascii="Times New Roman" w:hAnsi="Times New Roman" w:cs="Times New Roman"/>
          <w:sz w:val="28"/>
          <w:szCs w:val="28"/>
          <w:lang w:val="en-US"/>
        </w:rPr>
        <w:t>/</w:t>
      </w:r>
      <w:r>
        <w:rPr>
          <w:rFonts w:ascii="Times New Roman" w:hAnsi="Times New Roman" w:cs="Times New Roman"/>
          <w:sz w:val="28"/>
          <w:szCs w:val="28"/>
          <w:lang w:val="en-US"/>
        </w:rPr>
        <w:t>BOSD</w:t>
      </w:r>
      <w:r w:rsidRPr="00F80522">
        <w:rPr>
          <w:rFonts w:ascii="Times New Roman" w:hAnsi="Times New Roman" w:cs="Times New Roman"/>
          <w:sz w:val="28"/>
          <w:szCs w:val="28"/>
          <w:lang w:val="en-US"/>
        </w:rPr>
        <w:t xml:space="preserve"> </w:t>
      </w:r>
      <w:r w:rsidRPr="00F80522">
        <w:rPr>
          <w:rFonts w:ascii="Times New Roman" w:hAnsi="Times New Roman" w:cs="Times New Roman"/>
          <w:bCs/>
          <w:iCs/>
          <w:sz w:val="28"/>
          <w:szCs w:val="28"/>
          <w:lang w:val="en-US"/>
        </w:rPr>
        <w:t xml:space="preserve">is one of the effective tools to enhance the level of Corporate Culture and ways to demonstrate personal commitment and involve managers at all levels and Workers in the </w:t>
      </w:r>
      <w:r>
        <w:rPr>
          <w:rFonts w:ascii="Times New Roman" w:hAnsi="Times New Roman" w:cs="Times New Roman"/>
          <w:bCs/>
          <w:iCs/>
          <w:sz w:val="28"/>
          <w:szCs w:val="28"/>
          <w:lang w:val="en-US"/>
        </w:rPr>
        <w:t>HS</w:t>
      </w:r>
      <w:r w:rsidRPr="00F80522">
        <w:rPr>
          <w:rFonts w:ascii="Times New Roman" w:hAnsi="Times New Roman" w:cs="Times New Roman"/>
          <w:bCs/>
          <w:iCs/>
          <w:sz w:val="28"/>
          <w:szCs w:val="28"/>
          <w:lang w:val="en-US"/>
        </w:rPr>
        <w:t xml:space="preserve"> Management Processes. </w:t>
      </w:r>
      <w:r>
        <w:rPr>
          <w:rFonts w:ascii="Times New Roman" w:hAnsi="Times New Roman" w:cs="Times New Roman"/>
          <w:sz w:val="28"/>
          <w:szCs w:val="28"/>
          <w:lang w:val="en-US"/>
        </w:rPr>
        <w:t>BOSO</w:t>
      </w:r>
      <w:r w:rsidRPr="00F80522">
        <w:rPr>
          <w:rFonts w:ascii="Times New Roman" w:hAnsi="Times New Roman" w:cs="Times New Roman"/>
          <w:sz w:val="28"/>
          <w:szCs w:val="28"/>
        </w:rPr>
        <w:t>/</w:t>
      </w:r>
      <w:r>
        <w:rPr>
          <w:rFonts w:ascii="Times New Roman" w:hAnsi="Times New Roman" w:cs="Times New Roman"/>
          <w:sz w:val="28"/>
          <w:szCs w:val="28"/>
          <w:lang w:val="en-US"/>
        </w:rPr>
        <w:t>BOSD</w:t>
      </w:r>
      <w:r w:rsidRPr="00F80522">
        <w:rPr>
          <w:rFonts w:ascii="Times New Roman" w:hAnsi="Times New Roman" w:cs="Times New Roman"/>
          <w:sz w:val="28"/>
          <w:szCs w:val="28"/>
        </w:rPr>
        <w:t xml:space="preserve"> </w:t>
      </w:r>
      <w:proofErr w:type="spellStart"/>
      <w:r w:rsidRPr="00F80522">
        <w:rPr>
          <w:rFonts w:ascii="Times New Roman" w:hAnsi="Times New Roman" w:cs="Times New Roman"/>
          <w:bCs/>
          <w:iCs/>
          <w:sz w:val="28"/>
          <w:szCs w:val="28"/>
        </w:rPr>
        <w:t>aims</w:t>
      </w:r>
      <w:proofErr w:type="spellEnd"/>
      <w:r w:rsidRPr="00F80522">
        <w:rPr>
          <w:rFonts w:ascii="Times New Roman" w:hAnsi="Times New Roman" w:cs="Times New Roman"/>
          <w:bCs/>
          <w:iCs/>
          <w:sz w:val="28"/>
          <w:szCs w:val="28"/>
        </w:rPr>
        <w:t xml:space="preserve"> </w:t>
      </w:r>
      <w:proofErr w:type="spellStart"/>
      <w:r w:rsidRPr="00F80522">
        <w:rPr>
          <w:rFonts w:ascii="Times New Roman" w:hAnsi="Times New Roman" w:cs="Times New Roman"/>
          <w:bCs/>
          <w:iCs/>
          <w:sz w:val="28"/>
          <w:szCs w:val="28"/>
        </w:rPr>
        <w:t>to</w:t>
      </w:r>
      <w:proofErr w:type="spellEnd"/>
      <w:r w:rsidRPr="00F80522">
        <w:rPr>
          <w:rFonts w:ascii="Times New Roman" w:hAnsi="Times New Roman" w:cs="Times New Roman"/>
          <w:bCs/>
          <w:iCs/>
          <w:sz w:val="28"/>
          <w:szCs w:val="28"/>
        </w:rPr>
        <w:t xml:space="preserve"> </w:t>
      </w:r>
      <w:proofErr w:type="spellStart"/>
      <w:r w:rsidRPr="00F80522">
        <w:rPr>
          <w:rFonts w:ascii="Times New Roman" w:hAnsi="Times New Roman" w:cs="Times New Roman"/>
          <w:bCs/>
          <w:iCs/>
          <w:sz w:val="28"/>
          <w:szCs w:val="28"/>
        </w:rPr>
        <w:t>achieve</w:t>
      </w:r>
      <w:proofErr w:type="spellEnd"/>
      <w:r w:rsidRPr="00F80522">
        <w:rPr>
          <w:rFonts w:ascii="Times New Roman" w:hAnsi="Times New Roman" w:cs="Times New Roman"/>
          <w:bCs/>
          <w:iCs/>
          <w:sz w:val="28"/>
          <w:szCs w:val="28"/>
        </w:rPr>
        <w:t xml:space="preserve"> </w:t>
      </w:r>
      <w:proofErr w:type="spellStart"/>
      <w:r w:rsidRPr="00F80522">
        <w:rPr>
          <w:rFonts w:ascii="Times New Roman" w:hAnsi="Times New Roman" w:cs="Times New Roman"/>
          <w:bCs/>
          <w:iCs/>
          <w:sz w:val="28"/>
          <w:szCs w:val="28"/>
        </w:rPr>
        <w:t>the</w:t>
      </w:r>
      <w:proofErr w:type="spellEnd"/>
      <w:r w:rsidRPr="00F80522">
        <w:rPr>
          <w:rFonts w:ascii="Times New Roman" w:hAnsi="Times New Roman" w:cs="Times New Roman"/>
          <w:bCs/>
          <w:iCs/>
          <w:sz w:val="28"/>
          <w:szCs w:val="28"/>
        </w:rPr>
        <w:t xml:space="preserve"> </w:t>
      </w:r>
      <w:proofErr w:type="spellStart"/>
      <w:r w:rsidRPr="00F80522">
        <w:rPr>
          <w:rFonts w:ascii="Times New Roman" w:hAnsi="Times New Roman" w:cs="Times New Roman"/>
          <w:bCs/>
          <w:iCs/>
          <w:sz w:val="28"/>
          <w:szCs w:val="28"/>
        </w:rPr>
        <w:t>following</w:t>
      </w:r>
      <w:proofErr w:type="spellEnd"/>
      <w:r w:rsidRPr="00F80522">
        <w:rPr>
          <w:rFonts w:ascii="Times New Roman" w:hAnsi="Times New Roman" w:cs="Times New Roman"/>
          <w:bCs/>
          <w:iCs/>
          <w:sz w:val="28"/>
          <w:szCs w:val="28"/>
        </w:rPr>
        <w:t xml:space="preserve"> </w:t>
      </w:r>
      <w:proofErr w:type="spellStart"/>
      <w:r w:rsidRPr="00F80522">
        <w:rPr>
          <w:rFonts w:ascii="Times New Roman" w:hAnsi="Times New Roman" w:cs="Times New Roman"/>
          <w:bCs/>
          <w:iCs/>
          <w:sz w:val="28"/>
          <w:szCs w:val="28"/>
        </w:rPr>
        <w:t>objectives</w:t>
      </w:r>
      <w:proofErr w:type="spellEnd"/>
      <w:r w:rsidRPr="00F80522">
        <w:rPr>
          <w:rFonts w:ascii="Times New Roman" w:hAnsi="Times New Roman" w:cs="Times New Roman"/>
          <w:bCs/>
          <w:iCs/>
          <w:sz w:val="28"/>
          <w:szCs w:val="28"/>
        </w:rPr>
        <w:t xml:space="preserve">: </w:t>
      </w:r>
    </w:p>
    <w:p w:rsidR="00F80522" w:rsidRPr="00F80522" w:rsidRDefault="00F80522" w:rsidP="00F80522">
      <w:pPr>
        <w:numPr>
          <w:ilvl w:val="0"/>
          <w:numId w:val="37"/>
        </w:numPr>
        <w:tabs>
          <w:tab w:val="left" w:pos="993"/>
          <w:tab w:val="left" w:pos="1276"/>
        </w:tabs>
        <w:spacing w:after="0" w:line="240" w:lineRule="auto"/>
        <w:ind w:left="0" w:firstLine="567"/>
        <w:jc w:val="both"/>
        <w:rPr>
          <w:rFonts w:ascii="Times New Roman" w:hAnsi="Times New Roman" w:cs="Times New Roman"/>
          <w:sz w:val="28"/>
          <w:szCs w:val="28"/>
          <w:lang w:val="en-US"/>
        </w:rPr>
      </w:pPr>
      <w:r w:rsidRPr="00F80522">
        <w:rPr>
          <w:rFonts w:ascii="Times New Roman" w:hAnsi="Times New Roman" w:cs="Times New Roman"/>
          <w:sz w:val="28"/>
          <w:szCs w:val="28"/>
          <w:lang w:val="en-US"/>
        </w:rPr>
        <w:t>immediate stopping of dangerous behavior;</w:t>
      </w:r>
    </w:p>
    <w:p w:rsidR="00F80522" w:rsidRPr="00F80522" w:rsidRDefault="00F80522" w:rsidP="00F80522">
      <w:pPr>
        <w:numPr>
          <w:ilvl w:val="0"/>
          <w:numId w:val="37"/>
        </w:numPr>
        <w:tabs>
          <w:tab w:val="left" w:pos="993"/>
          <w:tab w:val="left" w:pos="1276"/>
        </w:tabs>
        <w:spacing w:after="0" w:line="240" w:lineRule="auto"/>
        <w:ind w:left="0" w:firstLine="567"/>
        <w:jc w:val="both"/>
        <w:rPr>
          <w:rFonts w:ascii="Times New Roman" w:hAnsi="Times New Roman" w:cs="Times New Roman"/>
          <w:sz w:val="28"/>
          <w:szCs w:val="28"/>
          <w:lang w:val="en-US"/>
        </w:rPr>
      </w:pPr>
      <w:r w:rsidRPr="00F80522">
        <w:rPr>
          <w:rFonts w:ascii="Times New Roman" w:hAnsi="Times New Roman" w:cs="Times New Roman"/>
          <w:sz w:val="28"/>
          <w:szCs w:val="28"/>
          <w:lang w:val="en-US"/>
        </w:rPr>
        <w:t xml:space="preserve">timely support of safe behavior and those actions that the Employee has taken to fulfill the requirements of </w:t>
      </w:r>
      <w:r w:rsidR="002B1A3D">
        <w:rPr>
          <w:rFonts w:ascii="Times New Roman" w:hAnsi="Times New Roman" w:cs="Times New Roman"/>
          <w:sz w:val="28"/>
          <w:szCs w:val="28"/>
          <w:lang w:val="en-US"/>
        </w:rPr>
        <w:t>HS</w:t>
      </w:r>
      <w:r w:rsidRPr="00F80522">
        <w:rPr>
          <w:rFonts w:ascii="Times New Roman" w:hAnsi="Times New Roman" w:cs="Times New Roman"/>
          <w:sz w:val="28"/>
          <w:szCs w:val="28"/>
          <w:lang w:val="en-US"/>
        </w:rPr>
        <w:t>;</w:t>
      </w:r>
    </w:p>
    <w:p w:rsidR="00F80522" w:rsidRPr="00F80522" w:rsidRDefault="00F80522" w:rsidP="00F80522">
      <w:pPr>
        <w:numPr>
          <w:ilvl w:val="0"/>
          <w:numId w:val="37"/>
        </w:numPr>
        <w:tabs>
          <w:tab w:val="left" w:pos="993"/>
          <w:tab w:val="left" w:pos="1276"/>
        </w:tabs>
        <w:spacing w:after="0" w:line="240" w:lineRule="auto"/>
        <w:ind w:left="0" w:firstLine="567"/>
        <w:jc w:val="both"/>
        <w:rPr>
          <w:rFonts w:ascii="Times New Roman" w:hAnsi="Times New Roman" w:cs="Times New Roman"/>
          <w:sz w:val="28"/>
          <w:szCs w:val="28"/>
          <w:lang w:val="en-US"/>
        </w:rPr>
      </w:pPr>
      <w:r w:rsidRPr="00F80522">
        <w:rPr>
          <w:rFonts w:ascii="Times New Roman" w:hAnsi="Times New Roman" w:cs="Times New Roman"/>
          <w:sz w:val="28"/>
          <w:szCs w:val="28"/>
          <w:lang w:val="en-US"/>
        </w:rPr>
        <w:t xml:space="preserve">identification of the reasons for performing work with violations of the requirements of </w:t>
      </w:r>
      <w:r w:rsidR="002B1A3D">
        <w:rPr>
          <w:rFonts w:ascii="Times New Roman" w:hAnsi="Times New Roman" w:cs="Times New Roman"/>
          <w:sz w:val="28"/>
          <w:szCs w:val="28"/>
          <w:lang w:val="en-US"/>
        </w:rPr>
        <w:t>HS</w:t>
      </w:r>
      <w:r w:rsidR="002B1A3D" w:rsidRPr="00F80522">
        <w:rPr>
          <w:rFonts w:ascii="Times New Roman" w:hAnsi="Times New Roman" w:cs="Times New Roman"/>
          <w:sz w:val="28"/>
          <w:szCs w:val="28"/>
          <w:lang w:val="en-US"/>
        </w:rPr>
        <w:t xml:space="preserve"> </w:t>
      </w:r>
      <w:r w:rsidRPr="00F80522">
        <w:rPr>
          <w:rFonts w:ascii="Times New Roman" w:hAnsi="Times New Roman" w:cs="Times New Roman"/>
          <w:sz w:val="28"/>
          <w:szCs w:val="28"/>
          <w:lang w:val="en-US"/>
        </w:rPr>
        <w:t>(insufficient training, lack of supervision, improper conditions, etc.);</w:t>
      </w:r>
    </w:p>
    <w:p w:rsidR="00F80522" w:rsidRPr="00F80522" w:rsidRDefault="00F80522" w:rsidP="00F80522">
      <w:pPr>
        <w:numPr>
          <w:ilvl w:val="0"/>
          <w:numId w:val="37"/>
        </w:numPr>
        <w:tabs>
          <w:tab w:val="left" w:pos="993"/>
          <w:tab w:val="left" w:pos="1276"/>
        </w:tabs>
        <w:spacing w:after="0" w:line="240" w:lineRule="auto"/>
        <w:ind w:left="0" w:firstLine="567"/>
        <w:jc w:val="both"/>
        <w:rPr>
          <w:rFonts w:ascii="Times New Roman" w:hAnsi="Times New Roman" w:cs="Times New Roman"/>
          <w:sz w:val="28"/>
          <w:szCs w:val="28"/>
          <w:lang w:val="en-US"/>
        </w:rPr>
      </w:pPr>
      <w:r w:rsidRPr="00F80522">
        <w:rPr>
          <w:rFonts w:ascii="Times New Roman" w:hAnsi="Times New Roman" w:cs="Times New Roman"/>
          <w:sz w:val="28"/>
          <w:szCs w:val="28"/>
          <w:lang w:val="en-US"/>
        </w:rPr>
        <w:t>reaffirmation of commitment to the principle of safe work;</w:t>
      </w:r>
    </w:p>
    <w:p w:rsidR="00F80522" w:rsidRPr="00F80522" w:rsidRDefault="002B1A3D" w:rsidP="00F80522">
      <w:pPr>
        <w:numPr>
          <w:ilvl w:val="0"/>
          <w:numId w:val="37"/>
        </w:numPr>
        <w:tabs>
          <w:tab w:val="left" w:pos="993"/>
          <w:tab w:val="left" w:pos="1276"/>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concentration of employees’</w:t>
      </w:r>
      <w:r w:rsidR="00F80522" w:rsidRPr="00F80522">
        <w:rPr>
          <w:rFonts w:ascii="Times New Roman" w:hAnsi="Times New Roman" w:cs="Times New Roman"/>
          <w:sz w:val="28"/>
          <w:szCs w:val="28"/>
          <w:lang w:val="en-US"/>
        </w:rPr>
        <w:t xml:space="preserve"> attention on the importance of </w:t>
      </w:r>
      <w:r>
        <w:rPr>
          <w:rFonts w:ascii="Times New Roman" w:hAnsi="Times New Roman" w:cs="Times New Roman"/>
          <w:sz w:val="28"/>
          <w:szCs w:val="28"/>
          <w:lang w:val="en-US"/>
        </w:rPr>
        <w:t>HS</w:t>
      </w:r>
      <w:r w:rsidRPr="00F80522">
        <w:rPr>
          <w:rFonts w:ascii="Times New Roman" w:hAnsi="Times New Roman" w:cs="Times New Roman"/>
          <w:sz w:val="28"/>
          <w:szCs w:val="28"/>
          <w:lang w:val="en-US"/>
        </w:rPr>
        <w:t xml:space="preserve"> </w:t>
      </w:r>
      <w:r w:rsidR="00F80522" w:rsidRPr="00F80522">
        <w:rPr>
          <w:rFonts w:ascii="Times New Roman" w:hAnsi="Times New Roman" w:cs="Times New Roman"/>
          <w:sz w:val="28"/>
          <w:szCs w:val="28"/>
          <w:lang w:val="en-US"/>
        </w:rPr>
        <w:t>issues;</w:t>
      </w:r>
    </w:p>
    <w:p w:rsidR="00D82DB1" w:rsidRPr="00F80522" w:rsidRDefault="00F80522" w:rsidP="00F80522">
      <w:pPr>
        <w:numPr>
          <w:ilvl w:val="0"/>
          <w:numId w:val="37"/>
        </w:numPr>
        <w:tabs>
          <w:tab w:val="left" w:pos="993"/>
          <w:tab w:val="left" w:pos="1276"/>
        </w:tabs>
        <w:spacing w:after="0" w:line="240" w:lineRule="auto"/>
        <w:ind w:left="0" w:firstLine="567"/>
        <w:jc w:val="both"/>
        <w:rPr>
          <w:rFonts w:ascii="Times New Roman" w:hAnsi="Times New Roman" w:cs="Times New Roman"/>
          <w:sz w:val="28"/>
          <w:szCs w:val="28"/>
          <w:lang w:val="en-US"/>
        </w:rPr>
      </w:pPr>
      <w:r w:rsidRPr="00F80522">
        <w:rPr>
          <w:rFonts w:ascii="Times New Roman" w:hAnsi="Times New Roman" w:cs="Times New Roman"/>
          <w:sz w:val="28"/>
          <w:szCs w:val="28"/>
          <w:lang w:val="en-US"/>
        </w:rPr>
        <w:t xml:space="preserve">receiving feedback from the Employee and the person conducting the </w:t>
      </w:r>
      <w:r w:rsidR="002B1A3D">
        <w:rPr>
          <w:rFonts w:ascii="Times New Roman" w:hAnsi="Times New Roman" w:cs="Times New Roman"/>
          <w:sz w:val="28"/>
          <w:szCs w:val="28"/>
          <w:lang w:val="en-US"/>
        </w:rPr>
        <w:t>HS</w:t>
      </w:r>
      <w:r w:rsidRPr="00F80522">
        <w:rPr>
          <w:rFonts w:ascii="Times New Roman" w:hAnsi="Times New Roman" w:cs="Times New Roman"/>
          <w:sz w:val="28"/>
          <w:szCs w:val="28"/>
          <w:lang w:val="en-US"/>
        </w:rPr>
        <w:t>.</w:t>
      </w:r>
    </w:p>
    <w:p w:rsidR="00D82DB1" w:rsidRPr="00993759" w:rsidRDefault="002B1A3D" w:rsidP="00D82DB1">
      <w:pPr>
        <w:tabs>
          <w:tab w:val="left" w:pos="993"/>
          <w:tab w:val="left" w:pos="1276"/>
        </w:tabs>
        <w:spacing w:after="0" w:line="240" w:lineRule="auto"/>
        <w:ind w:firstLine="567"/>
        <w:jc w:val="both"/>
        <w:rPr>
          <w:rFonts w:ascii="Times New Roman" w:hAnsi="Times New Roman" w:cs="Times New Roman"/>
          <w:sz w:val="28"/>
          <w:szCs w:val="28"/>
          <w:lang w:val="en-US"/>
        </w:rPr>
      </w:pPr>
      <w:r w:rsidRPr="002B1A3D">
        <w:rPr>
          <w:rFonts w:ascii="Times New Roman" w:hAnsi="Times New Roman" w:cs="Times New Roman"/>
          <w:sz w:val="28"/>
          <w:szCs w:val="28"/>
          <w:lang w:val="en-US"/>
        </w:rPr>
        <w:t xml:space="preserve">The results of </w:t>
      </w:r>
      <w:r>
        <w:rPr>
          <w:rFonts w:ascii="Times New Roman" w:hAnsi="Times New Roman" w:cs="Times New Roman"/>
          <w:sz w:val="28"/>
          <w:szCs w:val="28"/>
          <w:lang w:val="en-US"/>
        </w:rPr>
        <w:t>BOSO</w:t>
      </w:r>
      <w:r w:rsidRPr="00294BA1">
        <w:rPr>
          <w:rFonts w:ascii="Times New Roman" w:hAnsi="Times New Roman" w:cs="Times New Roman"/>
          <w:sz w:val="28"/>
          <w:szCs w:val="28"/>
          <w:lang w:val="en-US"/>
        </w:rPr>
        <w:t>/</w:t>
      </w:r>
      <w:r>
        <w:rPr>
          <w:rFonts w:ascii="Times New Roman" w:hAnsi="Times New Roman" w:cs="Times New Roman"/>
          <w:sz w:val="28"/>
          <w:szCs w:val="28"/>
          <w:lang w:val="en-US"/>
        </w:rPr>
        <w:t>BOSD</w:t>
      </w:r>
      <w:r w:rsidRPr="00F80522">
        <w:rPr>
          <w:rFonts w:ascii="Times New Roman" w:hAnsi="Times New Roman" w:cs="Times New Roman"/>
          <w:sz w:val="28"/>
          <w:szCs w:val="28"/>
          <w:lang w:val="en-US"/>
        </w:rPr>
        <w:t xml:space="preserve"> </w:t>
      </w:r>
      <w:r w:rsidRPr="002B1A3D">
        <w:rPr>
          <w:rFonts w:ascii="Times New Roman" w:hAnsi="Times New Roman" w:cs="Times New Roman"/>
          <w:sz w:val="28"/>
          <w:szCs w:val="28"/>
          <w:lang w:val="en-US"/>
        </w:rPr>
        <w:t xml:space="preserve">are prohibited to use for disciplinary punishment against the Employee, for which the </w:t>
      </w:r>
      <w:r>
        <w:rPr>
          <w:rFonts w:ascii="Times New Roman" w:hAnsi="Times New Roman" w:cs="Times New Roman"/>
          <w:sz w:val="28"/>
          <w:szCs w:val="28"/>
          <w:lang w:val="en-US"/>
        </w:rPr>
        <w:t>BOSO</w:t>
      </w:r>
      <w:r w:rsidRPr="00294BA1">
        <w:rPr>
          <w:rFonts w:ascii="Times New Roman" w:hAnsi="Times New Roman" w:cs="Times New Roman"/>
          <w:sz w:val="28"/>
          <w:szCs w:val="28"/>
          <w:lang w:val="en-US"/>
        </w:rPr>
        <w:t>/</w:t>
      </w:r>
      <w:r>
        <w:rPr>
          <w:rFonts w:ascii="Times New Roman" w:hAnsi="Times New Roman" w:cs="Times New Roman"/>
          <w:sz w:val="28"/>
          <w:szCs w:val="28"/>
          <w:lang w:val="en-US"/>
        </w:rPr>
        <w:t>BOSD</w:t>
      </w:r>
      <w:r w:rsidRPr="00F80522">
        <w:rPr>
          <w:rFonts w:ascii="Times New Roman" w:hAnsi="Times New Roman" w:cs="Times New Roman"/>
          <w:sz w:val="28"/>
          <w:szCs w:val="28"/>
          <w:lang w:val="en-US"/>
        </w:rPr>
        <w:t xml:space="preserve"> </w:t>
      </w:r>
      <w:r w:rsidRPr="002B1A3D">
        <w:rPr>
          <w:rFonts w:ascii="Times New Roman" w:hAnsi="Times New Roman" w:cs="Times New Roman"/>
          <w:sz w:val="28"/>
          <w:szCs w:val="28"/>
          <w:lang w:val="en-US"/>
        </w:rPr>
        <w:t xml:space="preserve">was conducted. </w:t>
      </w:r>
      <w:r>
        <w:rPr>
          <w:rFonts w:ascii="Times New Roman" w:hAnsi="Times New Roman" w:cs="Times New Roman"/>
          <w:sz w:val="28"/>
          <w:szCs w:val="28"/>
          <w:lang w:val="en-US"/>
        </w:rPr>
        <w:t xml:space="preserve"> </w:t>
      </w:r>
    </w:p>
    <w:p w:rsidR="00DB1C5B" w:rsidRPr="002B1A3D" w:rsidRDefault="006D1097" w:rsidP="00E25EBE">
      <w:pPr>
        <w:tabs>
          <w:tab w:val="left" w:pos="1276"/>
        </w:tabs>
        <w:spacing w:after="0" w:line="240" w:lineRule="auto"/>
        <w:ind w:firstLine="567"/>
        <w:jc w:val="both"/>
        <w:rPr>
          <w:rFonts w:ascii="Times New Roman" w:hAnsi="Times New Roman" w:cs="Times New Roman"/>
          <w:b/>
          <w:sz w:val="28"/>
          <w:szCs w:val="28"/>
          <w:lang w:val="en-US"/>
        </w:rPr>
      </w:pPr>
      <w:r w:rsidRPr="002B1A3D">
        <w:rPr>
          <w:rFonts w:ascii="Times New Roman" w:hAnsi="Times New Roman" w:cs="Times New Roman"/>
          <w:b/>
          <w:sz w:val="28"/>
          <w:szCs w:val="28"/>
          <w:lang w:val="en-US"/>
        </w:rPr>
        <w:t>11</w:t>
      </w:r>
      <w:r w:rsidR="00F1237A" w:rsidRPr="002B1A3D">
        <w:rPr>
          <w:rFonts w:ascii="Times New Roman" w:hAnsi="Times New Roman" w:cs="Times New Roman"/>
          <w:b/>
          <w:sz w:val="28"/>
          <w:szCs w:val="28"/>
          <w:lang w:val="en-US"/>
        </w:rPr>
        <w:t>.3</w:t>
      </w:r>
      <w:r w:rsidR="00DB1C5B" w:rsidRPr="002B1A3D">
        <w:rPr>
          <w:rFonts w:ascii="Times New Roman" w:hAnsi="Times New Roman" w:cs="Times New Roman"/>
          <w:b/>
          <w:sz w:val="28"/>
          <w:szCs w:val="28"/>
          <w:lang w:val="en-US"/>
        </w:rPr>
        <w:t xml:space="preserve">. </w:t>
      </w:r>
      <w:r w:rsidR="002B1A3D" w:rsidRPr="002B1A3D">
        <w:rPr>
          <w:rFonts w:ascii="Times New Roman" w:hAnsi="Times New Roman" w:cs="Times New Roman"/>
          <w:b/>
          <w:sz w:val="28"/>
          <w:szCs w:val="28"/>
          <w:lang w:val="en-US"/>
        </w:rPr>
        <w:t xml:space="preserve">Change </w:t>
      </w:r>
      <w:r w:rsidR="002B1A3D">
        <w:rPr>
          <w:rFonts w:ascii="Times New Roman" w:hAnsi="Times New Roman" w:cs="Times New Roman"/>
          <w:b/>
          <w:sz w:val="28"/>
          <w:szCs w:val="28"/>
          <w:lang w:val="en-US"/>
        </w:rPr>
        <w:t>M</w:t>
      </w:r>
      <w:r w:rsidR="002B1A3D" w:rsidRPr="002B1A3D">
        <w:rPr>
          <w:rFonts w:ascii="Times New Roman" w:hAnsi="Times New Roman" w:cs="Times New Roman"/>
          <w:b/>
          <w:sz w:val="28"/>
          <w:szCs w:val="28"/>
          <w:lang w:val="en-US"/>
        </w:rPr>
        <w:t>anagement</w:t>
      </w:r>
      <w:r w:rsidR="00DB1C5B" w:rsidRPr="002B1A3D">
        <w:rPr>
          <w:rFonts w:ascii="Times New Roman" w:hAnsi="Times New Roman" w:cs="Times New Roman"/>
          <w:b/>
          <w:sz w:val="28"/>
          <w:szCs w:val="28"/>
          <w:lang w:val="en-US"/>
        </w:rPr>
        <w:t xml:space="preserve"> </w:t>
      </w:r>
    </w:p>
    <w:p w:rsidR="00F36CB2" w:rsidRPr="00993759" w:rsidRDefault="002B1A3D" w:rsidP="00E25EBE">
      <w:pPr>
        <w:tabs>
          <w:tab w:val="left" w:pos="1276"/>
        </w:tabs>
        <w:spacing w:after="0" w:line="240" w:lineRule="auto"/>
        <w:ind w:firstLine="567"/>
        <w:jc w:val="both"/>
        <w:rPr>
          <w:rFonts w:ascii="Times New Roman" w:hAnsi="Times New Roman" w:cs="Times New Roman"/>
          <w:sz w:val="28"/>
          <w:szCs w:val="28"/>
          <w:lang w:val="en-US"/>
        </w:rPr>
      </w:pPr>
      <w:r w:rsidRPr="002B1A3D">
        <w:rPr>
          <w:rFonts w:ascii="Times New Roman" w:hAnsi="Times New Roman" w:cs="Times New Roman"/>
          <w:sz w:val="28"/>
          <w:szCs w:val="28"/>
          <w:lang w:val="en-US"/>
        </w:rPr>
        <w:t>Risk management procedures are performed prior to the introduction of any material changes in the KMG Group</w:t>
      </w:r>
      <w:r>
        <w:rPr>
          <w:rFonts w:ascii="Times New Roman" w:hAnsi="Times New Roman" w:cs="Times New Roman"/>
          <w:sz w:val="28"/>
          <w:szCs w:val="28"/>
          <w:lang w:val="en-US"/>
        </w:rPr>
        <w:t xml:space="preserve"> of Companies</w:t>
      </w:r>
      <w:r w:rsidRPr="002B1A3D">
        <w:rPr>
          <w:rFonts w:ascii="Times New Roman" w:hAnsi="Times New Roman" w:cs="Times New Roman"/>
          <w:sz w:val="28"/>
          <w:szCs w:val="28"/>
          <w:lang w:val="en-US"/>
        </w:rPr>
        <w:t xml:space="preserve">, </w:t>
      </w:r>
      <w:r>
        <w:rPr>
          <w:rFonts w:ascii="Times New Roman" w:hAnsi="Times New Roman" w:cs="Times New Roman"/>
          <w:sz w:val="28"/>
          <w:szCs w:val="28"/>
          <w:lang w:val="en-US"/>
        </w:rPr>
        <w:t>the HSE MS</w:t>
      </w:r>
      <w:r w:rsidRPr="002B1A3D">
        <w:rPr>
          <w:rFonts w:ascii="Times New Roman" w:hAnsi="Times New Roman" w:cs="Times New Roman"/>
          <w:sz w:val="28"/>
          <w:szCs w:val="28"/>
          <w:lang w:val="en-US"/>
        </w:rPr>
        <w:t xml:space="preserve"> or KMG activities. </w:t>
      </w:r>
      <w:r w:rsidRPr="00993759">
        <w:rPr>
          <w:rFonts w:ascii="Times New Roman" w:hAnsi="Times New Roman" w:cs="Times New Roman"/>
          <w:sz w:val="28"/>
          <w:szCs w:val="28"/>
          <w:lang w:val="en-US"/>
        </w:rPr>
        <w:t xml:space="preserve">Such changes may include, but are not limited to, the following: </w:t>
      </w:r>
    </w:p>
    <w:p w:rsidR="002B1A3D" w:rsidRPr="002B1A3D" w:rsidRDefault="002B1A3D" w:rsidP="002B1A3D">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 the occurred Incident/</w:t>
      </w:r>
      <w:r w:rsidRPr="002B1A3D">
        <w:rPr>
          <w:rFonts w:ascii="Times New Roman" w:hAnsi="Times New Roman" w:cs="Times New Roman"/>
          <w:sz w:val="28"/>
          <w:szCs w:val="28"/>
          <w:lang w:val="en-US"/>
        </w:rPr>
        <w:t>Pollution of the environment;</w:t>
      </w:r>
    </w:p>
    <w:p w:rsidR="002B1A3D" w:rsidRPr="002B1A3D" w:rsidRDefault="002B1A3D" w:rsidP="002B1A3D">
      <w:pPr>
        <w:spacing w:after="0" w:line="240" w:lineRule="auto"/>
        <w:ind w:firstLine="567"/>
        <w:jc w:val="both"/>
        <w:rPr>
          <w:rFonts w:ascii="Times New Roman" w:hAnsi="Times New Roman" w:cs="Times New Roman"/>
          <w:sz w:val="28"/>
          <w:szCs w:val="28"/>
          <w:lang w:val="en-US"/>
        </w:rPr>
      </w:pPr>
      <w:r w:rsidRPr="002B1A3D">
        <w:rPr>
          <w:rFonts w:ascii="Times New Roman" w:hAnsi="Times New Roman" w:cs="Times New Roman"/>
          <w:sz w:val="28"/>
          <w:szCs w:val="28"/>
          <w:lang w:val="en-US"/>
        </w:rPr>
        <w:t>2) a significant increase and decrease in the number of employees, reorganization;</w:t>
      </w:r>
    </w:p>
    <w:p w:rsidR="002B1A3D" w:rsidRPr="002B1A3D" w:rsidRDefault="002B1A3D" w:rsidP="002B1A3D">
      <w:pPr>
        <w:spacing w:after="0" w:line="240" w:lineRule="auto"/>
        <w:ind w:firstLine="567"/>
        <w:jc w:val="both"/>
        <w:rPr>
          <w:rFonts w:ascii="Times New Roman" w:hAnsi="Times New Roman" w:cs="Times New Roman"/>
          <w:sz w:val="28"/>
          <w:szCs w:val="28"/>
          <w:lang w:val="en-US"/>
        </w:rPr>
      </w:pPr>
      <w:r w:rsidRPr="002B1A3D">
        <w:rPr>
          <w:rFonts w:ascii="Times New Roman" w:hAnsi="Times New Roman" w:cs="Times New Roman"/>
          <w:sz w:val="28"/>
          <w:szCs w:val="28"/>
          <w:lang w:val="en-US"/>
        </w:rPr>
        <w:t>3) redistribution of duties;</w:t>
      </w:r>
    </w:p>
    <w:p w:rsidR="002B1A3D" w:rsidRPr="002B1A3D" w:rsidRDefault="002B1A3D" w:rsidP="002B1A3D">
      <w:pPr>
        <w:spacing w:after="0" w:line="240" w:lineRule="auto"/>
        <w:ind w:firstLine="567"/>
        <w:jc w:val="both"/>
        <w:rPr>
          <w:rFonts w:ascii="Times New Roman" w:hAnsi="Times New Roman" w:cs="Times New Roman"/>
          <w:sz w:val="28"/>
          <w:szCs w:val="28"/>
          <w:lang w:val="en-US"/>
        </w:rPr>
      </w:pPr>
      <w:r w:rsidRPr="002B1A3D">
        <w:rPr>
          <w:rFonts w:ascii="Times New Roman" w:hAnsi="Times New Roman" w:cs="Times New Roman"/>
          <w:sz w:val="28"/>
          <w:szCs w:val="28"/>
          <w:lang w:val="en-US"/>
        </w:rPr>
        <w:t>4) changes in the Leg</w:t>
      </w:r>
      <w:r>
        <w:rPr>
          <w:rFonts w:ascii="Times New Roman" w:hAnsi="Times New Roman" w:cs="Times New Roman"/>
          <w:sz w:val="28"/>
          <w:szCs w:val="28"/>
          <w:lang w:val="en-US"/>
        </w:rPr>
        <w:t>al</w:t>
      </w:r>
      <w:r w:rsidRPr="002B1A3D">
        <w:rPr>
          <w:rFonts w:ascii="Times New Roman" w:hAnsi="Times New Roman" w:cs="Times New Roman"/>
          <w:sz w:val="28"/>
          <w:szCs w:val="28"/>
          <w:lang w:val="en-US"/>
        </w:rPr>
        <w:t xml:space="preserve"> requirements in accordance with the Rules for monitoring changes in the legislation on environmental protection, occupational safety and health (KMG-PR-174.1-13);</w:t>
      </w:r>
    </w:p>
    <w:p w:rsidR="002B1A3D" w:rsidRPr="002B1A3D" w:rsidRDefault="002B1A3D" w:rsidP="002B1A3D">
      <w:pPr>
        <w:spacing w:after="0" w:line="240" w:lineRule="auto"/>
        <w:ind w:firstLine="567"/>
        <w:jc w:val="both"/>
        <w:rPr>
          <w:rFonts w:ascii="Times New Roman" w:hAnsi="Times New Roman" w:cs="Times New Roman"/>
          <w:sz w:val="28"/>
          <w:szCs w:val="28"/>
          <w:lang w:val="en-US"/>
        </w:rPr>
      </w:pPr>
      <w:r w:rsidRPr="002B1A3D">
        <w:rPr>
          <w:rFonts w:ascii="Times New Roman" w:hAnsi="Times New Roman" w:cs="Times New Roman"/>
          <w:sz w:val="28"/>
          <w:szCs w:val="28"/>
          <w:lang w:val="en-US"/>
        </w:rPr>
        <w:lastRenderedPageBreak/>
        <w:t>5) changes in the parameters of technological processes, modification or introduction of new equipment;</w:t>
      </w:r>
    </w:p>
    <w:p w:rsidR="002B1A3D" w:rsidRPr="002B1A3D" w:rsidRDefault="002B1A3D" w:rsidP="002B1A3D">
      <w:pPr>
        <w:spacing w:after="0" w:line="240" w:lineRule="auto"/>
        <w:ind w:firstLine="567"/>
        <w:jc w:val="both"/>
        <w:rPr>
          <w:rFonts w:ascii="Times New Roman" w:hAnsi="Times New Roman" w:cs="Times New Roman"/>
          <w:sz w:val="28"/>
          <w:szCs w:val="28"/>
          <w:lang w:val="en-US"/>
        </w:rPr>
      </w:pPr>
      <w:r w:rsidRPr="002B1A3D">
        <w:rPr>
          <w:rFonts w:ascii="Times New Roman" w:hAnsi="Times New Roman" w:cs="Times New Roman"/>
          <w:sz w:val="28"/>
          <w:szCs w:val="28"/>
          <w:lang w:val="en-US"/>
        </w:rPr>
        <w:t xml:space="preserve">6) changes that may arise as a result of </w:t>
      </w:r>
      <w:r>
        <w:rPr>
          <w:rFonts w:ascii="Times New Roman" w:hAnsi="Times New Roman" w:cs="Times New Roman"/>
          <w:sz w:val="28"/>
          <w:szCs w:val="28"/>
          <w:lang w:val="en-US"/>
        </w:rPr>
        <w:t>Preventive</w:t>
      </w:r>
      <w:r w:rsidRPr="002B1A3D">
        <w:rPr>
          <w:rFonts w:ascii="Times New Roman" w:hAnsi="Times New Roman" w:cs="Times New Roman"/>
          <w:sz w:val="28"/>
          <w:szCs w:val="28"/>
          <w:lang w:val="en-US"/>
        </w:rPr>
        <w:t xml:space="preserve"> or Corrective </w:t>
      </w:r>
      <w:r>
        <w:rPr>
          <w:rFonts w:ascii="Times New Roman" w:hAnsi="Times New Roman" w:cs="Times New Roman"/>
          <w:sz w:val="28"/>
          <w:szCs w:val="28"/>
          <w:lang w:val="en-US"/>
        </w:rPr>
        <w:t>measures</w:t>
      </w:r>
      <w:r w:rsidRPr="002B1A3D">
        <w:rPr>
          <w:rFonts w:ascii="Times New Roman" w:hAnsi="Times New Roman" w:cs="Times New Roman"/>
          <w:sz w:val="28"/>
          <w:szCs w:val="28"/>
          <w:lang w:val="en-US"/>
        </w:rPr>
        <w:t xml:space="preserve"> or changes in the methods for controlling Risks;</w:t>
      </w:r>
    </w:p>
    <w:p w:rsidR="002B1A3D" w:rsidRPr="002B1A3D" w:rsidRDefault="002B1A3D" w:rsidP="002B1A3D">
      <w:pPr>
        <w:spacing w:after="0" w:line="240" w:lineRule="auto"/>
        <w:ind w:firstLine="567"/>
        <w:jc w:val="both"/>
        <w:rPr>
          <w:rFonts w:ascii="Times New Roman" w:hAnsi="Times New Roman" w:cs="Times New Roman"/>
          <w:sz w:val="28"/>
          <w:szCs w:val="28"/>
          <w:lang w:val="en-US"/>
        </w:rPr>
      </w:pPr>
      <w:r w:rsidRPr="002B1A3D">
        <w:rPr>
          <w:rFonts w:ascii="Times New Roman" w:hAnsi="Times New Roman" w:cs="Times New Roman"/>
          <w:sz w:val="28"/>
          <w:szCs w:val="28"/>
          <w:lang w:val="en-US"/>
        </w:rPr>
        <w:t>7) changes in working methods and behavior patterns of Workers;</w:t>
      </w:r>
    </w:p>
    <w:p w:rsidR="002B1A3D" w:rsidRPr="002B1A3D" w:rsidRDefault="002B1A3D" w:rsidP="002B1A3D">
      <w:pPr>
        <w:spacing w:after="0" w:line="240" w:lineRule="auto"/>
        <w:ind w:firstLine="567"/>
        <w:jc w:val="both"/>
        <w:rPr>
          <w:rFonts w:ascii="Times New Roman" w:hAnsi="Times New Roman" w:cs="Times New Roman"/>
          <w:sz w:val="28"/>
          <w:szCs w:val="28"/>
          <w:lang w:val="en-US"/>
        </w:rPr>
      </w:pPr>
      <w:r w:rsidRPr="002B1A3D">
        <w:rPr>
          <w:rFonts w:ascii="Times New Roman" w:hAnsi="Times New Roman" w:cs="Times New Roman"/>
          <w:sz w:val="28"/>
          <w:szCs w:val="28"/>
          <w:lang w:val="en-US"/>
        </w:rPr>
        <w:t xml:space="preserve">8) changes in </w:t>
      </w:r>
      <w:r>
        <w:rPr>
          <w:rFonts w:ascii="Times New Roman" w:hAnsi="Times New Roman" w:cs="Times New Roman"/>
          <w:sz w:val="28"/>
          <w:szCs w:val="28"/>
          <w:lang w:val="en-US"/>
        </w:rPr>
        <w:t>initial, raw materials, chemicals, etc</w:t>
      </w:r>
      <w:r w:rsidRPr="002B1A3D">
        <w:rPr>
          <w:rFonts w:ascii="Times New Roman" w:hAnsi="Times New Roman" w:cs="Times New Roman"/>
          <w:sz w:val="28"/>
          <w:szCs w:val="28"/>
          <w:lang w:val="en-US"/>
        </w:rPr>
        <w:t>.;</w:t>
      </w:r>
    </w:p>
    <w:p w:rsidR="002B1A3D" w:rsidRPr="002B1A3D" w:rsidRDefault="002B1A3D" w:rsidP="002B1A3D">
      <w:pPr>
        <w:spacing w:after="0" w:line="240" w:lineRule="auto"/>
        <w:ind w:firstLine="567"/>
        <w:jc w:val="both"/>
        <w:rPr>
          <w:rFonts w:ascii="Times New Roman" w:hAnsi="Times New Roman" w:cs="Times New Roman"/>
          <w:sz w:val="28"/>
          <w:szCs w:val="28"/>
          <w:lang w:val="en-US"/>
        </w:rPr>
      </w:pPr>
      <w:r w:rsidRPr="002B1A3D">
        <w:rPr>
          <w:rFonts w:ascii="Times New Roman" w:hAnsi="Times New Roman" w:cs="Times New Roman"/>
          <w:sz w:val="28"/>
          <w:szCs w:val="28"/>
          <w:lang w:val="en-US"/>
        </w:rPr>
        <w:t xml:space="preserve">9) the results of monitoring </w:t>
      </w:r>
      <w:r>
        <w:rPr>
          <w:rFonts w:ascii="Times New Roman" w:hAnsi="Times New Roman" w:cs="Times New Roman"/>
          <w:sz w:val="28"/>
          <w:szCs w:val="28"/>
          <w:lang w:val="en-US"/>
        </w:rPr>
        <w:t>the HSE MS</w:t>
      </w:r>
      <w:r w:rsidRPr="002B1A3D">
        <w:rPr>
          <w:rFonts w:ascii="Times New Roman" w:hAnsi="Times New Roman" w:cs="Times New Roman"/>
          <w:sz w:val="28"/>
          <w:szCs w:val="28"/>
          <w:lang w:val="en-US"/>
        </w:rPr>
        <w:t xml:space="preserve"> or Audits;</w:t>
      </w:r>
    </w:p>
    <w:p w:rsidR="003C4859" w:rsidRPr="002B1A3D" w:rsidRDefault="002B1A3D" w:rsidP="002B1A3D">
      <w:pPr>
        <w:spacing w:after="0" w:line="240" w:lineRule="auto"/>
        <w:ind w:firstLine="567"/>
        <w:jc w:val="both"/>
        <w:rPr>
          <w:rFonts w:ascii="Times New Roman" w:hAnsi="Times New Roman" w:cs="Times New Roman"/>
          <w:sz w:val="28"/>
          <w:szCs w:val="28"/>
          <w:lang w:val="en-US"/>
        </w:rPr>
      </w:pPr>
      <w:r w:rsidRPr="002B1A3D">
        <w:rPr>
          <w:rFonts w:ascii="Times New Roman" w:hAnsi="Times New Roman" w:cs="Times New Roman"/>
          <w:sz w:val="28"/>
          <w:szCs w:val="28"/>
          <w:lang w:val="en-US"/>
        </w:rPr>
        <w:t>10) recommendations or instructions of Authorized bodies or an insurance company.</w:t>
      </w:r>
    </w:p>
    <w:p w:rsidR="00D928AF" w:rsidRPr="002B1A3D" w:rsidRDefault="002B1A3D" w:rsidP="00E25EBE">
      <w:pPr>
        <w:spacing w:after="0" w:line="240" w:lineRule="auto"/>
        <w:ind w:firstLine="567"/>
        <w:jc w:val="both"/>
        <w:rPr>
          <w:rFonts w:ascii="Times New Roman" w:hAnsi="Times New Roman" w:cs="Times New Roman"/>
          <w:sz w:val="28"/>
          <w:szCs w:val="28"/>
          <w:lang w:val="en-US"/>
        </w:rPr>
      </w:pPr>
      <w:r w:rsidRPr="002B1A3D">
        <w:rPr>
          <w:rFonts w:ascii="Times New Roman" w:hAnsi="Times New Roman" w:cs="Times New Roman"/>
          <w:sz w:val="28"/>
          <w:szCs w:val="28"/>
          <w:lang w:val="en-US"/>
        </w:rPr>
        <w:t>The responsible structural division of KMG ensures the implementation of a system for managing changes and Opportunities that regulates approaches and methods for use in the Change and Opportunities Management Process, and also to ensure that:</w:t>
      </w:r>
      <w:r w:rsidR="00D928AF" w:rsidRPr="002B1A3D">
        <w:rPr>
          <w:rFonts w:ascii="Times New Roman" w:hAnsi="Times New Roman" w:cs="Times New Roman"/>
          <w:sz w:val="28"/>
          <w:szCs w:val="28"/>
          <w:lang w:val="en-US"/>
        </w:rPr>
        <w:t xml:space="preserve"> </w:t>
      </w:r>
    </w:p>
    <w:p w:rsidR="002B1A3D" w:rsidRPr="002B1A3D" w:rsidRDefault="002B1A3D" w:rsidP="002B1A3D">
      <w:pPr>
        <w:tabs>
          <w:tab w:val="left" w:pos="1134"/>
          <w:tab w:val="left" w:pos="1276"/>
        </w:tabs>
        <w:spacing w:after="0" w:line="240" w:lineRule="auto"/>
        <w:ind w:firstLine="567"/>
        <w:jc w:val="both"/>
        <w:rPr>
          <w:rFonts w:ascii="Times New Roman" w:hAnsi="Times New Roman" w:cs="Times New Roman"/>
          <w:sz w:val="28"/>
          <w:szCs w:val="28"/>
          <w:lang w:val="en-US"/>
        </w:rPr>
      </w:pPr>
      <w:r w:rsidRPr="002B1A3D">
        <w:rPr>
          <w:rFonts w:ascii="Times New Roman" w:hAnsi="Times New Roman" w:cs="Times New Roman"/>
          <w:sz w:val="28"/>
          <w:szCs w:val="28"/>
          <w:lang w:val="en-US"/>
        </w:rPr>
        <w:t xml:space="preserve">1) all possible changes are identified, recorded, monitored, passed the Risk Assessment and submitted to the </w:t>
      </w:r>
      <w:r>
        <w:rPr>
          <w:rFonts w:ascii="Times New Roman" w:hAnsi="Times New Roman" w:cs="Times New Roman"/>
          <w:sz w:val="28"/>
          <w:szCs w:val="28"/>
          <w:lang w:val="en-US"/>
        </w:rPr>
        <w:t>CEO</w:t>
      </w:r>
      <w:r w:rsidRPr="002B1A3D">
        <w:rPr>
          <w:rFonts w:ascii="Times New Roman" w:hAnsi="Times New Roman" w:cs="Times New Roman"/>
          <w:sz w:val="28"/>
          <w:szCs w:val="28"/>
          <w:lang w:val="en-US"/>
        </w:rPr>
        <w:t xml:space="preserve"> of the KMG Group </w:t>
      </w:r>
      <w:r>
        <w:rPr>
          <w:rFonts w:ascii="Times New Roman" w:hAnsi="Times New Roman" w:cs="Times New Roman"/>
          <w:sz w:val="28"/>
          <w:szCs w:val="28"/>
          <w:lang w:val="en-US"/>
        </w:rPr>
        <w:t>of Companies</w:t>
      </w:r>
      <w:r w:rsidRPr="002B1A3D">
        <w:rPr>
          <w:rFonts w:ascii="Times New Roman" w:hAnsi="Times New Roman" w:cs="Times New Roman"/>
          <w:sz w:val="28"/>
          <w:szCs w:val="28"/>
          <w:lang w:val="en-US"/>
        </w:rPr>
        <w:t>/ Line Manager for approval;</w:t>
      </w:r>
    </w:p>
    <w:p w:rsidR="002B1A3D" w:rsidRPr="002B1A3D" w:rsidRDefault="002B1A3D" w:rsidP="002B1A3D">
      <w:pPr>
        <w:tabs>
          <w:tab w:val="left" w:pos="1134"/>
          <w:tab w:val="left" w:pos="1276"/>
        </w:tabs>
        <w:spacing w:after="0" w:line="240" w:lineRule="auto"/>
        <w:ind w:firstLine="567"/>
        <w:jc w:val="both"/>
        <w:rPr>
          <w:rFonts w:ascii="Times New Roman" w:hAnsi="Times New Roman" w:cs="Times New Roman"/>
          <w:sz w:val="28"/>
          <w:szCs w:val="28"/>
          <w:lang w:val="en-US"/>
        </w:rPr>
      </w:pPr>
      <w:r w:rsidRPr="002B1A3D">
        <w:rPr>
          <w:rFonts w:ascii="Times New Roman" w:hAnsi="Times New Roman" w:cs="Times New Roman"/>
          <w:sz w:val="28"/>
          <w:szCs w:val="28"/>
          <w:lang w:val="en-US"/>
        </w:rPr>
        <w:t>2) only approved changes are ready for execution, for which permission was obtained;</w:t>
      </w:r>
    </w:p>
    <w:p w:rsidR="002B1A3D" w:rsidRPr="002B1A3D" w:rsidRDefault="002B1A3D" w:rsidP="002B1A3D">
      <w:pPr>
        <w:tabs>
          <w:tab w:val="left" w:pos="1134"/>
          <w:tab w:val="left" w:pos="1276"/>
        </w:tabs>
        <w:spacing w:after="0" w:line="240" w:lineRule="auto"/>
        <w:ind w:firstLine="567"/>
        <w:jc w:val="both"/>
        <w:rPr>
          <w:rFonts w:ascii="Times New Roman" w:hAnsi="Times New Roman" w:cs="Times New Roman"/>
          <w:sz w:val="28"/>
          <w:szCs w:val="28"/>
          <w:lang w:val="en-US"/>
        </w:rPr>
      </w:pPr>
      <w:r w:rsidRPr="002B1A3D">
        <w:rPr>
          <w:rFonts w:ascii="Times New Roman" w:hAnsi="Times New Roman" w:cs="Times New Roman"/>
          <w:sz w:val="28"/>
          <w:szCs w:val="28"/>
          <w:lang w:val="en-US"/>
        </w:rPr>
        <w:t xml:space="preserve">3) the impact of changes on the operations and technological processes of the KMG Group </w:t>
      </w:r>
      <w:r>
        <w:rPr>
          <w:rFonts w:ascii="Times New Roman" w:hAnsi="Times New Roman" w:cs="Times New Roman"/>
          <w:sz w:val="28"/>
          <w:szCs w:val="28"/>
          <w:lang w:val="en-US"/>
        </w:rPr>
        <w:t>of Companies</w:t>
      </w:r>
      <w:r w:rsidRPr="002B1A3D">
        <w:rPr>
          <w:rFonts w:ascii="Times New Roman" w:hAnsi="Times New Roman" w:cs="Times New Roman"/>
          <w:sz w:val="28"/>
          <w:szCs w:val="28"/>
          <w:lang w:val="en-US"/>
        </w:rPr>
        <w:t xml:space="preserve"> are correctly understood and managed properly;</w:t>
      </w:r>
    </w:p>
    <w:p w:rsidR="00D928AF" w:rsidRPr="002B1A3D" w:rsidRDefault="002B1A3D" w:rsidP="002B1A3D">
      <w:pPr>
        <w:tabs>
          <w:tab w:val="left" w:pos="1134"/>
          <w:tab w:val="left" w:pos="1276"/>
        </w:tabs>
        <w:spacing w:after="0" w:line="240" w:lineRule="auto"/>
        <w:ind w:firstLine="567"/>
        <w:jc w:val="both"/>
        <w:rPr>
          <w:rFonts w:ascii="Times New Roman" w:hAnsi="Times New Roman" w:cs="Times New Roman"/>
          <w:sz w:val="28"/>
          <w:szCs w:val="28"/>
          <w:lang w:val="en-US"/>
        </w:rPr>
      </w:pPr>
      <w:r w:rsidRPr="002B1A3D">
        <w:rPr>
          <w:rFonts w:ascii="Times New Roman" w:hAnsi="Times New Roman" w:cs="Times New Roman"/>
          <w:sz w:val="28"/>
          <w:szCs w:val="28"/>
          <w:lang w:val="en-US"/>
        </w:rPr>
        <w:t xml:space="preserve">4) all changes are communicated to the Stakeholders who are related to this matter within and outside the KMG Group </w:t>
      </w:r>
      <w:r>
        <w:rPr>
          <w:rFonts w:ascii="Times New Roman" w:hAnsi="Times New Roman" w:cs="Times New Roman"/>
          <w:sz w:val="28"/>
          <w:szCs w:val="28"/>
          <w:lang w:val="en-US"/>
        </w:rPr>
        <w:t>of Companies</w:t>
      </w:r>
      <w:r w:rsidRPr="002B1A3D">
        <w:rPr>
          <w:rFonts w:ascii="Times New Roman" w:hAnsi="Times New Roman" w:cs="Times New Roman"/>
          <w:sz w:val="28"/>
          <w:szCs w:val="28"/>
          <w:lang w:val="en-US"/>
        </w:rPr>
        <w:t>, are recorded, registered and subject to verification.</w:t>
      </w:r>
      <w:r w:rsidR="00D928AF" w:rsidRPr="002B1A3D">
        <w:rPr>
          <w:rFonts w:ascii="Times New Roman" w:hAnsi="Times New Roman" w:cs="Times New Roman"/>
          <w:sz w:val="28"/>
          <w:szCs w:val="28"/>
          <w:lang w:val="en-US"/>
        </w:rPr>
        <w:t xml:space="preserve"> </w:t>
      </w:r>
    </w:p>
    <w:p w:rsidR="00D928AF" w:rsidRPr="002B1A3D" w:rsidRDefault="00D928AF" w:rsidP="00E25EBE">
      <w:pPr>
        <w:spacing w:after="0" w:line="240" w:lineRule="auto"/>
        <w:ind w:left="426" w:firstLine="567"/>
        <w:jc w:val="both"/>
        <w:rPr>
          <w:rFonts w:ascii="Times New Roman" w:hAnsi="Times New Roman" w:cs="Times New Roman"/>
          <w:sz w:val="28"/>
          <w:szCs w:val="28"/>
          <w:lang w:val="en-US"/>
        </w:rPr>
      </w:pPr>
    </w:p>
    <w:p w:rsidR="00F36CB2" w:rsidRPr="002B1A3D" w:rsidRDefault="006D1097" w:rsidP="00E25EBE">
      <w:pPr>
        <w:spacing w:after="0" w:line="240" w:lineRule="auto"/>
        <w:ind w:firstLine="567"/>
        <w:jc w:val="both"/>
        <w:rPr>
          <w:rFonts w:ascii="Times New Roman" w:hAnsi="Times New Roman" w:cs="Times New Roman"/>
          <w:b/>
          <w:bCs/>
          <w:sz w:val="28"/>
          <w:szCs w:val="28"/>
          <w:lang w:val="en-US"/>
        </w:rPr>
      </w:pPr>
      <w:bookmarkStart w:id="5" w:name="_Element_6_–"/>
      <w:bookmarkStart w:id="6" w:name="E6"/>
      <w:bookmarkEnd w:id="4"/>
      <w:bookmarkEnd w:id="5"/>
      <w:r w:rsidRPr="002B1A3D">
        <w:rPr>
          <w:rFonts w:ascii="Times New Roman" w:hAnsi="Times New Roman" w:cs="Times New Roman"/>
          <w:b/>
          <w:sz w:val="28"/>
          <w:szCs w:val="28"/>
          <w:lang w:val="en-US"/>
        </w:rPr>
        <w:t>12</w:t>
      </w:r>
      <w:r w:rsidR="00CF09F8" w:rsidRPr="002B1A3D">
        <w:rPr>
          <w:rFonts w:ascii="Times New Roman" w:hAnsi="Times New Roman" w:cs="Times New Roman"/>
          <w:b/>
          <w:sz w:val="28"/>
          <w:szCs w:val="28"/>
          <w:lang w:val="en-US"/>
        </w:rPr>
        <w:t xml:space="preserve">. </w:t>
      </w:r>
      <w:r w:rsidR="002B1A3D">
        <w:rPr>
          <w:rFonts w:ascii="Times New Roman" w:eastAsia="Calibri" w:hAnsi="Times New Roman" w:cs="Times New Roman"/>
          <w:b/>
          <w:sz w:val="28"/>
          <w:szCs w:val="28"/>
          <w:lang w:val="en-US"/>
        </w:rPr>
        <w:t xml:space="preserve">ASSET </w:t>
      </w:r>
      <w:r w:rsidR="002B1A3D" w:rsidRPr="00DE196A">
        <w:rPr>
          <w:rFonts w:ascii="Times New Roman" w:eastAsia="Calibri" w:hAnsi="Times New Roman" w:cs="Times New Roman"/>
          <w:b/>
          <w:sz w:val="28"/>
          <w:szCs w:val="28"/>
          <w:lang w:val="en-US"/>
        </w:rPr>
        <w:t>DESIGN AND INTEGRITY (ELEMENT 6)</w:t>
      </w:r>
      <w:r w:rsidR="00F36CB2" w:rsidRPr="002B1A3D">
        <w:rPr>
          <w:rFonts w:ascii="Times New Roman" w:hAnsi="Times New Roman" w:cs="Times New Roman"/>
          <w:b/>
          <w:sz w:val="28"/>
          <w:szCs w:val="28"/>
          <w:lang w:val="en-US"/>
        </w:rPr>
        <w:t xml:space="preserve"> </w:t>
      </w:r>
    </w:p>
    <w:p w:rsidR="00F36CB2" w:rsidRPr="002B1A3D" w:rsidRDefault="00F36CB2" w:rsidP="00E25EBE">
      <w:pPr>
        <w:spacing w:after="0" w:line="240" w:lineRule="auto"/>
        <w:ind w:firstLine="567"/>
        <w:jc w:val="both"/>
        <w:rPr>
          <w:rFonts w:ascii="Times New Roman" w:hAnsi="Times New Roman" w:cs="Times New Roman"/>
          <w:b/>
          <w:bCs/>
          <w:sz w:val="28"/>
          <w:szCs w:val="28"/>
          <w:lang w:val="en-US"/>
        </w:rPr>
      </w:pPr>
    </w:p>
    <w:p w:rsidR="00F36CB2" w:rsidRPr="002B1A3D" w:rsidRDefault="002B1A3D" w:rsidP="00E25EBE">
      <w:pPr>
        <w:pStyle w:val="af8"/>
        <w:tabs>
          <w:tab w:val="left" w:pos="1134"/>
        </w:tabs>
        <w:spacing w:after="0" w:line="240" w:lineRule="auto"/>
        <w:ind w:left="0" w:firstLine="567"/>
        <w:jc w:val="both"/>
        <w:rPr>
          <w:rFonts w:ascii="Times New Roman" w:hAnsi="Times New Roman" w:cs="Times New Roman"/>
          <w:b/>
          <w:bCs/>
          <w:sz w:val="28"/>
          <w:szCs w:val="28"/>
          <w:lang w:val="en-US"/>
        </w:rPr>
      </w:pPr>
      <w:r>
        <w:rPr>
          <w:rFonts w:ascii="Times New Roman" w:hAnsi="Times New Roman" w:cs="Times New Roman"/>
          <w:bCs/>
          <w:sz w:val="28"/>
          <w:szCs w:val="28"/>
          <w:lang w:val="en-US"/>
        </w:rPr>
        <w:t>The purpose</w:t>
      </w:r>
      <w:r w:rsidRPr="002B1A3D">
        <w:rPr>
          <w:rFonts w:ascii="Times New Roman" w:hAnsi="Times New Roman" w:cs="Times New Roman"/>
          <w:bCs/>
          <w:sz w:val="28"/>
          <w:szCs w:val="28"/>
          <w:lang w:val="en-US"/>
        </w:rPr>
        <w:t xml:space="preserve"> of the Element - Assessment and management of risks in HSE is an integral part of planning, design, construction, commissioning and decommissioning of the Facility, which ensures reliable operation of HSE throughout the life of the facility.</w:t>
      </w:r>
    </w:p>
    <w:bookmarkEnd w:id="6"/>
    <w:p w:rsidR="006D5D35" w:rsidRPr="002B1A3D" w:rsidRDefault="006D1097" w:rsidP="00E25EBE">
      <w:pPr>
        <w:tabs>
          <w:tab w:val="left" w:pos="1134"/>
        </w:tabs>
        <w:spacing w:after="0" w:line="240" w:lineRule="auto"/>
        <w:ind w:firstLine="567"/>
        <w:jc w:val="both"/>
        <w:rPr>
          <w:rFonts w:ascii="Times New Roman" w:hAnsi="Times New Roman" w:cs="Times New Roman"/>
          <w:b/>
          <w:bCs/>
          <w:sz w:val="28"/>
          <w:szCs w:val="28"/>
          <w:lang w:val="en-US"/>
        </w:rPr>
      </w:pPr>
      <w:r w:rsidRPr="00993759">
        <w:rPr>
          <w:rFonts w:ascii="Times New Roman" w:hAnsi="Times New Roman" w:cs="Times New Roman"/>
          <w:b/>
          <w:bCs/>
          <w:sz w:val="28"/>
          <w:szCs w:val="28"/>
          <w:lang w:val="en-US"/>
        </w:rPr>
        <w:t>12</w:t>
      </w:r>
      <w:r w:rsidR="00E61C45" w:rsidRPr="00993759">
        <w:rPr>
          <w:rFonts w:ascii="Times New Roman" w:hAnsi="Times New Roman" w:cs="Times New Roman"/>
          <w:b/>
          <w:bCs/>
          <w:sz w:val="28"/>
          <w:szCs w:val="28"/>
          <w:lang w:val="en-US"/>
        </w:rPr>
        <w:t>.1</w:t>
      </w:r>
      <w:r w:rsidR="006D5D35" w:rsidRPr="00993759">
        <w:rPr>
          <w:rFonts w:ascii="Times New Roman" w:hAnsi="Times New Roman" w:cs="Times New Roman"/>
          <w:b/>
          <w:bCs/>
          <w:sz w:val="28"/>
          <w:szCs w:val="28"/>
          <w:lang w:val="en-US"/>
        </w:rPr>
        <w:t xml:space="preserve">. </w:t>
      </w:r>
      <w:r w:rsidR="002B1A3D" w:rsidRPr="002B1A3D">
        <w:rPr>
          <w:rFonts w:ascii="Times New Roman" w:hAnsi="Times New Roman" w:cs="Times New Roman"/>
          <w:b/>
          <w:bCs/>
          <w:sz w:val="28"/>
          <w:szCs w:val="28"/>
          <w:lang w:val="en-US"/>
        </w:rPr>
        <w:t>Planning and Design</w:t>
      </w:r>
    </w:p>
    <w:p w:rsidR="00DD35E5" w:rsidRPr="002B1A3D" w:rsidRDefault="002B1A3D" w:rsidP="00E25EBE">
      <w:pPr>
        <w:tabs>
          <w:tab w:val="left" w:pos="1134"/>
        </w:tabs>
        <w:spacing w:after="0" w:line="240" w:lineRule="auto"/>
        <w:ind w:firstLine="567"/>
        <w:jc w:val="both"/>
        <w:rPr>
          <w:rFonts w:ascii="Times New Roman" w:hAnsi="Times New Roman" w:cs="Times New Roman"/>
          <w:bCs/>
          <w:sz w:val="28"/>
          <w:szCs w:val="28"/>
          <w:lang w:val="en-US"/>
        </w:rPr>
      </w:pPr>
      <w:r>
        <w:rPr>
          <w:rFonts w:ascii="Times New Roman" w:hAnsi="Times New Roman" w:cs="Times New Roman"/>
          <w:bCs/>
          <w:iCs/>
          <w:sz w:val="28"/>
          <w:szCs w:val="28"/>
          <w:lang w:val="en-US"/>
        </w:rPr>
        <w:t>R</w:t>
      </w:r>
      <w:r w:rsidRPr="002B1A3D">
        <w:rPr>
          <w:rFonts w:ascii="Times New Roman" w:hAnsi="Times New Roman" w:cs="Times New Roman"/>
          <w:bCs/>
          <w:iCs/>
          <w:sz w:val="28"/>
          <w:szCs w:val="28"/>
          <w:lang w:val="en-US"/>
        </w:rPr>
        <w:t>esponsib</w:t>
      </w:r>
      <w:r>
        <w:rPr>
          <w:rFonts w:ascii="Times New Roman" w:hAnsi="Times New Roman" w:cs="Times New Roman"/>
          <w:bCs/>
          <w:iCs/>
          <w:sz w:val="28"/>
          <w:szCs w:val="28"/>
          <w:lang w:val="en-US"/>
        </w:rPr>
        <w:t>le structural division of KMG/</w:t>
      </w:r>
      <w:r w:rsidRPr="002B1A3D">
        <w:rPr>
          <w:rFonts w:ascii="Times New Roman" w:hAnsi="Times New Roman" w:cs="Times New Roman"/>
          <w:bCs/>
          <w:iCs/>
          <w:sz w:val="28"/>
          <w:szCs w:val="28"/>
          <w:lang w:val="en-US"/>
        </w:rPr>
        <w:t xml:space="preserve"> HSE service carries out expertise of HSE projects, including ongoing projects, in order to increase the efficiency of their implementation by the KMG Group in accordance with the internal documents regulating the investment activities of the KMG Group </w:t>
      </w:r>
      <w:r>
        <w:rPr>
          <w:rFonts w:ascii="Times New Roman" w:hAnsi="Times New Roman" w:cs="Times New Roman"/>
          <w:sz w:val="28"/>
          <w:szCs w:val="28"/>
          <w:lang w:val="en-US"/>
        </w:rPr>
        <w:t>of Companies</w:t>
      </w:r>
      <w:r w:rsidRPr="002B1A3D">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en-US"/>
        </w:rPr>
        <w:t>(</w:t>
      </w:r>
      <w:r w:rsidRPr="002B1A3D">
        <w:rPr>
          <w:rFonts w:ascii="Times New Roman" w:hAnsi="Times New Roman" w:cs="Times New Roman"/>
          <w:bCs/>
          <w:iCs/>
          <w:sz w:val="28"/>
          <w:szCs w:val="28"/>
          <w:lang w:val="en-US"/>
        </w:rPr>
        <w:t>rules, regulations).</w:t>
      </w:r>
      <w:r w:rsidR="00655B73" w:rsidRPr="002B1A3D">
        <w:rPr>
          <w:rFonts w:ascii="Times New Roman" w:hAnsi="Times New Roman" w:cs="Times New Roman"/>
          <w:bCs/>
          <w:iCs/>
          <w:sz w:val="28"/>
          <w:szCs w:val="28"/>
          <w:lang w:val="en-US"/>
        </w:rPr>
        <w:t xml:space="preserve"> </w:t>
      </w:r>
    </w:p>
    <w:p w:rsidR="002B1A3D" w:rsidRPr="002B1A3D" w:rsidRDefault="002B1A3D" w:rsidP="002B1A3D">
      <w:pPr>
        <w:tabs>
          <w:tab w:val="left" w:pos="1134"/>
        </w:tabs>
        <w:spacing w:after="0" w:line="240" w:lineRule="auto"/>
        <w:ind w:firstLine="567"/>
        <w:jc w:val="both"/>
        <w:rPr>
          <w:rFonts w:ascii="Times New Roman" w:hAnsi="Times New Roman" w:cs="Times New Roman"/>
          <w:sz w:val="28"/>
          <w:szCs w:val="28"/>
          <w:lang w:val="en-US"/>
        </w:rPr>
      </w:pPr>
      <w:r w:rsidRPr="002B1A3D">
        <w:rPr>
          <w:rFonts w:ascii="Times New Roman" w:hAnsi="Times New Roman" w:cs="Times New Roman"/>
          <w:sz w:val="28"/>
          <w:szCs w:val="28"/>
          <w:lang w:val="en-US"/>
        </w:rPr>
        <w:t>The KMG Group develops and conducts an environmental impact assessment for the project documentation for the development, construction, reconstruction, conservation and disposal of Facilities, as well as their environmental support (background, production environmental monitoring) in accordance with the Leg</w:t>
      </w:r>
      <w:r>
        <w:rPr>
          <w:rFonts w:ascii="Times New Roman" w:hAnsi="Times New Roman" w:cs="Times New Roman"/>
          <w:sz w:val="28"/>
          <w:szCs w:val="28"/>
          <w:lang w:val="en-US"/>
        </w:rPr>
        <w:t>al</w:t>
      </w:r>
      <w:r w:rsidRPr="002B1A3D">
        <w:rPr>
          <w:rFonts w:ascii="Times New Roman" w:hAnsi="Times New Roman" w:cs="Times New Roman"/>
          <w:sz w:val="28"/>
          <w:szCs w:val="28"/>
          <w:lang w:val="en-US"/>
        </w:rPr>
        <w:t xml:space="preserve"> requirements.</w:t>
      </w:r>
    </w:p>
    <w:p w:rsidR="002B1A3D" w:rsidRPr="002B1A3D" w:rsidRDefault="002B1A3D" w:rsidP="002B1A3D">
      <w:pPr>
        <w:tabs>
          <w:tab w:val="left" w:pos="1134"/>
        </w:tabs>
        <w:spacing w:after="0" w:line="240" w:lineRule="auto"/>
        <w:ind w:firstLine="567"/>
        <w:jc w:val="both"/>
        <w:rPr>
          <w:rFonts w:ascii="Times New Roman" w:hAnsi="Times New Roman" w:cs="Times New Roman"/>
          <w:sz w:val="28"/>
          <w:szCs w:val="28"/>
          <w:lang w:val="en-US"/>
        </w:rPr>
      </w:pPr>
      <w:r w:rsidRPr="002B1A3D">
        <w:rPr>
          <w:rFonts w:ascii="Times New Roman" w:hAnsi="Times New Roman" w:cs="Times New Roman"/>
          <w:sz w:val="28"/>
          <w:szCs w:val="28"/>
          <w:lang w:val="en-US"/>
        </w:rPr>
        <w:t xml:space="preserve">The already known and projected Hazards, Risks and Environmental Aspects, as well as the current technical regulations for the operation of the Facilities of the </w:t>
      </w:r>
      <w:r w:rsidRPr="002B1A3D">
        <w:rPr>
          <w:rFonts w:ascii="Times New Roman" w:hAnsi="Times New Roman" w:cs="Times New Roman"/>
          <w:sz w:val="28"/>
          <w:szCs w:val="28"/>
          <w:lang w:val="en-US"/>
        </w:rPr>
        <w:lastRenderedPageBreak/>
        <w:t xml:space="preserve">KMG Group </w:t>
      </w:r>
      <w:r>
        <w:rPr>
          <w:rFonts w:ascii="Times New Roman" w:hAnsi="Times New Roman" w:cs="Times New Roman"/>
          <w:sz w:val="28"/>
          <w:szCs w:val="28"/>
          <w:lang w:val="en-US"/>
        </w:rPr>
        <w:t xml:space="preserve">of </w:t>
      </w:r>
      <w:r w:rsidRPr="002B1A3D">
        <w:rPr>
          <w:rFonts w:ascii="Times New Roman" w:hAnsi="Times New Roman" w:cs="Times New Roman"/>
          <w:sz w:val="28"/>
          <w:szCs w:val="28"/>
          <w:lang w:val="en-US"/>
        </w:rPr>
        <w:t xml:space="preserve">Companies, are </w:t>
      </w:r>
      <w:proofErr w:type="gramStart"/>
      <w:r w:rsidRPr="002B1A3D">
        <w:rPr>
          <w:rFonts w:ascii="Times New Roman" w:hAnsi="Times New Roman" w:cs="Times New Roman"/>
          <w:sz w:val="28"/>
          <w:szCs w:val="28"/>
          <w:lang w:val="en-US"/>
        </w:rPr>
        <w:t>taken into account</w:t>
      </w:r>
      <w:proofErr w:type="gramEnd"/>
      <w:r w:rsidRPr="002B1A3D">
        <w:rPr>
          <w:rFonts w:ascii="Times New Roman" w:hAnsi="Times New Roman" w:cs="Times New Roman"/>
          <w:sz w:val="28"/>
          <w:szCs w:val="28"/>
          <w:lang w:val="en-US"/>
        </w:rPr>
        <w:t xml:space="preserve"> in the planning, design and design, selection of new technologies, units, installations, equipment and workplaces.</w:t>
      </w:r>
    </w:p>
    <w:p w:rsidR="00C8714B" w:rsidRPr="002B1A3D" w:rsidRDefault="002B1A3D" w:rsidP="002B1A3D">
      <w:pPr>
        <w:tabs>
          <w:tab w:val="left" w:pos="1134"/>
        </w:tabs>
        <w:spacing w:after="0" w:line="240" w:lineRule="auto"/>
        <w:ind w:firstLine="567"/>
        <w:jc w:val="both"/>
        <w:rPr>
          <w:rFonts w:ascii="Times New Roman" w:hAnsi="Times New Roman" w:cs="Times New Roman"/>
          <w:bCs/>
          <w:sz w:val="28"/>
          <w:szCs w:val="28"/>
          <w:lang w:val="en-US"/>
        </w:rPr>
      </w:pPr>
      <w:r w:rsidRPr="002B1A3D">
        <w:rPr>
          <w:rFonts w:ascii="Times New Roman" w:hAnsi="Times New Roman" w:cs="Times New Roman"/>
          <w:sz w:val="28"/>
          <w:szCs w:val="28"/>
          <w:lang w:val="en-US"/>
        </w:rPr>
        <w:t xml:space="preserve">Also, during the implementation of projects for the design and construction of the Facility, KMG Group </w:t>
      </w:r>
      <w:r>
        <w:rPr>
          <w:rFonts w:ascii="Times New Roman" w:hAnsi="Times New Roman" w:cs="Times New Roman"/>
          <w:sz w:val="28"/>
          <w:szCs w:val="28"/>
          <w:lang w:val="en-US"/>
        </w:rPr>
        <w:t xml:space="preserve">of </w:t>
      </w:r>
      <w:r w:rsidRPr="002B1A3D">
        <w:rPr>
          <w:rFonts w:ascii="Times New Roman" w:hAnsi="Times New Roman" w:cs="Times New Roman"/>
          <w:sz w:val="28"/>
          <w:szCs w:val="28"/>
          <w:lang w:val="en-US"/>
        </w:rPr>
        <w:t xml:space="preserve">companies </w:t>
      </w:r>
      <w:proofErr w:type="gramStart"/>
      <w:r w:rsidRPr="002B1A3D">
        <w:rPr>
          <w:rFonts w:ascii="Times New Roman" w:hAnsi="Times New Roman" w:cs="Times New Roman"/>
          <w:sz w:val="28"/>
          <w:szCs w:val="28"/>
          <w:lang w:val="en-US"/>
        </w:rPr>
        <w:t>take into account</w:t>
      </w:r>
      <w:proofErr w:type="gramEnd"/>
      <w:r w:rsidRPr="002B1A3D">
        <w:rPr>
          <w:rFonts w:ascii="Times New Roman" w:hAnsi="Times New Roman" w:cs="Times New Roman"/>
          <w:sz w:val="28"/>
          <w:szCs w:val="28"/>
          <w:lang w:val="en-US"/>
        </w:rPr>
        <w:t xml:space="preserve"> economic, social and environmental consequences.</w:t>
      </w:r>
    </w:p>
    <w:p w:rsidR="002B1A3D" w:rsidRPr="002B1A3D" w:rsidRDefault="002B1A3D" w:rsidP="002B1A3D">
      <w:pPr>
        <w:tabs>
          <w:tab w:val="left" w:pos="1134"/>
        </w:tabs>
        <w:spacing w:after="0" w:line="240" w:lineRule="auto"/>
        <w:ind w:firstLine="567"/>
        <w:jc w:val="both"/>
        <w:rPr>
          <w:rFonts w:ascii="Times New Roman" w:hAnsi="Times New Roman" w:cs="Times New Roman"/>
          <w:sz w:val="28"/>
          <w:szCs w:val="28"/>
          <w:lang w:val="en-US"/>
        </w:rPr>
      </w:pPr>
      <w:r w:rsidRPr="002B1A3D">
        <w:rPr>
          <w:rFonts w:ascii="Times New Roman" w:hAnsi="Times New Roman" w:cs="Times New Roman"/>
          <w:sz w:val="28"/>
          <w:szCs w:val="28"/>
          <w:lang w:val="en-US"/>
        </w:rPr>
        <w:t>KMG developed and implemented the Rules for the Isolation o</w:t>
      </w:r>
      <w:r>
        <w:rPr>
          <w:rFonts w:ascii="Times New Roman" w:hAnsi="Times New Roman" w:cs="Times New Roman"/>
          <w:sz w:val="28"/>
          <w:szCs w:val="28"/>
          <w:lang w:val="en-US"/>
        </w:rPr>
        <w:t>f Energy Sources of JSC NC “</w:t>
      </w:r>
      <w:proofErr w:type="spellStart"/>
      <w:r>
        <w:rPr>
          <w:rFonts w:ascii="Times New Roman" w:hAnsi="Times New Roman" w:cs="Times New Roman"/>
          <w:sz w:val="28"/>
          <w:szCs w:val="28"/>
          <w:lang w:val="en-US"/>
        </w:rPr>
        <w:t>KazMunayGas</w:t>
      </w:r>
      <w:proofErr w:type="spellEnd"/>
      <w:r>
        <w:rPr>
          <w:rFonts w:ascii="Times New Roman" w:hAnsi="Times New Roman" w:cs="Times New Roman"/>
          <w:sz w:val="28"/>
          <w:szCs w:val="28"/>
          <w:lang w:val="en-US"/>
        </w:rPr>
        <w:t>”</w:t>
      </w:r>
      <w:r w:rsidRPr="002B1A3D">
        <w:rPr>
          <w:rFonts w:ascii="Times New Roman" w:hAnsi="Times New Roman" w:cs="Times New Roman"/>
          <w:sz w:val="28"/>
          <w:szCs w:val="28"/>
          <w:lang w:val="en-US"/>
        </w:rPr>
        <w:t xml:space="preserve"> (KMG-PR-2065.1-1</w:t>
      </w:r>
      <w:r>
        <w:rPr>
          <w:rFonts w:ascii="Times New Roman" w:hAnsi="Times New Roman" w:cs="Times New Roman"/>
          <w:sz w:val="28"/>
          <w:szCs w:val="28"/>
          <w:lang w:val="en-US"/>
        </w:rPr>
        <w:t>3) in order to prevent Incident</w:t>
      </w:r>
      <w:r w:rsidRPr="002B1A3D">
        <w:rPr>
          <w:rFonts w:ascii="Times New Roman" w:hAnsi="Times New Roman" w:cs="Times New Roman"/>
          <w:sz w:val="28"/>
          <w:szCs w:val="28"/>
          <w:lang w:val="en-US"/>
        </w:rPr>
        <w:t xml:space="preserve">/ Environmental Pollution during repair and preventive maintenance work on equipment of KMG Group </w:t>
      </w:r>
      <w:r>
        <w:rPr>
          <w:rFonts w:ascii="Times New Roman" w:hAnsi="Times New Roman" w:cs="Times New Roman"/>
          <w:sz w:val="28"/>
          <w:szCs w:val="28"/>
          <w:lang w:val="en-US"/>
        </w:rPr>
        <w:t xml:space="preserve">of </w:t>
      </w:r>
      <w:r w:rsidRPr="002B1A3D">
        <w:rPr>
          <w:rFonts w:ascii="Times New Roman" w:hAnsi="Times New Roman" w:cs="Times New Roman"/>
          <w:sz w:val="28"/>
          <w:szCs w:val="28"/>
          <w:lang w:val="en-US"/>
        </w:rPr>
        <w:t>Companies.</w:t>
      </w:r>
    </w:p>
    <w:p w:rsidR="00E037CB" w:rsidRPr="002B1A3D" w:rsidRDefault="002B1A3D" w:rsidP="002B1A3D">
      <w:pPr>
        <w:tabs>
          <w:tab w:val="left" w:pos="1134"/>
        </w:tabs>
        <w:spacing w:after="0" w:line="240" w:lineRule="auto"/>
        <w:ind w:firstLine="567"/>
        <w:jc w:val="both"/>
        <w:rPr>
          <w:rFonts w:ascii="Times New Roman" w:hAnsi="Times New Roman" w:cs="Times New Roman"/>
          <w:sz w:val="28"/>
          <w:szCs w:val="28"/>
          <w:lang w:val="en-US"/>
        </w:rPr>
      </w:pPr>
      <w:r w:rsidRPr="002B1A3D">
        <w:rPr>
          <w:rFonts w:ascii="Times New Roman" w:hAnsi="Times New Roman" w:cs="Times New Roman"/>
          <w:sz w:val="28"/>
          <w:szCs w:val="28"/>
          <w:lang w:val="en-US"/>
        </w:rPr>
        <w:t xml:space="preserve">The KMG Group </w:t>
      </w:r>
      <w:r>
        <w:rPr>
          <w:rFonts w:ascii="Times New Roman" w:hAnsi="Times New Roman" w:cs="Times New Roman"/>
          <w:sz w:val="28"/>
          <w:szCs w:val="28"/>
          <w:lang w:val="en-US"/>
        </w:rPr>
        <w:t xml:space="preserve">of </w:t>
      </w:r>
      <w:r w:rsidRPr="002B1A3D">
        <w:rPr>
          <w:rFonts w:ascii="Times New Roman" w:hAnsi="Times New Roman" w:cs="Times New Roman"/>
          <w:sz w:val="28"/>
          <w:szCs w:val="28"/>
          <w:lang w:val="en-US"/>
        </w:rPr>
        <w:t>Companies assesses the readiness to prevent and extinguish fires on the Facilities and the</w:t>
      </w:r>
      <w:r>
        <w:rPr>
          <w:rFonts w:ascii="Times New Roman" w:hAnsi="Times New Roman" w:cs="Times New Roman"/>
          <w:sz w:val="28"/>
          <w:szCs w:val="28"/>
          <w:lang w:val="en-US"/>
        </w:rPr>
        <w:t xml:space="preserve"> effectiveness of contractors/</w:t>
      </w:r>
      <w:r w:rsidRPr="002B1A3D">
        <w:rPr>
          <w:rFonts w:ascii="Times New Roman" w:hAnsi="Times New Roman" w:cs="Times New Roman"/>
          <w:sz w:val="28"/>
          <w:szCs w:val="28"/>
          <w:lang w:val="en-US"/>
        </w:rPr>
        <w:t xml:space="preserve">outsourcing contract performance in accordance with the Rules for verification and assessment of the preparedness of organizations belonging to the group of companies of </w:t>
      </w:r>
      <w:r>
        <w:rPr>
          <w:rFonts w:ascii="Times New Roman" w:hAnsi="Times New Roman" w:cs="Times New Roman"/>
          <w:sz w:val="28"/>
          <w:szCs w:val="28"/>
          <w:lang w:val="en-US"/>
        </w:rPr>
        <w:t>JSC NC “</w:t>
      </w:r>
      <w:proofErr w:type="spellStart"/>
      <w:r>
        <w:rPr>
          <w:rFonts w:ascii="Times New Roman" w:hAnsi="Times New Roman" w:cs="Times New Roman"/>
          <w:sz w:val="28"/>
          <w:szCs w:val="28"/>
          <w:lang w:val="en-US"/>
        </w:rPr>
        <w:t>KazMunayGas</w:t>
      </w:r>
      <w:proofErr w:type="spellEnd"/>
      <w:r>
        <w:rPr>
          <w:rFonts w:ascii="Times New Roman" w:hAnsi="Times New Roman" w:cs="Times New Roman"/>
          <w:sz w:val="28"/>
          <w:szCs w:val="28"/>
          <w:lang w:val="en-US"/>
        </w:rPr>
        <w:t>”</w:t>
      </w:r>
      <w:r w:rsidRPr="002B1A3D">
        <w:rPr>
          <w:rFonts w:ascii="Times New Roman" w:hAnsi="Times New Roman" w:cs="Times New Roman"/>
          <w:sz w:val="28"/>
          <w:szCs w:val="28"/>
          <w:lang w:val="en-US"/>
        </w:rPr>
        <w:t xml:space="preserve"> to prevention and suppression of fires (KMG- PR-2456.1-13).</w:t>
      </w:r>
    </w:p>
    <w:p w:rsidR="002B1A3D" w:rsidRPr="002B1A3D" w:rsidRDefault="002B1A3D" w:rsidP="002B1A3D">
      <w:pPr>
        <w:tabs>
          <w:tab w:val="left" w:pos="1134"/>
        </w:tabs>
        <w:spacing w:after="0" w:line="240" w:lineRule="auto"/>
        <w:ind w:firstLine="567"/>
        <w:jc w:val="both"/>
        <w:rPr>
          <w:rFonts w:ascii="Times New Roman" w:hAnsi="Times New Roman" w:cs="Times New Roman"/>
          <w:bCs/>
          <w:sz w:val="28"/>
          <w:szCs w:val="28"/>
          <w:lang w:val="en-US"/>
        </w:rPr>
      </w:pPr>
      <w:r w:rsidRPr="002B1A3D">
        <w:rPr>
          <w:rFonts w:ascii="Times New Roman" w:hAnsi="Times New Roman" w:cs="Times New Roman"/>
          <w:bCs/>
          <w:sz w:val="28"/>
          <w:szCs w:val="28"/>
          <w:lang w:val="en-US"/>
        </w:rPr>
        <w:t>KMG aims to improve technical regulations for the design, construction and commissioning of Facilities, including any modifications that must comply with or exceed the Leg</w:t>
      </w:r>
      <w:r>
        <w:rPr>
          <w:rFonts w:ascii="Times New Roman" w:hAnsi="Times New Roman" w:cs="Times New Roman"/>
          <w:bCs/>
          <w:sz w:val="28"/>
          <w:szCs w:val="28"/>
          <w:lang w:val="en-US"/>
        </w:rPr>
        <w:t>al</w:t>
      </w:r>
      <w:r w:rsidRPr="002B1A3D">
        <w:rPr>
          <w:rFonts w:ascii="Times New Roman" w:hAnsi="Times New Roman" w:cs="Times New Roman"/>
          <w:bCs/>
          <w:sz w:val="28"/>
          <w:szCs w:val="28"/>
          <w:lang w:val="en-US"/>
        </w:rPr>
        <w:t xml:space="preserve"> requirements, </w:t>
      </w:r>
      <w:proofErr w:type="gramStart"/>
      <w:r w:rsidRPr="002B1A3D">
        <w:rPr>
          <w:rFonts w:ascii="Times New Roman" w:hAnsi="Times New Roman" w:cs="Times New Roman"/>
          <w:bCs/>
          <w:sz w:val="28"/>
          <w:szCs w:val="28"/>
          <w:lang w:val="en-US"/>
        </w:rPr>
        <w:t>taking into account</w:t>
      </w:r>
      <w:proofErr w:type="gramEnd"/>
      <w:r w:rsidRPr="002B1A3D">
        <w:rPr>
          <w:rFonts w:ascii="Times New Roman" w:hAnsi="Times New Roman" w:cs="Times New Roman"/>
          <w:bCs/>
          <w:sz w:val="28"/>
          <w:szCs w:val="28"/>
          <w:lang w:val="en-US"/>
        </w:rPr>
        <w:t xml:space="preserve"> the application of recognized engineering practices, the implementation of the principles of process safety and risk management.</w:t>
      </w:r>
    </w:p>
    <w:p w:rsidR="002B1A3D" w:rsidRPr="002B1A3D" w:rsidRDefault="002B1A3D" w:rsidP="002B1A3D">
      <w:pPr>
        <w:tabs>
          <w:tab w:val="left" w:pos="1134"/>
        </w:tabs>
        <w:spacing w:after="0" w:line="240" w:lineRule="auto"/>
        <w:ind w:firstLine="567"/>
        <w:jc w:val="both"/>
        <w:rPr>
          <w:rFonts w:ascii="Times New Roman" w:hAnsi="Times New Roman" w:cs="Times New Roman"/>
          <w:bCs/>
          <w:sz w:val="28"/>
          <w:szCs w:val="28"/>
          <w:lang w:val="en-US"/>
        </w:rPr>
      </w:pPr>
      <w:r w:rsidRPr="002B1A3D">
        <w:rPr>
          <w:rFonts w:ascii="Times New Roman" w:hAnsi="Times New Roman" w:cs="Times New Roman"/>
          <w:bCs/>
          <w:sz w:val="28"/>
          <w:szCs w:val="28"/>
          <w:lang w:val="en-US"/>
        </w:rPr>
        <w:t xml:space="preserve">The KMG Group of Companies </w:t>
      </w:r>
      <w:proofErr w:type="gramStart"/>
      <w:r w:rsidRPr="002B1A3D">
        <w:rPr>
          <w:rFonts w:ascii="Times New Roman" w:hAnsi="Times New Roman" w:cs="Times New Roman"/>
          <w:bCs/>
          <w:sz w:val="28"/>
          <w:szCs w:val="28"/>
          <w:lang w:val="en-US"/>
        </w:rPr>
        <w:t>takes into account</w:t>
      </w:r>
      <w:proofErr w:type="gramEnd"/>
      <w:r w:rsidRPr="002B1A3D">
        <w:rPr>
          <w:rFonts w:ascii="Times New Roman" w:hAnsi="Times New Roman" w:cs="Times New Roman"/>
          <w:bCs/>
          <w:sz w:val="28"/>
          <w:szCs w:val="28"/>
          <w:lang w:val="en-US"/>
        </w:rPr>
        <w:t xml:space="preserve"> and applies the experience of operation, maintenance of previous projects in the part of HSE and its integration at the early stage of designing the Facilities.</w:t>
      </w:r>
    </w:p>
    <w:p w:rsidR="00F36CB2" w:rsidRPr="002B1A3D" w:rsidRDefault="002B1A3D" w:rsidP="002B1A3D">
      <w:pPr>
        <w:tabs>
          <w:tab w:val="left" w:pos="1134"/>
        </w:tabs>
        <w:spacing w:after="0" w:line="240" w:lineRule="auto"/>
        <w:ind w:firstLine="567"/>
        <w:jc w:val="both"/>
        <w:rPr>
          <w:rFonts w:ascii="Times New Roman" w:hAnsi="Times New Roman" w:cs="Times New Roman"/>
          <w:bCs/>
          <w:sz w:val="28"/>
          <w:szCs w:val="28"/>
          <w:lang w:val="en-US"/>
        </w:rPr>
      </w:pPr>
      <w:r w:rsidRPr="002B1A3D">
        <w:rPr>
          <w:rFonts w:ascii="Times New Roman" w:hAnsi="Times New Roman" w:cs="Times New Roman"/>
          <w:bCs/>
          <w:sz w:val="28"/>
          <w:szCs w:val="28"/>
          <w:lang w:val="en-US"/>
        </w:rPr>
        <w:t>In the event of acquisition or disposal of assets of the KMG Group of Companies, expertise in the field of HSE and due diligence is conducted.</w:t>
      </w:r>
    </w:p>
    <w:p w:rsidR="00F36CB2" w:rsidRPr="002B1A3D" w:rsidRDefault="00F36CB2" w:rsidP="00D93B0D">
      <w:pPr>
        <w:spacing w:after="0" w:line="240" w:lineRule="auto"/>
        <w:ind w:firstLine="567"/>
        <w:jc w:val="both"/>
        <w:rPr>
          <w:rFonts w:ascii="Times New Roman" w:hAnsi="Times New Roman" w:cs="Times New Roman"/>
          <w:bCs/>
          <w:sz w:val="28"/>
          <w:szCs w:val="28"/>
          <w:lang w:val="en-US"/>
        </w:rPr>
      </w:pPr>
      <w:bookmarkStart w:id="7" w:name="E8"/>
    </w:p>
    <w:p w:rsidR="00F36CB2" w:rsidRPr="002B1A3D" w:rsidRDefault="00E037CB" w:rsidP="00F51D59">
      <w:pPr>
        <w:tabs>
          <w:tab w:val="left" w:pos="1134"/>
          <w:tab w:val="left" w:pos="1560"/>
        </w:tabs>
        <w:spacing w:after="0" w:line="240" w:lineRule="auto"/>
        <w:ind w:firstLine="567"/>
        <w:jc w:val="both"/>
        <w:rPr>
          <w:rFonts w:ascii="Times New Roman" w:hAnsi="Times New Roman" w:cs="Times New Roman"/>
          <w:b/>
          <w:bCs/>
          <w:sz w:val="28"/>
          <w:szCs w:val="28"/>
          <w:lang w:val="en-US"/>
        </w:rPr>
      </w:pPr>
      <w:r w:rsidRPr="002B1A3D">
        <w:rPr>
          <w:rFonts w:ascii="Times New Roman" w:hAnsi="Times New Roman" w:cs="Times New Roman"/>
          <w:b/>
          <w:bCs/>
          <w:sz w:val="28"/>
          <w:szCs w:val="28"/>
          <w:lang w:val="en-US"/>
        </w:rPr>
        <w:t>13</w:t>
      </w:r>
      <w:r w:rsidR="00C333C6" w:rsidRPr="002B1A3D">
        <w:rPr>
          <w:rFonts w:ascii="Times New Roman" w:hAnsi="Times New Roman" w:cs="Times New Roman"/>
          <w:b/>
          <w:bCs/>
          <w:sz w:val="28"/>
          <w:szCs w:val="28"/>
          <w:lang w:val="en-US"/>
        </w:rPr>
        <w:t>.</w:t>
      </w:r>
      <w:proofErr w:type="gramStart"/>
      <w:r w:rsidR="00C333C6" w:rsidRPr="002B1A3D">
        <w:rPr>
          <w:rFonts w:ascii="Times New Roman" w:hAnsi="Times New Roman" w:cs="Times New Roman"/>
          <w:b/>
          <w:bCs/>
          <w:sz w:val="28"/>
          <w:szCs w:val="28"/>
          <w:lang w:val="en-US"/>
        </w:rPr>
        <w:t xml:space="preserve">  </w:t>
      </w:r>
      <w:r w:rsidR="002B1A3D" w:rsidRPr="00DE196A">
        <w:rPr>
          <w:rFonts w:ascii="Times New Roman" w:hAnsi="Times New Roman" w:cs="Times New Roman"/>
          <w:b/>
          <w:sz w:val="28"/>
          <w:szCs w:val="28"/>
          <w:lang w:val="en-US"/>
        </w:rPr>
        <w:t>.</w:t>
      </w:r>
      <w:proofErr w:type="gramEnd"/>
      <w:r w:rsidR="002B1A3D" w:rsidRPr="00DE196A">
        <w:rPr>
          <w:rFonts w:ascii="Times New Roman" w:hAnsi="Times New Roman" w:cs="Times New Roman"/>
          <w:b/>
          <w:sz w:val="28"/>
          <w:szCs w:val="28"/>
          <w:lang w:val="en-US"/>
        </w:rPr>
        <w:t xml:space="preserve"> </w:t>
      </w:r>
      <w:r w:rsidR="002B1A3D" w:rsidRPr="00DE196A">
        <w:rPr>
          <w:rFonts w:ascii="Times New Roman" w:hAnsi="Times New Roman" w:cs="Times New Roman"/>
          <w:b/>
          <w:bCs/>
          <w:sz w:val="28"/>
          <w:szCs w:val="28"/>
          <w:lang w:val="en-US"/>
        </w:rPr>
        <w:t>IMPLEMENTATION AND SAFE OPERATION (ELEMENT 7)</w:t>
      </w:r>
    </w:p>
    <w:p w:rsidR="00F36CB2" w:rsidRPr="002B1A3D" w:rsidRDefault="00F36CB2" w:rsidP="00D93B0D">
      <w:pPr>
        <w:spacing w:after="0" w:line="240" w:lineRule="auto"/>
        <w:ind w:firstLine="567"/>
        <w:jc w:val="both"/>
        <w:rPr>
          <w:rFonts w:ascii="Times New Roman" w:hAnsi="Times New Roman" w:cs="Times New Roman"/>
          <w:b/>
          <w:bCs/>
          <w:sz w:val="28"/>
          <w:szCs w:val="28"/>
          <w:lang w:val="en-US"/>
        </w:rPr>
      </w:pPr>
    </w:p>
    <w:p w:rsidR="001B335B" w:rsidRPr="002B1A3D" w:rsidRDefault="002B1A3D" w:rsidP="00D93B0D">
      <w:pPr>
        <w:tabs>
          <w:tab w:val="left" w:pos="993"/>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bCs/>
          <w:sz w:val="28"/>
          <w:szCs w:val="28"/>
          <w:lang w:val="en-US"/>
        </w:rPr>
        <w:t>The purpose</w:t>
      </w:r>
      <w:r w:rsidRPr="002B1A3D">
        <w:rPr>
          <w:rFonts w:ascii="Times New Roman" w:hAnsi="Times New Roman" w:cs="Times New Roman"/>
          <w:bCs/>
          <w:sz w:val="28"/>
          <w:szCs w:val="28"/>
          <w:lang w:val="en-US"/>
        </w:rPr>
        <w:t xml:space="preserve"> of the Element - All </w:t>
      </w:r>
      <w:r>
        <w:rPr>
          <w:rFonts w:ascii="Times New Roman" w:hAnsi="Times New Roman" w:cs="Times New Roman"/>
          <w:bCs/>
          <w:sz w:val="28"/>
          <w:szCs w:val="28"/>
          <w:lang w:val="en-US"/>
        </w:rPr>
        <w:t>Facilities</w:t>
      </w:r>
      <w:r w:rsidRPr="002B1A3D">
        <w:rPr>
          <w:rFonts w:ascii="Times New Roman" w:hAnsi="Times New Roman" w:cs="Times New Roman"/>
          <w:bCs/>
          <w:sz w:val="28"/>
          <w:szCs w:val="28"/>
          <w:lang w:val="en-US"/>
        </w:rPr>
        <w:t xml:space="preserve"> of the KMG Group of Companies are operated and maintained in accordance with the Leg</w:t>
      </w:r>
      <w:r>
        <w:rPr>
          <w:rFonts w:ascii="Times New Roman" w:hAnsi="Times New Roman" w:cs="Times New Roman"/>
          <w:bCs/>
          <w:sz w:val="28"/>
          <w:szCs w:val="28"/>
          <w:lang w:val="en-US"/>
        </w:rPr>
        <w:t>al</w:t>
      </w:r>
      <w:r w:rsidRPr="002B1A3D">
        <w:rPr>
          <w:rFonts w:ascii="Times New Roman" w:hAnsi="Times New Roman" w:cs="Times New Roman"/>
          <w:bCs/>
          <w:sz w:val="28"/>
          <w:szCs w:val="28"/>
          <w:lang w:val="en-US"/>
        </w:rPr>
        <w:t xml:space="preserve"> requirements, technical regulations of the organizations of the KMG Group of Companies that are applied for Risk Management. It is extremely important that activities and related risk prevention measures are carried out consistently under the direct supervision of the Line </w:t>
      </w:r>
      <w:r>
        <w:rPr>
          <w:rFonts w:ascii="Times New Roman" w:hAnsi="Times New Roman" w:cs="Times New Roman"/>
          <w:bCs/>
          <w:sz w:val="28"/>
          <w:szCs w:val="28"/>
          <w:lang w:val="en-US"/>
        </w:rPr>
        <w:t>Managers</w:t>
      </w:r>
      <w:r w:rsidRPr="002B1A3D">
        <w:rPr>
          <w:rFonts w:ascii="Times New Roman" w:hAnsi="Times New Roman" w:cs="Times New Roman"/>
          <w:bCs/>
          <w:sz w:val="28"/>
          <w:szCs w:val="28"/>
          <w:lang w:val="en-US"/>
        </w:rPr>
        <w:t xml:space="preserve">. Each step in the implementation of activities </w:t>
      </w:r>
      <w:r>
        <w:rPr>
          <w:rFonts w:ascii="Times New Roman" w:hAnsi="Times New Roman" w:cs="Times New Roman"/>
          <w:bCs/>
          <w:sz w:val="28"/>
          <w:szCs w:val="28"/>
          <w:lang w:val="en-US"/>
        </w:rPr>
        <w:t>shall</w:t>
      </w:r>
      <w:r w:rsidRPr="002B1A3D">
        <w:rPr>
          <w:rFonts w:ascii="Times New Roman" w:hAnsi="Times New Roman" w:cs="Times New Roman"/>
          <w:bCs/>
          <w:sz w:val="28"/>
          <w:szCs w:val="28"/>
          <w:lang w:val="en-US"/>
        </w:rPr>
        <w:t xml:space="preserve"> lead to the desired result, and intervention, when necessary, </w:t>
      </w:r>
      <w:r>
        <w:rPr>
          <w:rFonts w:ascii="Times New Roman" w:hAnsi="Times New Roman" w:cs="Times New Roman"/>
          <w:bCs/>
          <w:sz w:val="28"/>
          <w:szCs w:val="28"/>
          <w:lang w:val="en-US"/>
        </w:rPr>
        <w:t>shall</w:t>
      </w:r>
      <w:r w:rsidRPr="002B1A3D">
        <w:rPr>
          <w:rFonts w:ascii="Times New Roman" w:hAnsi="Times New Roman" w:cs="Times New Roman"/>
          <w:bCs/>
          <w:sz w:val="28"/>
          <w:szCs w:val="28"/>
          <w:lang w:val="en-US"/>
        </w:rPr>
        <w:t xml:space="preserve"> be timely. The ability to effectively respond to possible Crisis and Emergencies</w:t>
      </w:r>
    </w:p>
    <w:p w:rsidR="00851CEB" w:rsidRPr="00E01BFD" w:rsidRDefault="00E037CB" w:rsidP="00D93B0D">
      <w:pPr>
        <w:tabs>
          <w:tab w:val="left" w:pos="993"/>
        </w:tabs>
        <w:spacing w:after="0" w:line="240" w:lineRule="auto"/>
        <w:ind w:firstLine="567"/>
        <w:jc w:val="both"/>
        <w:rPr>
          <w:rFonts w:ascii="Times New Roman" w:hAnsi="Times New Roman" w:cs="Times New Roman"/>
          <w:b/>
          <w:sz w:val="28"/>
          <w:szCs w:val="28"/>
          <w:lang w:val="en-US"/>
        </w:rPr>
      </w:pPr>
      <w:r w:rsidRPr="00993759">
        <w:rPr>
          <w:rFonts w:ascii="Times New Roman" w:hAnsi="Times New Roman" w:cs="Times New Roman"/>
          <w:b/>
          <w:sz w:val="28"/>
          <w:szCs w:val="28"/>
          <w:lang w:val="en-US"/>
        </w:rPr>
        <w:t>13</w:t>
      </w:r>
      <w:r w:rsidR="00073F18" w:rsidRPr="00993759">
        <w:rPr>
          <w:rFonts w:ascii="Times New Roman" w:hAnsi="Times New Roman" w:cs="Times New Roman"/>
          <w:b/>
          <w:sz w:val="28"/>
          <w:szCs w:val="28"/>
          <w:lang w:val="en-US"/>
        </w:rPr>
        <w:t>.</w:t>
      </w:r>
      <w:r w:rsidR="0002636C" w:rsidRPr="00993759">
        <w:rPr>
          <w:rFonts w:ascii="Times New Roman" w:hAnsi="Times New Roman" w:cs="Times New Roman"/>
          <w:b/>
          <w:sz w:val="28"/>
          <w:szCs w:val="28"/>
          <w:lang w:val="en-US"/>
        </w:rPr>
        <w:t>1</w:t>
      </w:r>
      <w:r w:rsidR="00851CEB" w:rsidRPr="00993759">
        <w:rPr>
          <w:rFonts w:ascii="Times New Roman" w:hAnsi="Times New Roman" w:cs="Times New Roman"/>
          <w:b/>
          <w:sz w:val="28"/>
          <w:szCs w:val="28"/>
          <w:lang w:val="en-US"/>
        </w:rPr>
        <w:t xml:space="preserve">. </w:t>
      </w:r>
      <w:r w:rsidR="002B1A3D" w:rsidRPr="00E01BFD">
        <w:rPr>
          <w:rFonts w:ascii="Times New Roman" w:hAnsi="Times New Roman" w:cs="Times New Roman"/>
          <w:b/>
          <w:sz w:val="28"/>
          <w:szCs w:val="28"/>
          <w:lang w:val="en-US"/>
        </w:rPr>
        <w:t xml:space="preserve">Operational </w:t>
      </w:r>
      <w:r w:rsidR="002B1A3D">
        <w:rPr>
          <w:rFonts w:ascii="Times New Roman" w:hAnsi="Times New Roman" w:cs="Times New Roman"/>
          <w:b/>
          <w:sz w:val="28"/>
          <w:szCs w:val="28"/>
          <w:lang w:val="en-US"/>
        </w:rPr>
        <w:t>C</w:t>
      </w:r>
      <w:r w:rsidR="002B1A3D" w:rsidRPr="00E01BFD">
        <w:rPr>
          <w:rFonts w:ascii="Times New Roman" w:hAnsi="Times New Roman" w:cs="Times New Roman"/>
          <w:b/>
          <w:sz w:val="28"/>
          <w:szCs w:val="28"/>
          <w:lang w:val="en-US"/>
        </w:rPr>
        <w:t>ontrol</w:t>
      </w:r>
    </w:p>
    <w:p w:rsidR="00E01BFD" w:rsidRPr="00E01BFD" w:rsidRDefault="00E01BFD" w:rsidP="00E01BFD">
      <w:pPr>
        <w:tabs>
          <w:tab w:val="left" w:pos="993"/>
        </w:tabs>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The KMG Group of Companies has established and maintains Operational Control procedures related to identified Hazards, Risks and Environmental Aspects in the area of ​​ HSE.</w:t>
      </w:r>
    </w:p>
    <w:p w:rsidR="00E01BFD" w:rsidRPr="00E01BFD" w:rsidRDefault="00E01BFD" w:rsidP="00E01BFD">
      <w:pPr>
        <w:tabs>
          <w:tab w:val="left" w:pos="993"/>
        </w:tabs>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The need for operational control measures is determined by:</w:t>
      </w:r>
    </w:p>
    <w:p w:rsidR="00E01BFD" w:rsidRPr="00E01BFD" w:rsidRDefault="00E01BFD" w:rsidP="00E01BFD">
      <w:pPr>
        <w:tabs>
          <w:tab w:val="left" w:pos="993"/>
        </w:tabs>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1) Risk Management Procedures defining activities requiring control measures with the aim of Risk and Hazard Management in the field of HSE, including Risks and F</w:t>
      </w:r>
      <w:r>
        <w:rPr>
          <w:rFonts w:ascii="Times New Roman" w:hAnsi="Times New Roman" w:cs="Times New Roman"/>
          <w:sz w:val="28"/>
          <w:szCs w:val="28"/>
          <w:lang w:val="en-US"/>
        </w:rPr>
        <w:t>actors created by Contractors/</w:t>
      </w:r>
      <w:r w:rsidRPr="00E01BFD">
        <w:rPr>
          <w:rFonts w:ascii="Times New Roman" w:hAnsi="Times New Roman" w:cs="Times New Roman"/>
          <w:sz w:val="28"/>
          <w:szCs w:val="28"/>
          <w:lang w:val="en-US"/>
        </w:rPr>
        <w:t>Outsourcing and visitors;</w:t>
      </w:r>
    </w:p>
    <w:p w:rsidR="00E01BFD" w:rsidRPr="00E01BFD" w:rsidRDefault="00E01BFD" w:rsidP="00E01BFD">
      <w:pPr>
        <w:tabs>
          <w:tab w:val="left" w:pos="993"/>
        </w:tabs>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lastRenderedPageBreak/>
        <w:t xml:space="preserve">2) analysis by the KMG </w:t>
      </w:r>
      <w:r>
        <w:rPr>
          <w:rFonts w:ascii="Times New Roman" w:hAnsi="Times New Roman" w:cs="Times New Roman"/>
          <w:sz w:val="28"/>
          <w:szCs w:val="28"/>
          <w:lang w:val="en-US"/>
        </w:rPr>
        <w:t>Management</w:t>
      </w:r>
      <w:r w:rsidRPr="00E01BFD">
        <w:rPr>
          <w:rFonts w:ascii="Times New Roman" w:hAnsi="Times New Roman" w:cs="Times New Roman"/>
          <w:sz w:val="28"/>
          <w:szCs w:val="28"/>
          <w:lang w:val="en-US"/>
        </w:rPr>
        <w:t xml:space="preserve">, monitoring and audit that </w:t>
      </w:r>
      <w:r>
        <w:rPr>
          <w:rFonts w:ascii="Times New Roman" w:hAnsi="Times New Roman" w:cs="Times New Roman"/>
          <w:sz w:val="28"/>
          <w:szCs w:val="28"/>
          <w:lang w:val="en-US"/>
        </w:rPr>
        <w:t>shall</w:t>
      </w:r>
      <w:r w:rsidRPr="00E01BFD">
        <w:rPr>
          <w:rFonts w:ascii="Times New Roman" w:hAnsi="Times New Roman" w:cs="Times New Roman"/>
          <w:sz w:val="28"/>
          <w:szCs w:val="28"/>
          <w:lang w:val="en-US"/>
        </w:rPr>
        <w:t xml:space="preserve"> be used to identify operations and activities that require monitoring to implement the Policy and Objectives, compliance with the Leg</w:t>
      </w:r>
      <w:r>
        <w:rPr>
          <w:rFonts w:ascii="Times New Roman" w:hAnsi="Times New Roman" w:cs="Times New Roman"/>
          <w:sz w:val="28"/>
          <w:szCs w:val="28"/>
          <w:lang w:val="en-US"/>
        </w:rPr>
        <w:t>al</w:t>
      </w:r>
      <w:r w:rsidRPr="00E01BFD">
        <w:rPr>
          <w:rFonts w:ascii="Times New Roman" w:hAnsi="Times New Roman" w:cs="Times New Roman"/>
          <w:sz w:val="28"/>
          <w:szCs w:val="28"/>
          <w:lang w:val="en-US"/>
        </w:rPr>
        <w:t xml:space="preserve"> and Other requirements in the field of HSE;</w:t>
      </w:r>
    </w:p>
    <w:p w:rsidR="004415E1" w:rsidRPr="00E01BFD" w:rsidRDefault="00E01BFD" w:rsidP="00E01BFD">
      <w:pPr>
        <w:tabs>
          <w:tab w:val="left" w:pos="993"/>
        </w:tabs>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 xml:space="preserve">3) works for which the absence of written procedures (for example, a permit for hazardous </w:t>
      </w:r>
      <w:r>
        <w:rPr>
          <w:rFonts w:ascii="Times New Roman" w:hAnsi="Times New Roman" w:cs="Times New Roman"/>
          <w:sz w:val="28"/>
          <w:szCs w:val="28"/>
          <w:lang w:val="en-US"/>
        </w:rPr>
        <w:t>work) can lead to an Incident/</w:t>
      </w:r>
      <w:r w:rsidRPr="00E01BFD">
        <w:rPr>
          <w:rFonts w:ascii="Times New Roman" w:hAnsi="Times New Roman" w:cs="Times New Roman"/>
          <w:sz w:val="28"/>
          <w:szCs w:val="28"/>
          <w:lang w:val="en-US"/>
        </w:rPr>
        <w:t>Environmental Pollution or other deviations from the Policy, Leg</w:t>
      </w:r>
      <w:r>
        <w:rPr>
          <w:rFonts w:ascii="Times New Roman" w:hAnsi="Times New Roman" w:cs="Times New Roman"/>
          <w:sz w:val="28"/>
          <w:szCs w:val="28"/>
          <w:lang w:val="en-US"/>
        </w:rPr>
        <w:t>al</w:t>
      </w:r>
      <w:r w:rsidRPr="00E01BFD">
        <w:rPr>
          <w:rFonts w:ascii="Times New Roman" w:hAnsi="Times New Roman" w:cs="Times New Roman"/>
          <w:sz w:val="28"/>
          <w:szCs w:val="28"/>
          <w:lang w:val="en-US"/>
        </w:rPr>
        <w:t xml:space="preserve"> and Other requirements in the field of HSE, which KMG undertakes perform;</w:t>
      </w:r>
    </w:p>
    <w:p w:rsidR="00E01BFD" w:rsidRPr="00E01BFD" w:rsidRDefault="004415E1" w:rsidP="00E01BFD">
      <w:pPr>
        <w:tabs>
          <w:tab w:val="left" w:pos="993"/>
        </w:tabs>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 xml:space="preserve">4) </w:t>
      </w:r>
      <w:r w:rsidR="00E01BFD">
        <w:rPr>
          <w:rFonts w:ascii="Times New Roman" w:hAnsi="Times New Roman" w:cs="Times New Roman"/>
          <w:sz w:val="28"/>
          <w:szCs w:val="28"/>
          <w:lang w:val="en-US"/>
        </w:rPr>
        <w:t>scheduled</w:t>
      </w:r>
      <w:r w:rsidR="00E01BFD" w:rsidRPr="00E01BFD">
        <w:rPr>
          <w:rFonts w:ascii="Times New Roman" w:hAnsi="Times New Roman" w:cs="Times New Roman"/>
          <w:sz w:val="28"/>
          <w:szCs w:val="28"/>
          <w:lang w:val="en-US"/>
        </w:rPr>
        <w:t>, routine, un</w:t>
      </w:r>
      <w:r w:rsidR="00E01BFD">
        <w:rPr>
          <w:rFonts w:ascii="Times New Roman" w:hAnsi="Times New Roman" w:cs="Times New Roman"/>
          <w:sz w:val="28"/>
          <w:szCs w:val="28"/>
          <w:lang w:val="en-US"/>
        </w:rPr>
        <w:t>scheduled</w:t>
      </w:r>
      <w:r w:rsidR="00E01BFD" w:rsidRPr="00E01BFD">
        <w:rPr>
          <w:rFonts w:ascii="Times New Roman" w:hAnsi="Times New Roman" w:cs="Times New Roman"/>
          <w:sz w:val="28"/>
          <w:szCs w:val="28"/>
          <w:lang w:val="en-US"/>
        </w:rPr>
        <w:t xml:space="preserve"> and emergency operations (for example, maintenance, commissioning, shutdown, temporary work and normal operation);</w:t>
      </w:r>
    </w:p>
    <w:p w:rsidR="00E01BFD" w:rsidRPr="00E01BFD" w:rsidRDefault="00E01BFD" w:rsidP="00E01BFD">
      <w:pPr>
        <w:tabs>
          <w:tab w:val="left" w:pos="993"/>
        </w:tabs>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5) identification of all employees of the KMG Group of Com</w:t>
      </w:r>
      <w:r>
        <w:rPr>
          <w:rFonts w:ascii="Times New Roman" w:hAnsi="Times New Roman" w:cs="Times New Roman"/>
          <w:sz w:val="28"/>
          <w:szCs w:val="28"/>
          <w:lang w:val="en-US"/>
        </w:rPr>
        <w:t>panies, including Contractors/</w:t>
      </w:r>
      <w:r w:rsidRPr="00E01BFD">
        <w:rPr>
          <w:rFonts w:ascii="Times New Roman" w:hAnsi="Times New Roman" w:cs="Times New Roman"/>
          <w:sz w:val="28"/>
          <w:szCs w:val="28"/>
          <w:lang w:val="en-US"/>
        </w:rPr>
        <w:t>Outsourcing and visitors;</w:t>
      </w:r>
    </w:p>
    <w:p w:rsidR="001B335B" w:rsidRPr="00E01BFD" w:rsidRDefault="00E01BFD" w:rsidP="00E01BFD">
      <w:pPr>
        <w:tabs>
          <w:tab w:val="left" w:pos="993"/>
        </w:tabs>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6) clear definition of the roles and responsibilities of the Employees whose activities are related to identified Hazards, Risks and Environmental Aspects in HSE.</w:t>
      </w:r>
      <w:r w:rsidR="001B335B" w:rsidRPr="00E01BFD">
        <w:rPr>
          <w:rFonts w:ascii="Times New Roman" w:hAnsi="Times New Roman" w:cs="Times New Roman"/>
          <w:sz w:val="28"/>
          <w:szCs w:val="28"/>
          <w:lang w:val="en-US"/>
        </w:rPr>
        <w:t xml:space="preserve"> </w:t>
      </w:r>
    </w:p>
    <w:p w:rsidR="00E01BFD" w:rsidRPr="00E01BFD" w:rsidRDefault="00E01BFD" w:rsidP="00E01BFD">
      <w:pPr>
        <w:tabs>
          <w:tab w:val="left" w:pos="993"/>
        </w:tabs>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To manage all processes, operations and activities related to Hazards and Risks an</w:t>
      </w:r>
      <w:r>
        <w:rPr>
          <w:rFonts w:ascii="Times New Roman" w:hAnsi="Times New Roman" w:cs="Times New Roman"/>
          <w:sz w:val="28"/>
          <w:szCs w:val="28"/>
          <w:lang w:val="en-US"/>
        </w:rPr>
        <w:t xml:space="preserve">d Environmental Aspects in HSE in the </w:t>
      </w:r>
      <w:r w:rsidRPr="00E01BFD">
        <w:rPr>
          <w:rFonts w:ascii="Times New Roman" w:hAnsi="Times New Roman" w:cs="Times New Roman"/>
          <w:sz w:val="28"/>
          <w:szCs w:val="28"/>
          <w:lang w:val="en-US"/>
        </w:rPr>
        <w:t>KMG</w:t>
      </w:r>
      <w:r>
        <w:rPr>
          <w:rFonts w:ascii="Times New Roman" w:hAnsi="Times New Roman" w:cs="Times New Roman"/>
          <w:sz w:val="28"/>
          <w:szCs w:val="28"/>
          <w:lang w:val="en-US"/>
        </w:rPr>
        <w:t xml:space="preserve"> Group of Companies</w:t>
      </w:r>
      <w:r w:rsidRPr="00E01BFD">
        <w:rPr>
          <w:rFonts w:ascii="Times New Roman" w:hAnsi="Times New Roman" w:cs="Times New Roman"/>
          <w:sz w:val="28"/>
          <w:szCs w:val="28"/>
          <w:lang w:val="en-US"/>
        </w:rPr>
        <w:t>, KMG provides operational control in the following areas:</w:t>
      </w:r>
    </w:p>
    <w:p w:rsidR="00E01BFD" w:rsidRPr="00E01BFD" w:rsidRDefault="00E01BFD" w:rsidP="00E01BFD">
      <w:pPr>
        <w:tabs>
          <w:tab w:val="left" w:pos="993"/>
        </w:tabs>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 xml:space="preserve">1) purchase of </w:t>
      </w:r>
      <w:r>
        <w:rPr>
          <w:rFonts w:ascii="Times New Roman" w:hAnsi="Times New Roman" w:cs="Times New Roman"/>
          <w:sz w:val="28"/>
          <w:szCs w:val="28"/>
          <w:lang w:val="en-US"/>
        </w:rPr>
        <w:t>GWS</w:t>
      </w:r>
      <w:r w:rsidRPr="00E01BFD">
        <w:rPr>
          <w:rFonts w:ascii="Times New Roman" w:hAnsi="Times New Roman" w:cs="Times New Roman"/>
          <w:sz w:val="28"/>
          <w:szCs w:val="28"/>
          <w:lang w:val="en-US"/>
        </w:rPr>
        <w:t>, including equipment related to Hazards and Risks in accordance with the preliminary assessment of the qualifications of potential suppliers and the definition of criteria for HSE;</w:t>
      </w:r>
    </w:p>
    <w:p w:rsidR="00E01BFD" w:rsidRPr="00E01BFD" w:rsidRDefault="00E01BFD" w:rsidP="00E01BFD">
      <w:pPr>
        <w:tabs>
          <w:tab w:val="left" w:pos="993"/>
        </w:tabs>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 xml:space="preserve">2) management of HSE operations related to the </w:t>
      </w:r>
      <w:r>
        <w:rPr>
          <w:rFonts w:ascii="Times New Roman" w:hAnsi="Times New Roman" w:cs="Times New Roman"/>
          <w:sz w:val="28"/>
          <w:szCs w:val="28"/>
          <w:lang w:val="en-US"/>
        </w:rPr>
        <w:t>Facility</w:t>
      </w:r>
      <w:r w:rsidRPr="00E01BFD">
        <w:rPr>
          <w:rFonts w:ascii="Times New Roman" w:hAnsi="Times New Roman" w:cs="Times New Roman"/>
          <w:sz w:val="28"/>
          <w:szCs w:val="28"/>
          <w:lang w:val="en-US"/>
        </w:rPr>
        <w:t>'s Life Cycle, from design to production, sales, use and disposal. Responsible structural division of KMG ensures the implementation of technical requirements for personal protective equipment in the organizations of th</w:t>
      </w:r>
      <w:r>
        <w:rPr>
          <w:rFonts w:ascii="Times New Roman" w:hAnsi="Times New Roman" w:cs="Times New Roman"/>
          <w:sz w:val="28"/>
          <w:szCs w:val="28"/>
          <w:lang w:val="en-US"/>
        </w:rPr>
        <w:t>e group of companies of JSC NC “</w:t>
      </w:r>
      <w:proofErr w:type="spellStart"/>
      <w:r>
        <w:rPr>
          <w:rFonts w:ascii="Times New Roman" w:hAnsi="Times New Roman" w:cs="Times New Roman"/>
          <w:sz w:val="28"/>
          <w:szCs w:val="28"/>
          <w:lang w:val="en-US"/>
        </w:rPr>
        <w:t>KazMunayGas</w:t>
      </w:r>
      <w:proofErr w:type="spellEnd"/>
      <w:r>
        <w:rPr>
          <w:rFonts w:ascii="Times New Roman" w:hAnsi="Times New Roman" w:cs="Times New Roman"/>
          <w:sz w:val="28"/>
          <w:szCs w:val="28"/>
          <w:lang w:val="en-US"/>
        </w:rPr>
        <w:t>”</w:t>
      </w:r>
      <w:r w:rsidRPr="00E01BFD">
        <w:rPr>
          <w:rFonts w:ascii="Times New Roman" w:hAnsi="Times New Roman" w:cs="Times New Roman"/>
          <w:sz w:val="28"/>
          <w:szCs w:val="28"/>
          <w:lang w:val="en-US"/>
        </w:rPr>
        <w:t>, which regulate uniform requirements for providing workers with individual and collective protection.</w:t>
      </w:r>
    </w:p>
    <w:p w:rsidR="00CF7217" w:rsidRPr="00E01BFD" w:rsidRDefault="00E01BFD" w:rsidP="00E01BFD">
      <w:pPr>
        <w:tabs>
          <w:tab w:val="left" w:pos="993"/>
        </w:tabs>
        <w:spacing w:after="0" w:line="240" w:lineRule="auto"/>
        <w:ind w:firstLine="567"/>
        <w:jc w:val="both"/>
        <w:rPr>
          <w:rFonts w:ascii="Times New Roman" w:hAnsi="Times New Roman" w:cs="Times New Roman"/>
          <w:bCs/>
          <w:sz w:val="28"/>
          <w:szCs w:val="28"/>
          <w:lang w:val="en-US"/>
        </w:rPr>
      </w:pPr>
      <w:r w:rsidRPr="00E01BFD">
        <w:rPr>
          <w:rFonts w:ascii="Times New Roman" w:hAnsi="Times New Roman" w:cs="Times New Roman"/>
          <w:sz w:val="28"/>
          <w:szCs w:val="28"/>
          <w:lang w:val="en-US"/>
        </w:rPr>
        <w:t xml:space="preserve">3) maintenance of the equipment, ensuring the technical integrity of the production facility in accordance with the internal Procedures of the Group </w:t>
      </w:r>
      <w:r>
        <w:rPr>
          <w:rFonts w:ascii="Times New Roman" w:hAnsi="Times New Roman" w:cs="Times New Roman"/>
          <w:sz w:val="28"/>
          <w:szCs w:val="28"/>
          <w:lang w:val="en-US"/>
        </w:rPr>
        <w:t xml:space="preserve">of </w:t>
      </w:r>
      <w:r w:rsidRPr="00E01BFD">
        <w:rPr>
          <w:rFonts w:ascii="Times New Roman" w:hAnsi="Times New Roman" w:cs="Times New Roman"/>
          <w:sz w:val="28"/>
          <w:szCs w:val="28"/>
          <w:lang w:val="en-US"/>
        </w:rPr>
        <w:t xml:space="preserve">Companies, as well as the Rules for Isolation of Energy Sources of JSC NC </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KazMunayGas</w:t>
      </w:r>
      <w:proofErr w:type="spellEnd"/>
      <w:r>
        <w:rPr>
          <w:rFonts w:ascii="Times New Roman" w:hAnsi="Times New Roman" w:cs="Times New Roman"/>
          <w:sz w:val="28"/>
          <w:szCs w:val="28"/>
          <w:lang w:val="en-US"/>
        </w:rPr>
        <w:t>”</w:t>
      </w:r>
      <w:r w:rsidRPr="00E01BFD">
        <w:rPr>
          <w:rFonts w:ascii="Times New Roman" w:hAnsi="Times New Roman" w:cs="Times New Roman"/>
          <w:sz w:val="28"/>
          <w:szCs w:val="28"/>
          <w:lang w:val="en-US"/>
        </w:rPr>
        <w:t xml:space="preserve"> (KMG-PR-2065.1-13);</w:t>
      </w:r>
    </w:p>
    <w:p w:rsidR="00E01BFD" w:rsidRPr="00E01BFD" w:rsidRDefault="00E01BFD" w:rsidP="00E01BFD">
      <w:pPr>
        <w:tabs>
          <w:tab w:val="left" w:pos="993"/>
        </w:tabs>
        <w:spacing w:after="0" w:line="240" w:lineRule="auto"/>
        <w:ind w:firstLine="567"/>
        <w:jc w:val="both"/>
        <w:rPr>
          <w:rFonts w:ascii="Times New Roman" w:hAnsi="Times New Roman" w:cs="Times New Roman"/>
          <w:bCs/>
          <w:sz w:val="28"/>
          <w:szCs w:val="28"/>
          <w:lang w:val="en-US"/>
        </w:rPr>
      </w:pPr>
      <w:r w:rsidRPr="00E01BFD">
        <w:rPr>
          <w:rFonts w:ascii="Times New Roman" w:hAnsi="Times New Roman" w:cs="Times New Roman"/>
          <w:bCs/>
          <w:sz w:val="28"/>
          <w:szCs w:val="28"/>
          <w:lang w:val="en-US"/>
        </w:rPr>
        <w:t>4) health monitoring of employees is carried out in accordance with the Leg</w:t>
      </w:r>
      <w:r>
        <w:rPr>
          <w:rFonts w:ascii="Times New Roman" w:hAnsi="Times New Roman" w:cs="Times New Roman"/>
          <w:bCs/>
          <w:sz w:val="28"/>
          <w:szCs w:val="28"/>
          <w:lang w:val="en-US"/>
        </w:rPr>
        <w:t>al</w:t>
      </w:r>
      <w:r w:rsidRPr="00E01BFD">
        <w:rPr>
          <w:rFonts w:ascii="Times New Roman" w:hAnsi="Times New Roman" w:cs="Times New Roman"/>
          <w:bCs/>
          <w:sz w:val="28"/>
          <w:szCs w:val="28"/>
          <w:lang w:val="en-US"/>
        </w:rPr>
        <w:t xml:space="preserve"> requirements (conducting pre-</w:t>
      </w:r>
      <w:r>
        <w:rPr>
          <w:rFonts w:ascii="Times New Roman" w:hAnsi="Times New Roman" w:cs="Times New Roman"/>
          <w:bCs/>
          <w:sz w:val="28"/>
          <w:szCs w:val="28"/>
          <w:lang w:val="en-US"/>
        </w:rPr>
        <w:t>shift</w:t>
      </w:r>
      <w:r w:rsidRPr="00E01BFD">
        <w:rPr>
          <w:rFonts w:ascii="Times New Roman" w:hAnsi="Times New Roman" w:cs="Times New Roman"/>
          <w:bCs/>
          <w:sz w:val="28"/>
          <w:szCs w:val="28"/>
          <w:lang w:val="en-US"/>
        </w:rPr>
        <w:t xml:space="preserve"> medical examination, compulsory medical examination), and also with the help of the Regulation on the organization of emergency medical care in the </w:t>
      </w:r>
      <w:r w:rsidRPr="00E01BFD">
        <w:rPr>
          <w:rFonts w:ascii="Times New Roman" w:hAnsi="Times New Roman" w:cs="Times New Roman"/>
          <w:sz w:val="28"/>
          <w:szCs w:val="28"/>
          <w:lang w:val="en-US"/>
        </w:rPr>
        <w:t xml:space="preserve">Group </w:t>
      </w:r>
      <w:r>
        <w:rPr>
          <w:rFonts w:ascii="Times New Roman" w:hAnsi="Times New Roman" w:cs="Times New Roman"/>
          <w:sz w:val="28"/>
          <w:szCs w:val="28"/>
          <w:lang w:val="en-US"/>
        </w:rPr>
        <w:t xml:space="preserve">of </w:t>
      </w:r>
      <w:r w:rsidRPr="00E01BFD">
        <w:rPr>
          <w:rFonts w:ascii="Times New Roman" w:hAnsi="Times New Roman" w:cs="Times New Roman"/>
          <w:sz w:val="28"/>
          <w:szCs w:val="28"/>
          <w:lang w:val="en-US"/>
        </w:rPr>
        <w:t>Companies</w:t>
      </w:r>
      <w:r w:rsidRPr="00E01BFD">
        <w:rPr>
          <w:rFonts w:ascii="Times New Roman" w:hAnsi="Times New Roman" w:cs="Times New Roman"/>
          <w:bCs/>
          <w:sz w:val="28"/>
          <w:szCs w:val="28"/>
          <w:lang w:val="en-US"/>
        </w:rPr>
        <w:t xml:space="preserve"> of JSC NC </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KazMunayGas</w:t>
      </w:r>
      <w:proofErr w:type="spellEnd"/>
      <w:r>
        <w:rPr>
          <w:rFonts w:ascii="Times New Roman" w:hAnsi="Times New Roman" w:cs="Times New Roman"/>
          <w:sz w:val="28"/>
          <w:szCs w:val="28"/>
          <w:lang w:val="en-US"/>
        </w:rPr>
        <w:t>”</w:t>
      </w:r>
      <w:r w:rsidRPr="00E01BFD">
        <w:rPr>
          <w:rFonts w:ascii="Times New Roman" w:hAnsi="Times New Roman" w:cs="Times New Roman"/>
          <w:sz w:val="28"/>
          <w:szCs w:val="28"/>
          <w:lang w:val="en-US"/>
        </w:rPr>
        <w:t xml:space="preserve"> </w:t>
      </w:r>
      <w:r w:rsidRPr="00E01BFD">
        <w:rPr>
          <w:rFonts w:ascii="Times New Roman" w:hAnsi="Times New Roman" w:cs="Times New Roman"/>
          <w:bCs/>
          <w:sz w:val="28"/>
          <w:szCs w:val="28"/>
          <w:lang w:val="en-US"/>
        </w:rPr>
        <w:t xml:space="preserve">(Version 1). The responsible structural </w:t>
      </w:r>
      <w:r>
        <w:rPr>
          <w:rFonts w:ascii="Times New Roman" w:hAnsi="Times New Roman" w:cs="Times New Roman"/>
          <w:bCs/>
          <w:sz w:val="28"/>
          <w:szCs w:val="28"/>
          <w:lang w:val="en-US"/>
        </w:rPr>
        <w:t>division</w:t>
      </w:r>
      <w:r w:rsidRPr="00E01BFD">
        <w:rPr>
          <w:rFonts w:ascii="Times New Roman" w:hAnsi="Times New Roman" w:cs="Times New Roman"/>
          <w:bCs/>
          <w:sz w:val="28"/>
          <w:szCs w:val="28"/>
          <w:lang w:val="en-US"/>
        </w:rPr>
        <w:t xml:space="preserve"> of KMG is implementing the system for assessing the effectiveness of health and </w:t>
      </w:r>
      <w:r>
        <w:rPr>
          <w:rFonts w:ascii="Times New Roman" w:hAnsi="Times New Roman" w:cs="Times New Roman"/>
          <w:bCs/>
          <w:sz w:val="28"/>
          <w:szCs w:val="28"/>
          <w:lang w:val="en-US"/>
        </w:rPr>
        <w:t>safety</w:t>
      </w:r>
      <w:r w:rsidRPr="00E01BFD">
        <w:rPr>
          <w:rFonts w:ascii="Times New Roman" w:hAnsi="Times New Roman" w:cs="Times New Roman"/>
          <w:bCs/>
          <w:sz w:val="28"/>
          <w:szCs w:val="28"/>
          <w:lang w:val="en-US"/>
        </w:rPr>
        <w:t xml:space="preserve"> management in the KMG </w:t>
      </w:r>
      <w:r w:rsidRPr="00E01BFD">
        <w:rPr>
          <w:rFonts w:ascii="Times New Roman" w:hAnsi="Times New Roman" w:cs="Times New Roman"/>
          <w:sz w:val="28"/>
          <w:szCs w:val="28"/>
          <w:lang w:val="en-US"/>
        </w:rPr>
        <w:t xml:space="preserve">Group </w:t>
      </w:r>
      <w:r>
        <w:rPr>
          <w:rFonts w:ascii="Times New Roman" w:hAnsi="Times New Roman" w:cs="Times New Roman"/>
          <w:sz w:val="28"/>
          <w:szCs w:val="28"/>
          <w:lang w:val="en-US"/>
        </w:rPr>
        <w:t xml:space="preserve">of </w:t>
      </w:r>
      <w:r w:rsidRPr="00E01BFD">
        <w:rPr>
          <w:rFonts w:ascii="Times New Roman" w:hAnsi="Times New Roman" w:cs="Times New Roman"/>
          <w:sz w:val="28"/>
          <w:szCs w:val="28"/>
          <w:lang w:val="en-US"/>
        </w:rPr>
        <w:t>Companies</w:t>
      </w:r>
      <w:r w:rsidRPr="00E01BFD">
        <w:rPr>
          <w:rFonts w:ascii="Times New Roman" w:hAnsi="Times New Roman" w:cs="Times New Roman"/>
          <w:bCs/>
          <w:sz w:val="28"/>
          <w:szCs w:val="28"/>
          <w:lang w:val="en-US"/>
        </w:rPr>
        <w:t xml:space="preserve"> using tools (Percentage, Gap-analysis) to identify areas for improvement.</w:t>
      </w:r>
    </w:p>
    <w:p w:rsidR="00C74F70" w:rsidRPr="00E01BFD" w:rsidRDefault="00E01BFD" w:rsidP="00E01BFD">
      <w:pPr>
        <w:tabs>
          <w:tab w:val="left" w:pos="993"/>
        </w:tabs>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bCs/>
          <w:sz w:val="28"/>
          <w:szCs w:val="28"/>
          <w:lang w:val="en-US"/>
        </w:rPr>
        <w:t>5) management of surface transportation operations is provided in accordance with the Leg</w:t>
      </w:r>
      <w:r>
        <w:rPr>
          <w:rFonts w:ascii="Times New Roman" w:hAnsi="Times New Roman" w:cs="Times New Roman"/>
          <w:bCs/>
          <w:sz w:val="28"/>
          <w:szCs w:val="28"/>
          <w:lang w:val="en-US"/>
        </w:rPr>
        <w:t>al</w:t>
      </w:r>
      <w:r w:rsidRPr="00E01BFD">
        <w:rPr>
          <w:rFonts w:ascii="Times New Roman" w:hAnsi="Times New Roman" w:cs="Times New Roman"/>
          <w:bCs/>
          <w:sz w:val="28"/>
          <w:szCs w:val="28"/>
          <w:lang w:val="en-US"/>
        </w:rPr>
        <w:t xml:space="preserve"> requirements for road safety and the Regulations for Safe Operation of Land Vehicles of JSC NC </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KazMunayGas</w:t>
      </w:r>
      <w:proofErr w:type="spellEnd"/>
      <w:r>
        <w:rPr>
          <w:rFonts w:ascii="Times New Roman" w:hAnsi="Times New Roman" w:cs="Times New Roman"/>
          <w:sz w:val="28"/>
          <w:szCs w:val="28"/>
          <w:lang w:val="en-US"/>
        </w:rPr>
        <w:t>”</w:t>
      </w:r>
      <w:r w:rsidRPr="00E01BFD">
        <w:rPr>
          <w:rFonts w:ascii="Times New Roman" w:hAnsi="Times New Roman" w:cs="Times New Roman"/>
          <w:sz w:val="28"/>
          <w:szCs w:val="28"/>
          <w:lang w:val="en-US"/>
        </w:rPr>
        <w:t xml:space="preserve"> </w:t>
      </w:r>
      <w:r w:rsidRPr="00E01BFD">
        <w:rPr>
          <w:rFonts w:ascii="Times New Roman" w:hAnsi="Times New Roman" w:cs="Times New Roman"/>
          <w:bCs/>
          <w:sz w:val="28"/>
          <w:szCs w:val="28"/>
          <w:lang w:val="en-US"/>
        </w:rPr>
        <w:t>(Version 1) to prevent traffic accidents and apply appropriate control measures.</w:t>
      </w:r>
      <w:r w:rsidR="00C74F70" w:rsidRPr="00E01BFD">
        <w:rPr>
          <w:rFonts w:ascii="Times New Roman" w:hAnsi="Times New Roman" w:cs="Times New Roman"/>
          <w:sz w:val="28"/>
          <w:szCs w:val="28"/>
          <w:lang w:val="en-US"/>
        </w:rPr>
        <w:t xml:space="preserve"> </w:t>
      </w:r>
    </w:p>
    <w:p w:rsidR="00E01BFD" w:rsidRPr="00E01BFD" w:rsidRDefault="00E01BFD" w:rsidP="00E01BFD">
      <w:pPr>
        <w:tabs>
          <w:tab w:val="left" w:pos="993"/>
        </w:tabs>
        <w:spacing w:after="0" w:line="240" w:lineRule="auto"/>
        <w:ind w:firstLine="567"/>
        <w:jc w:val="both"/>
        <w:rPr>
          <w:rFonts w:ascii="Times New Roman" w:hAnsi="Times New Roman" w:cs="Times New Roman"/>
          <w:sz w:val="28"/>
          <w:szCs w:val="28"/>
          <w:lang w:val="en-US"/>
        </w:rPr>
      </w:pPr>
      <w:bookmarkStart w:id="8" w:name="E10"/>
      <w:bookmarkEnd w:id="7"/>
      <w:r w:rsidRPr="00E01BFD">
        <w:rPr>
          <w:rFonts w:ascii="Times New Roman" w:hAnsi="Times New Roman" w:cs="Times New Roman"/>
          <w:sz w:val="28"/>
          <w:szCs w:val="28"/>
          <w:lang w:val="en-US"/>
        </w:rPr>
        <w:t>KMG strives for the firm commitment of managers at all levels to support and implement the process safety man</w:t>
      </w:r>
      <w:r>
        <w:rPr>
          <w:rFonts w:ascii="Times New Roman" w:hAnsi="Times New Roman" w:cs="Times New Roman"/>
          <w:sz w:val="28"/>
          <w:szCs w:val="28"/>
          <w:lang w:val="en-US"/>
        </w:rPr>
        <w:t>agement system at the KMG Group of Company’</w:t>
      </w:r>
      <w:r w:rsidRPr="00E01BFD">
        <w:rPr>
          <w:rFonts w:ascii="Times New Roman" w:hAnsi="Times New Roman" w:cs="Times New Roman"/>
          <w:sz w:val="28"/>
          <w:szCs w:val="28"/>
          <w:lang w:val="en-US"/>
        </w:rPr>
        <w:t xml:space="preserve">s </w:t>
      </w:r>
      <w:r w:rsidRPr="00E01BFD">
        <w:rPr>
          <w:rFonts w:ascii="Times New Roman" w:hAnsi="Times New Roman" w:cs="Times New Roman"/>
          <w:sz w:val="28"/>
          <w:szCs w:val="28"/>
          <w:lang w:val="en-US"/>
        </w:rPr>
        <w:lastRenderedPageBreak/>
        <w:t>Facilities, which is an effective tool for increasing not only safety in production, but also productivity, cost-effectiveness and quality.</w:t>
      </w:r>
    </w:p>
    <w:p w:rsidR="00DF424F" w:rsidRPr="00E01BFD" w:rsidRDefault="00E01BFD" w:rsidP="00E01BFD">
      <w:pPr>
        <w:tabs>
          <w:tab w:val="left" w:pos="993"/>
        </w:tabs>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 xml:space="preserve">Procedures for Operational Control are communicated to all relevant employees of the KMG Group </w:t>
      </w:r>
      <w:r>
        <w:rPr>
          <w:rFonts w:ascii="Times New Roman" w:hAnsi="Times New Roman" w:cs="Times New Roman"/>
          <w:sz w:val="28"/>
          <w:szCs w:val="28"/>
          <w:lang w:val="en-US"/>
        </w:rPr>
        <w:t xml:space="preserve">of </w:t>
      </w:r>
      <w:r w:rsidRPr="00E01BFD">
        <w:rPr>
          <w:rFonts w:ascii="Times New Roman" w:hAnsi="Times New Roman" w:cs="Times New Roman"/>
          <w:sz w:val="28"/>
          <w:szCs w:val="28"/>
          <w:lang w:val="en-US"/>
        </w:rPr>
        <w:t>Companies within the framework of the training, information and consultation processes.</w:t>
      </w:r>
      <w:r w:rsidR="00DF424F" w:rsidRPr="00E01BFD">
        <w:rPr>
          <w:rFonts w:ascii="Times New Roman" w:hAnsi="Times New Roman" w:cs="Times New Roman"/>
          <w:sz w:val="28"/>
          <w:szCs w:val="28"/>
          <w:lang w:val="en-US"/>
        </w:rPr>
        <w:t xml:space="preserve"> </w:t>
      </w:r>
    </w:p>
    <w:p w:rsidR="00D856EF" w:rsidRPr="00E01BFD" w:rsidRDefault="00E037CB" w:rsidP="00D93B0D">
      <w:pPr>
        <w:tabs>
          <w:tab w:val="left" w:pos="709"/>
          <w:tab w:val="left" w:pos="851"/>
        </w:tabs>
        <w:spacing w:after="0" w:line="240" w:lineRule="auto"/>
        <w:ind w:firstLine="567"/>
        <w:jc w:val="both"/>
        <w:rPr>
          <w:rFonts w:ascii="Times New Roman" w:hAnsi="Times New Roman" w:cs="Times New Roman"/>
          <w:b/>
          <w:sz w:val="28"/>
          <w:szCs w:val="28"/>
          <w:lang w:val="en-US"/>
        </w:rPr>
      </w:pPr>
      <w:r w:rsidRPr="00993759">
        <w:rPr>
          <w:rFonts w:ascii="Times New Roman" w:hAnsi="Times New Roman" w:cs="Times New Roman"/>
          <w:b/>
          <w:sz w:val="28"/>
          <w:szCs w:val="28"/>
          <w:lang w:val="en-US"/>
        </w:rPr>
        <w:t>13</w:t>
      </w:r>
      <w:r w:rsidR="00073F18" w:rsidRPr="00993759">
        <w:rPr>
          <w:rFonts w:ascii="Times New Roman" w:hAnsi="Times New Roman" w:cs="Times New Roman"/>
          <w:b/>
          <w:sz w:val="28"/>
          <w:szCs w:val="28"/>
          <w:lang w:val="en-US"/>
        </w:rPr>
        <w:t>.</w:t>
      </w:r>
      <w:r w:rsidR="004E4E32" w:rsidRPr="00993759">
        <w:rPr>
          <w:rFonts w:ascii="Times New Roman" w:hAnsi="Times New Roman" w:cs="Times New Roman"/>
          <w:b/>
          <w:sz w:val="28"/>
          <w:szCs w:val="28"/>
          <w:lang w:val="en-US"/>
        </w:rPr>
        <w:t>2</w:t>
      </w:r>
      <w:r w:rsidR="00D856EF" w:rsidRPr="00993759">
        <w:rPr>
          <w:rFonts w:ascii="Times New Roman" w:hAnsi="Times New Roman" w:cs="Times New Roman"/>
          <w:b/>
          <w:sz w:val="28"/>
          <w:szCs w:val="28"/>
          <w:lang w:val="en-US"/>
        </w:rPr>
        <w:t xml:space="preserve">. </w:t>
      </w:r>
      <w:r w:rsidR="00E01BFD" w:rsidRPr="00E01BFD">
        <w:rPr>
          <w:rFonts w:ascii="Times New Roman" w:hAnsi="Times New Roman" w:cs="Times New Roman"/>
          <w:b/>
          <w:sz w:val="28"/>
          <w:szCs w:val="28"/>
          <w:lang w:val="en-US"/>
        </w:rPr>
        <w:t>Preparedness and Response to Crisis Situations</w:t>
      </w:r>
    </w:p>
    <w:p w:rsidR="00E01BFD" w:rsidRPr="00E01BFD" w:rsidRDefault="00E01BFD" w:rsidP="00E01BFD">
      <w:pPr>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 xml:space="preserve">The process of preparedness for and response to Crisis Situations in the organizations of the KMG Group </w:t>
      </w:r>
      <w:r>
        <w:rPr>
          <w:rFonts w:ascii="Times New Roman" w:hAnsi="Times New Roman" w:cs="Times New Roman"/>
          <w:sz w:val="28"/>
          <w:szCs w:val="28"/>
          <w:lang w:val="en-US"/>
        </w:rPr>
        <w:t xml:space="preserve">of Companies </w:t>
      </w:r>
      <w:r w:rsidRPr="00E01BFD">
        <w:rPr>
          <w:rFonts w:ascii="Times New Roman" w:hAnsi="Times New Roman" w:cs="Times New Roman"/>
          <w:sz w:val="28"/>
          <w:szCs w:val="28"/>
          <w:lang w:val="en-US"/>
        </w:rPr>
        <w:t>is carried out in accordance with the Leg</w:t>
      </w:r>
      <w:r>
        <w:rPr>
          <w:rFonts w:ascii="Times New Roman" w:hAnsi="Times New Roman" w:cs="Times New Roman"/>
          <w:sz w:val="28"/>
          <w:szCs w:val="28"/>
          <w:lang w:val="en-US"/>
        </w:rPr>
        <w:t>al</w:t>
      </w:r>
      <w:r w:rsidRPr="00E01BFD">
        <w:rPr>
          <w:rFonts w:ascii="Times New Roman" w:hAnsi="Times New Roman" w:cs="Times New Roman"/>
          <w:sz w:val="28"/>
          <w:szCs w:val="28"/>
          <w:lang w:val="en-US"/>
        </w:rPr>
        <w:t xml:space="preserve"> Requirements and internal regulatory documents (Emergency Response Plans and Oil Spill Response Plans) agreed with the Authorized bodies.</w:t>
      </w:r>
    </w:p>
    <w:p w:rsidR="00E01BFD" w:rsidRPr="00E01BFD" w:rsidRDefault="00E01BFD" w:rsidP="00E01BFD">
      <w:pPr>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 xml:space="preserve">In accordance with the approved schedules, the KMG Group </w:t>
      </w:r>
      <w:r>
        <w:rPr>
          <w:rFonts w:ascii="Times New Roman" w:hAnsi="Times New Roman" w:cs="Times New Roman"/>
          <w:sz w:val="28"/>
          <w:szCs w:val="28"/>
          <w:lang w:val="en-US"/>
        </w:rPr>
        <w:t xml:space="preserve">of Companies’ </w:t>
      </w:r>
      <w:r w:rsidRPr="00E01BFD">
        <w:rPr>
          <w:rFonts w:ascii="Times New Roman" w:hAnsi="Times New Roman" w:cs="Times New Roman"/>
          <w:sz w:val="28"/>
          <w:szCs w:val="28"/>
          <w:lang w:val="en-US"/>
        </w:rPr>
        <w:t xml:space="preserve">organizations organize training sessions, integrated exercises and training sessions for practical training in Crisis </w:t>
      </w:r>
      <w:r>
        <w:rPr>
          <w:rFonts w:ascii="Times New Roman" w:hAnsi="Times New Roman" w:cs="Times New Roman"/>
          <w:sz w:val="28"/>
          <w:szCs w:val="28"/>
          <w:lang w:val="en-US"/>
        </w:rPr>
        <w:t>S</w:t>
      </w:r>
      <w:r w:rsidRPr="00E01BFD">
        <w:rPr>
          <w:rFonts w:ascii="Times New Roman" w:hAnsi="Times New Roman" w:cs="Times New Roman"/>
          <w:sz w:val="28"/>
          <w:szCs w:val="28"/>
          <w:lang w:val="en-US"/>
        </w:rPr>
        <w:t>ituations.</w:t>
      </w:r>
    </w:p>
    <w:p w:rsidR="008F39CE" w:rsidRPr="00E01BFD" w:rsidRDefault="00E01BFD" w:rsidP="00E01BFD">
      <w:pPr>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The responsible structural division of KMG ensures the implementation of the Crisis Management System in the KMG Group of Companies, as well as the maintenance of the Procedures aimed at:</w:t>
      </w:r>
    </w:p>
    <w:p w:rsidR="00E01BFD" w:rsidRPr="00E01BFD" w:rsidRDefault="00E01BFD" w:rsidP="00E01BFD">
      <w:pPr>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1) ensuring compliance with the Leg</w:t>
      </w:r>
      <w:r>
        <w:rPr>
          <w:rFonts w:ascii="Times New Roman" w:hAnsi="Times New Roman" w:cs="Times New Roman"/>
          <w:sz w:val="28"/>
          <w:szCs w:val="28"/>
          <w:lang w:val="en-US"/>
        </w:rPr>
        <w:t>al</w:t>
      </w:r>
      <w:r w:rsidRPr="00E01BFD">
        <w:rPr>
          <w:rFonts w:ascii="Times New Roman" w:hAnsi="Times New Roman" w:cs="Times New Roman"/>
          <w:sz w:val="28"/>
          <w:szCs w:val="28"/>
          <w:lang w:val="en-US"/>
        </w:rPr>
        <w:t xml:space="preserve"> requirements, sectoral international best practices;</w:t>
      </w:r>
    </w:p>
    <w:p w:rsidR="00E01BFD" w:rsidRPr="00E01BFD" w:rsidRDefault="00E01BFD" w:rsidP="00E01BFD">
      <w:pPr>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 xml:space="preserve">2) identification of possible Crisis </w:t>
      </w:r>
      <w:r>
        <w:rPr>
          <w:rFonts w:ascii="Times New Roman" w:hAnsi="Times New Roman" w:cs="Times New Roman"/>
          <w:sz w:val="28"/>
          <w:szCs w:val="28"/>
          <w:lang w:val="en-US"/>
        </w:rPr>
        <w:t>S</w:t>
      </w:r>
      <w:r w:rsidRPr="00E01BFD">
        <w:rPr>
          <w:rFonts w:ascii="Times New Roman" w:hAnsi="Times New Roman" w:cs="Times New Roman"/>
          <w:sz w:val="28"/>
          <w:szCs w:val="28"/>
          <w:lang w:val="en-US"/>
        </w:rPr>
        <w:t>ituations;</w:t>
      </w:r>
    </w:p>
    <w:p w:rsidR="00E01BFD" w:rsidRPr="00E01BFD" w:rsidRDefault="00E01BFD" w:rsidP="00E01BFD">
      <w:pPr>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3) providing an emergency response to prevent or mitigate the consequences of HSE, and consideration of the requirements of the Stakeho</w:t>
      </w:r>
      <w:r>
        <w:rPr>
          <w:rFonts w:ascii="Times New Roman" w:hAnsi="Times New Roman" w:cs="Times New Roman"/>
          <w:sz w:val="28"/>
          <w:szCs w:val="28"/>
          <w:lang w:val="en-US"/>
        </w:rPr>
        <w:t xml:space="preserve">lders. The consequences of HSE </w:t>
      </w:r>
      <w:r w:rsidRPr="00E01BFD">
        <w:rPr>
          <w:rFonts w:ascii="Times New Roman" w:hAnsi="Times New Roman" w:cs="Times New Roman"/>
          <w:sz w:val="28"/>
          <w:szCs w:val="28"/>
          <w:lang w:val="en-US"/>
        </w:rPr>
        <w:t>include harming the population, environment, property and reputation of KMG;</w:t>
      </w:r>
    </w:p>
    <w:p w:rsidR="00E01BFD" w:rsidRPr="00E01BFD" w:rsidRDefault="00E01BFD" w:rsidP="00E01BFD">
      <w:pPr>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 xml:space="preserve">4) providing clear instructions to Employees on what response measures </w:t>
      </w:r>
      <w:r>
        <w:rPr>
          <w:rFonts w:ascii="Times New Roman" w:hAnsi="Times New Roman" w:cs="Times New Roman"/>
          <w:sz w:val="28"/>
          <w:szCs w:val="28"/>
          <w:lang w:val="en-US"/>
        </w:rPr>
        <w:t>shall</w:t>
      </w:r>
      <w:r w:rsidRPr="00E01BFD">
        <w:rPr>
          <w:rFonts w:ascii="Times New Roman" w:hAnsi="Times New Roman" w:cs="Times New Roman"/>
          <w:sz w:val="28"/>
          <w:szCs w:val="28"/>
          <w:lang w:val="en-US"/>
        </w:rPr>
        <w:t xml:space="preserve"> be taken in Crisis </w:t>
      </w:r>
      <w:r>
        <w:rPr>
          <w:rFonts w:ascii="Times New Roman" w:hAnsi="Times New Roman" w:cs="Times New Roman"/>
          <w:sz w:val="28"/>
          <w:szCs w:val="28"/>
          <w:lang w:val="en-US"/>
        </w:rPr>
        <w:t>S</w:t>
      </w:r>
      <w:r w:rsidRPr="00E01BFD">
        <w:rPr>
          <w:rFonts w:ascii="Times New Roman" w:hAnsi="Times New Roman" w:cs="Times New Roman"/>
          <w:sz w:val="28"/>
          <w:szCs w:val="28"/>
          <w:lang w:val="en-US"/>
        </w:rPr>
        <w:t>ituations;</w:t>
      </w:r>
    </w:p>
    <w:p w:rsidR="00E01BFD" w:rsidRPr="00E01BFD" w:rsidRDefault="00E01BFD" w:rsidP="00E01BFD">
      <w:pPr>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5) review of Procedures for responding to Crisis Situations in Action, subsequent analysis and updating of Procedures.</w:t>
      </w:r>
    </w:p>
    <w:p w:rsidR="00242952" w:rsidRPr="00E01BFD" w:rsidRDefault="00E01BFD" w:rsidP="00E01BFD">
      <w:pPr>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 xml:space="preserve">KMG applies a three-tier response structure to Crisis </w:t>
      </w:r>
      <w:r>
        <w:rPr>
          <w:rFonts w:ascii="Times New Roman" w:hAnsi="Times New Roman" w:cs="Times New Roman"/>
          <w:sz w:val="28"/>
          <w:szCs w:val="28"/>
          <w:lang w:val="en-US"/>
        </w:rPr>
        <w:t>S</w:t>
      </w:r>
      <w:r w:rsidRPr="00E01BFD">
        <w:rPr>
          <w:rFonts w:ascii="Times New Roman" w:hAnsi="Times New Roman" w:cs="Times New Roman"/>
          <w:sz w:val="28"/>
          <w:szCs w:val="28"/>
          <w:lang w:val="en-US"/>
        </w:rPr>
        <w:t>ituations, dependin</w:t>
      </w:r>
      <w:r>
        <w:rPr>
          <w:rFonts w:ascii="Times New Roman" w:hAnsi="Times New Roman" w:cs="Times New Roman"/>
          <w:sz w:val="28"/>
          <w:szCs w:val="28"/>
          <w:lang w:val="en-US"/>
        </w:rPr>
        <w:t>g on the nature of the Incident/</w:t>
      </w:r>
      <w:r w:rsidRPr="00E01BFD">
        <w:rPr>
          <w:rFonts w:ascii="Times New Roman" w:hAnsi="Times New Roman" w:cs="Times New Roman"/>
          <w:sz w:val="28"/>
          <w:szCs w:val="28"/>
          <w:lang w:val="en-US"/>
        </w:rPr>
        <w:t>Environmental Pollution and its spread, each level is responsible for the appropriate level of response, responsibility and support:</w:t>
      </w:r>
      <w:r w:rsidR="00242952" w:rsidRPr="00E01BFD">
        <w:rPr>
          <w:rFonts w:ascii="Times New Roman" w:hAnsi="Times New Roman" w:cs="Times New Roman"/>
          <w:sz w:val="28"/>
          <w:szCs w:val="28"/>
          <w:lang w:val="en-US"/>
        </w:rPr>
        <w:t xml:space="preserve"> </w:t>
      </w:r>
    </w:p>
    <w:p w:rsidR="00E01BFD" w:rsidRPr="00E01BFD" w:rsidRDefault="00E01BFD" w:rsidP="00E01BFD">
      <w:pPr>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 xml:space="preserve">1) </w:t>
      </w:r>
      <w:r w:rsidRPr="00E01BFD">
        <w:rPr>
          <w:rFonts w:ascii="Times New Roman" w:hAnsi="Times New Roman" w:cs="Times New Roman"/>
          <w:sz w:val="28"/>
          <w:szCs w:val="28"/>
          <w:u w:val="single"/>
          <w:lang w:val="en-US"/>
        </w:rPr>
        <w:t>Level 1</w:t>
      </w:r>
      <w:r>
        <w:rPr>
          <w:rFonts w:ascii="Times New Roman" w:hAnsi="Times New Roman" w:cs="Times New Roman"/>
          <w:sz w:val="28"/>
          <w:szCs w:val="28"/>
          <w:lang w:val="en-US"/>
        </w:rPr>
        <w:t>: Incident/</w:t>
      </w:r>
      <w:r w:rsidRPr="00E01BFD">
        <w:rPr>
          <w:rFonts w:ascii="Times New Roman" w:hAnsi="Times New Roman" w:cs="Times New Roman"/>
          <w:sz w:val="28"/>
          <w:szCs w:val="28"/>
          <w:lang w:val="en-US"/>
        </w:rPr>
        <w:t xml:space="preserve">Environmental </w:t>
      </w:r>
      <w:r>
        <w:rPr>
          <w:rFonts w:ascii="Times New Roman" w:hAnsi="Times New Roman" w:cs="Times New Roman"/>
          <w:sz w:val="28"/>
          <w:szCs w:val="28"/>
          <w:lang w:val="en-US"/>
        </w:rPr>
        <w:t>P</w:t>
      </w:r>
      <w:r w:rsidRPr="00E01BFD">
        <w:rPr>
          <w:rFonts w:ascii="Times New Roman" w:hAnsi="Times New Roman" w:cs="Times New Roman"/>
          <w:sz w:val="28"/>
          <w:szCs w:val="28"/>
          <w:lang w:val="en-US"/>
        </w:rPr>
        <w:t>ollution, the consequences of which are eliminated at the site or Facility by the respons</w:t>
      </w:r>
      <w:r>
        <w:rPr>
          <w:rFonts w:ascii="Times New Roman" w:hAnsi="Times New Roman" w:cs="Times New Roman"/>
          <w:sz w:val="28"/>
          <w:szCs w:val="28"/>
          <w:lang w:val="en-US"/>
        </w:rPr>
        <w:t>ible Line Manager on site and/</w:t>
      </w:r>
      <w:r w:rsidRPr="00E01BFD">
        <w:rPr>
          <w:rFonts w:ascii="Times New Roman" w:hAnsi="Times New Roman" w:cs="Times New Roman"/>
          <w:sz w:val="28"/>
          <w:szCs w:val="28"/>
          <w:lang w:val="en-US"/>
        </w:rPr>
        <w:t>or through its own resources.</w:t>
      </w:r>
    </w:p>
    <w:p w:rsidR="00E01BFD" w:rsidRPr="00E01BFD" w:rsidRDefault="00E01BFD" w:rsidP="00E01BFD">
      <w:pPr>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 xml:space="preserve">2) </w:t>
      </w:r>
      <w:r w:rsidRPr="00E01BFD">
        <w:rPr>
          <w:rFonts w:ascii="Times New Roman" w:hAnsi="Times New Roman" w:cs="Times New Roman"/>
          <w:sz w:val="28"/>
          <w:szCs w:val="28"/>
          <w:u w:val="single"/>
          <w:lang w:val="en-US"/>
        </w:rPr>
        <w:t>Level 2</w:t>
      </w:r>
      <w:r w:rsidRPr="00E01BFD">
        <w:rPr>
          <w:rFonts w:ascii="Times New Roman" w:hAnsi="Times New Roman" w:cs="Times New Roman"/>
          <w:sz w:val="28"/>
          <w:szCs w:val="28"/>
          <w:lang w:val="en-US"/>
        </w:rPr>
        <w:t xml:space="preserve">: </w:t>
      </w:r>
      <w:r>
        <w:rPr>
          <w:rFonts w:ascii="Times New Roman" w:hAnsi="Times New Roman" w:cs="Times New Roman"/>
          <w:sz w:val="28"/>
          <w:szCs w:val="28"/>
          <w:lang w:val="en-US"/>
        </w:rPr>
        <w:t>Incident/</w:t>
      </w:r>
      <w:r w:rsidRPr="00E01BFD">
        <w:rPr>
          <w:rFonts w:ascii="Times New Roman" w:hAnsi="Times New Roman" w:cs="Times New Roman"/>
          <w:sz w:val="28"/>
          <w:szCs w:val="28"/>
          <w:lang w:val="en-US"/>
        </w:rPr>
        <w:t xml:space="preserve">Environmental </w:t>
      </w:r>
      <w:r>
        <w:rPr>
          <w:rFonts w:ascii="Times New Roman" w:hAnsi="Times New Roman" w:cs="Times New Roman"/>
          <w:sz w:val="28"/>
          <w:szCs w:val="28"/>
          <w:lang w:val="en-US"/>
        </w:rPr>
        <w:t>P</w:t>
      </w:r>
      <w:r w:rsidRPr="00E01BFD">
        <w:rPr>
          <w:rFonts w:ascii="Times New Roman" w:hAnsi="Times New Roman" w:cs="Times New Roman"/>
          <w:sz w:val="28"/>
          <w:szCs w:val="28"/>
          <w:lang w:val="en-US"/>
        </w:rPr>
        <w:t xml:space="preserve">ollution, the impact of which is limited to the </w:t>
      </w:r>
      <w:r>
        <w:rPr>
          <w:rFonts w:ascii="Times New Roman" w:hAnsi="Times New Roman" w:cs="Times New Roman"/>
          <w:sz w:val="28"/>
          <w:szCs w:val="28"/>
          <w:lang w:val="en-US"/>
        </w:rPr>
        <w:t>Facility</w:t>
      </w:r>
      <w:r w:rsidRPr="00E01BFD">
        <w:rPr>
          <w:rFonts w:ascii="Times New Roman" w:hAnsi="Times New Roman" w:cs="Times New Roman"/>
          <w:sz w:val="28"/>
          <w:szCs w:val="28"/>
          <w:lang w:val="en-US"/>
        </w:rPr>
        <w:t xml:space="preserve">, but there is a threat of spreading the impact beyond the </w:t>
      </w:r>
      <w:r>
        <w:rPr>
          <w:rFonts w:ascii="Times New Roman" w:hAnsi="Times New Roman" w:cs="Times New Roman"/>
          <w:sz w:val="28"/>
          <w:szCs w:val="28"/>
          <w:lang w:val="en-US"/>
        </w:rPr>
        <w:t>Facility</w:t>
      </w:r>
      <w:r w:rsidRPr="00E01BFD">
        <w:rPr>
          <w:rFonts w:ascii="Times New Roman" w:hAnsi="Times New Roman" w:cs="Times New Roman"/>
          <w:sz w:val="28"/>
          <w:szCs w:val="28"/>
          <w:lang w:val="en-US"/>
        </w:rPr>
        <w:t xml:space="preserve">, is eliminated by the KMG Group </w:t>
      </w:r>
      <w:r>
        <w:rPr>
          <w:rFonts w:ascii="Times New Roman" w:hAnsi="Times New Roman" w:cs="Times New Roman"/>
          <w:sz w:val="28"/>
          <w:szCs w:val="28"/>
          <w:lang w:val="en-US"/>
        </w:rPr>
        <w:t xml:space="preserve">of Companies’ </w:t>
      </w:r>
      <w:r w:rsidRPr="00E01BFD">
        <w:rPr>
          <w:rFonts w:ascii="Times New Roman" w:hAnsi="Times New Roman" w:cs="Times New Roman"/>
          <w:sz w:val="28"/>
          <w:szCs w:val="28"/>
          <w:lang w:val="en-US"/>
        </w:rPr>
        <w:t>organization forces or necessitates additional resources and support.</w:t>
      </w:r>
    </w:p>
    <w:p w:rsidR="00E01BFD" w:rsidRPr="00E01BFD" w:rsidRDefault="00E01BFD" w:rsidP="00E01BFD">
      <w:pPr>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t xml:space="preserve">3) </w:t>
      </w:r>
      <w:r w:rsidRPr="00E01BFD">
        <w:rPr>
          <w:rFonts w:ascii="Times New Roman" w:hAnsi="Times New Roman" w:cs="Times New Roman"/>
          <w:sz w:val="28"/>
          <w:szCs w:val="28"/>
          <w:u w:val="single"/>
          <w:lang w:val="en-US"/>
        </w:rPr>
        <w:t>Level 3</w:t>
      </w:r>
      <w:r>
        <w:rPr>
          <w:rFonts w:ascii="Times New Roman" w:hAnsi="Times New Roman" w:cs="Times New Roman"/>
          <w:sz w:val="28"/>
          <w:szCs w:val="28"/>
          <w:lang w:val="en-US"/>
        </w:rPr>
        <w:t>: Incident/</w:t>
      </w:r>
      <w:r w:rsidRPr="00E01BFD">
        <w:rPr>
          <w:rFonts w:ascii="Times New Roman" w:hAnsi="Times New Roman" w:cs="Times New Roman"/>
          <w:sz w:val="28"/>
          <w:szCs w:val="28"/>
          <w:lang w:val="en-US"/>
        </w:rPr>
        <w:t xml:space="preserve">Environmental </w:t>
      </w:r>
      <w:r>
        <w:rPr>
          <w:rFonts w:ascii="Times New Roman" w:hAnsi="Times New Roman" w:cs="Times New Roman"/>
          <w:sz w:val="28"/>
          <w:szCs w:val="28"/>
          <w:lang w:val="en-US"/>
        </w:rPr>
        <w:t>P</w:t>
      </w:r>
      <w:r w:rsidRPr="00E01BFD">
        <w:rPr>
          <w:rFonts w:ascii="Times New Roman" w:hAnsi="Times New Roman" w:cs="Times New Roman"/>
          <w:sz w:val="28"/>
          <w:szCs w:val="28"/>
          <w:lang w:val="en-US"/>
        </w:rPr>
        <w:t xml:space="preserve">ollution, in order to eliminate the consequences of which, the resources of the organization of the KMG Group </w:t>
      </w:r>
      <w:r>
        <w:rPr>
          <w:rFonts w:ascii="Times New Roman" w:hAnsi="Times New Roman" w:cs="Times New Roman"/>
          <w:sz w:val="28"/>
          <w:szCs w:val="28"/>
          <w:lang w:val="en-US"/>
        </w:rPr>
        <w:t>of Companies</w:t>
      </w:r>
      <w:r w:rsidRPr="00E01BFD">
        <w:rPr>
          <w:rFonts w:ascii="Times New Roman" w:hAnsi="Times New Roman" w:cs="Times New Roman"/>
          <w:sz w:val="28"/>
          <w:szCs w:val="28"/>
          <w:lang w:val="en-US"/>
        </w:rPr>
        <w:t xml:space="preserve"> are not sufficient and activation of the Crisis Management Team is required to attract additional resources or support (state emergency services or resources of other organizations). Or </w:t>
      </w:r>
      <w:r w:rsidR="00102A3E">
        <w:rPr>
          <w:rFonts w:ascii="Times New Roman" w:hAnsi="Times New Roman" w:cs="Times New Roman"/>
          <w:sz w:val="28"/>
          <w:szCs w:val="28"/>
          <w:lang w:val="en-US"/>
        </w:rPr>
        <w:t>Incident/</w:t>
      </w:r>
      <w:r w:rsidR="00102A3E" w:rsidRPr="00E01BFD">
        <w:rPr>
          <w:rFonts w:ascii="Times New Roman" w:hAnsi="Times New Roman" w:cs="Times New Roman"/>
          <w:sz w:val="28"/>
          <w:szCs w:val="28"/>
          <w:lang w:val="en-US"/>
        </w:rPr>
        <w:t xml:space="preserve">Environmental </w:t>
      </w:r>
      <w:r w:rsidR="00102A3E">
        <w:rPr>
          <w:rFonts w:ascii="Times New Roman" w:hAnsi="Times New Roman" w:cs="Times New Roman"/>
          <w:sz w:val="28"/>
          <w:szCs w:val="28"/>
          <w:lang w:val="en-US"/>
        </w:rPr>
        <w:t>P</w:t>
      </w:r>
      <w:r w:rsidR="00102A3E" w:rsidRPr="00E01BFD">
        <w:rPr>
          <w:rFonts w:ascii="Times New Roman" w:hAnsi="Times New Roman" w:cs="Times New Roman"/>
          <w:sz w:val="28"/>
          <w:szCs w:val="28"/>
          <w:lang w:val="en-US"/>
        </w:rPr>
        <w:t xml:space="preserve">ollution </w:t>
      </w:r>
      <w:r w:rsidRPr="00E01BFD">
        <w:rPr>
          <w:rFonts w:ascii="Times New Roman" w:hAnsi="Times New Roman" w:cs="Times New Roman"/>
          <w:sz w:val="28"/>
          <w:szCs w:val="28"/>
          <w:lang w:val="en-US"/>
        </w:rPr>
        <w:t>with the threat of such spread that may damage the reputation of KMG.</w:t>
      </w:r>
    </w:p>
    <w:p w:rsidR="00AD09E4" w:rsidRPr="00E01BFD" w:rsidRDefault="00E01BFD" w:rsidP="00E01BFD">
      <w:pPr>
        <w:spacing w:after="0" w:line="240" w:lineRule="auto"/>
        <w:ind w:firstLine="567"/>
        <w:jc w:val="both"/>
        <w:rPr>
          <w:rFonts w:ascii="Times New Roman" w:hAnsi="Times New Roman" w:cs="Times New Roman"/>
          <w:sz w:val="28"/>
          <w:szCs w:val="28"/>
          <w:lang w:val="en-US"/>
        </w:rPr>
      </w:pPr>
      <w:r w:rsidRPr="00E01BFD">
        <w:rPr>
          <w:rFonts w:ascii="Times New Roman" w:hAnsi="Times New Roman" w:cs="Times New Roman"/>
          <w:sz w:val="28"/>
          <w:szCs w:val="28"/>
          <w:lang w:val="en-US"/>
        </w:rPr>
        <w:lastRenderedPageBreak/>
        <w:t xml:space="preserve">Actions in Crisis and Emergency </w:t>
      </w:r>
      <w:r w:rsidR="00102A3E">
        <w:rPr>
          <w:rFonts w:ascii="Times New Roman" w:hAnsi="Times New Roman" w:cs="Times New Roman"/>
          <w:sz w:val="28"/>
          <w:szCs w:val="28"/>
          <w:lang w:val="en-US"/>
        </w:rPr>
        <w:t>S</w:t>
      </w:r>
      <w:r w:rsidRPr="00E01BFD">
        <w:rPr>
          <w:rFonts w:ascii="Times New Roman" w:hAnsi="Times New Roman" w:cs="Times New Roman"/>
          <w:sz w:val="28"/>
          <w:szCs w:val="28"/>
          <w:lang w:val="en-US"/>
        </w:rPr>
        <w:t xml:space="preserve">ituations are established in the emergency response plans of Facilities that are developed on the basis of Risks related to the activities, services and products of the KMG Group </w:t>
      </w:r>
      <w:r w:rsidR="00102A3E">
        <w:rPr>
          <w:rFonts w:ascii="Times New Roman" w:hAnsi="Times New Roman" w:cs="Times New Roman"/>
          <w:sz w:val="28"/>
          <w:szCs w:val="28"/>
          <w:lang w:val="en-US"/>
        </w:rPr>
        <w:t xml:space="preserve">of Companies’ </w:t>
      </w:r>
      <w:r w:rsidRPr="00E01BFD">
        <w:rPr>
          <w:rFonts w:ascii="Times New Roman" w:hAnsi="Times New Roman" w:cs="Times New Roman"/>
          <w:sz w:val="28"/>
          <w:szCs w:val="28"/>
          <w:lang w:val="en-US"/>
        </w:rPr>
        <w:t xml:space="preserve">organization, which </w:t>
      </w:r>
      <w:r w:rsidR="00102A3E">
        <w:rPr>
          <w:rFonts w:ascii="Times New Roman" w:hAnsi="Times New Roman" w:cs="Times New Roman"/>
          <w:sz w:val="28"/>
          <w:szCs w:val="28"/>
          <w:lang w:val="en-US"/>
        </w:rPr>
        <w:t>shall</w:t>
      </w:r>
      <w:r w:rsidRPr="00E01BFD">
        <w:rPr>
          <w:rFonts w:ascii="Times New Roman" w:hAnsi="Times New Roman" w:cs="Times New Roman"/>
          <w:sz w:val="28"/>
          <w:szCs w:val="28"/>
          <w:lang w:val="en-US"/>
        </w:rPr>
        <w:t xml:space="preserve"> include:</w:t>
      </w:r>
      <w:r w:rsidR="00AD09E4" w:rsidRPr="00E01BFD">
        <w:rPr>
          <w:rFonts w:ascii="Times New Roman" w:hAnsi="Times New Roman" w:cs="Times New Roman"/>
          <w:sz w:val="28"/>
          <w:szCs w:val="28"/>
          <w:lang w:val="en-US"/>
        </w:rPr>
        <w:t xml:space="preserve"> </w:t>
      </w:r>
    </w:p>
    <w:p w:rsidR="00102A3E" w:rsidRPr="00102A3E" w:rsidRDefault="00102A3E" w:rsidP="00102A3E">
      <w:pPr>
        <w:spacing w:after="0" w:line="240" w:lineRule="auto"/>
        <w:ind w:firstLine="567"/>
        <w:jc w:val="both"/>
        <w:rPr>
          <w:rFonts w:ascii="Times New Roman" w:hAnsi="Times New Roman" w:cs="Times New Roman"/>
          <w:sz w:val="28"/>
          <w:szCs w:val="28"/>
          <w:lang w:val="en-US"/>
        </w:rPr>
      </w:pPr>
      <w:r w:rsidRPr="00102A3E">
        <w:rPr>
          <w:rFonts w:ascii="Times New Roman" w:hAnsi="Times New Roman" w:cs="Times New Roman"/>
          <w:sz w:val="28"/>
          <w:szCs w:val="28"/>
          <w:lang w:val="en-US"/>
        </w:rPr>
        <w:t>1) the order of establishing the nature of the emergency situation;</w:t>
      </w:r>
    </w:p>
    <w:p w:rsidR="00102A3E" w:rsidRPr="00102A3E" w:rsidRDefault="00102A3E" w:rsidP="00102A3E">
      <w:pPr>
        <w:spacing w:after="0" w:line="240" w:lineRule="auto"/>
        <w:ind w:firstLine="567"/>
        <w:jc w:val="both"/>
        <w:rPr>
          <w:rFonts w:ascii="Times New Roman" w:hAnsi="Times New Roman" w:cs="Times New Roman"/>
          <w:sz w:val="28"/>
          <w:szCs w:val="28"/>
          <w:lang w:val="en-US"/>
        </w:rPr>
      </w:pPr>
      <w:r w:rsidRPr="00102A3E">
        <w:rPr>
          <w:rFonts w:ascii="Times New Roman" w:hAnsi="Times New Roman" w:cs="Times New Roman"/>
          <w:sz w:val="28"/>
          <w:szCs w:val="28"/>
          <w:lang w:val="en-US"/>
        </w:rPr>
        <w:t xml:space="preserve">2) </w:t>
      </w:r>
      <w:proofErr w:type="gramStart"/>
      <w:r w:rsidRPr="00102A3E">
        <w:rPr>
          <w:rFonts w:ascii="Times New Roman" w:hAnsi="Times New Roman" w:cs="Times New Roman"/>
          <w:sz w:val="28"/>
          <w:szCs w:val="28"/>
          <w:lang w:val="en-US"/>
        </w:rPr>
        <w:t>taking into account</w:t>
      </w:r>
      <w:proofErr w:type="gramEnd"/>
      <w:r w:rsidRPr="00102A3E">
        <w:rPr>
          <w:rFonts w:ascii="Times New Roman" w:hAnsi="Times New Roman" w:cs="Times New Roman"/>
          <w:sz w:val="28"/>
          <w:szCs w:val="28"/>
          <w:lang w:val="en-US"/>
        </w:rPr>
        <w:t xml:space="preserve"> the needs of the Stakeholders, such as state emergency services and the population located near production facilities;</w:t>
      </w:r>
    </w:p>
    <w:p w:rsidR="00102A3E" w:rsidRPr="00102A3E" w:rsidRDefault="00102A3E" w:rsidP="00102A3E">
      <w:pPr>
        <w:spacing w:after="0" w:line="240" w:lineRule="auto"/>
        <w:ind w:firstLine="567"/>
        <w:jc w:val="both"/>
        <w:rPr>
          <w:rFonts w:ascii="Times New Roman" w:hAnsi="Times New Roman" w:cs="Times New Roman"/>
          <w:sz w:val="28"/>
          <w:szCs w:val="28"/>
          <w:lang w:val="en-US"/>
        </w:rPr>
      </w:pPr>
      <w:r w:rsidRPr="00102A3E">
        <w:rPr>
          <w:rFonts w:ascii="Times New Roman" w:hAnsi="Times New Roman" w:cs="Times New Roman"/>
          <w:sz w:val="28"/>
          <w:szCs w:val="28"/>
          <w:lang w:val="en-US"/>
        </w:rPr>
        <w:t>3) The procedure to be followed in case of an increase in the scale of emergencies;</w:t>
      </w:r>
    </w:p>
    <w:p w:rsidR="00102A3E" w:rsidRPr="00102A3E" w:rsidRDefault="00102A3E" w:rsidP="00102A3E">
      <w:pPr>
        <w:spacing w:after="0" w:line="240" w:lineRule="auto"/>
        <w:ind w:firstLine="567"/>
        <w:jc w:val="both"/>
        <w:rPr>
          <w:rFonts w:ascii="Times New Roman" w:hAnsi="Times New Roman" w:cs="Times New Roman"/>
          <w:sz w:val="28"/>
          <w:szCs w:val="28"/>
          <w:lang w:val="en-US"/>
        </w:rPr>
      </w:pPr>
      <w:r w:rsidRPr="00102A3E">
        <w:rPr>
          <w:rFonts w:ascii="Times New Roman" w:hAnsi="Times New Roman" w:cs="Times New Roman"/>
          <w:sz w:val="28"/>
          <w:szCs w:val="28"/>
          <w:lang w:val="en-US"/>
        </w:rPr>
        <w:t>4) Workers needed to manage the emergency situation, including a description of individual duties and authorities;</w:t>
      </w:r>
    </w:p>
    <w:p w:rsidR="00B7072E" w:rsidRPr="00102A3E" w:rsidRDefault="00102A3E" w:rsidP="00102A3E">
      <w:pPr>
        <w:spacing w:after="0" w:line="240" w:lineRule="auto"/>
        <w:ind w:firstLine="567"/>
        <w:jc w:val="both"/>
        <w:rPr>
          <w:rFonts w:ascii="Times New Roman" w:hAnsi="Times New Roman" w:cs="Times New Roman"/>
          <w:sz w:val="28"/>
          <w:szCs w:val="28"/>
          <w:lang w:val="en-US"/>
        </w:rPr>
      </w:pPr>
      <w:r w:rsidRPr="00102A3E">
        <w:rPr>
          <w:rFonts w:ascii="Times New Roman" w:hAnsi="Times New Roman" w:cs="Times New Roman"/>
          <w:sz w:val="28"/>
          <w:szCs w:val="28"/>
          <w:lang w:val="en-US"/>
        </w:rPr>
        <w:t>5) Procedures for emergency response and control, including management of information exchange within the KMG Group of Companies, as well as providing information to Authorized bodies, to any affected persons and other Stakeholders;</w:t>
      </w:r>
      <w:r w:rsidR="00B7072E" w:rsidRPr="00102A3E">
        <w:rPr>
          <w:rFonts w:ascii="Times New Roman" w:hAnsi="Times New Roman" w:cs="Times New Roman"/>
          <w:sz w:val="28"/>
          <w:szCs w:val="28"/>
          <w:lang w:val="en-US"/>
        </w:rPr>
        <w:t xml:space="preserve"> </w:t>
      </w:r>
    </w:p>
    <w:p w:rsidR="00102A3E" w:rsidRPr="00102A3E" w:rsidRDefault="00102A3E" w:rsidP="00102A3E">
      <w:pPr>
        <w:spacing w:after="0" w:line="240" w:lineRule="auto"/>
        <w:ind w:firstLine="567"/>
        <w:jc w:val="both"/>
        <w:rPr>
          <w:rFonts w:ascii="Times New Roman" w:hAnsi="Times New Roman" w:cs="Times New Roman"/>
          <w:sz w:val="28"/>
          <w:szCs w:val="28"/>
          <w:lang w:val="en-US"/>
        </w:rPr>
      </w:pPr>
      <w:r w:rsidRPr="00102A3E">
        <w:rPr>
          <w:rFonts w:ascii="Times New Roman" w:hAnsi="Times New Roman" w:cs="Times New Roman"/>
          <w:sz w:val="28"/>
          <w:szCs w:val="28"/>
          <w:lang w:val="en-US"/>
        </w:rPr>
        <w:t>6) Plans and Procedures for the provision of facilities for the safe stay, the performance of rescue activities, the provision of medical care and evacuation, including the evacuation of patients. These plans also provide for the assessment of facilities for resuscitation;</w:t>
      </w:r>
    </w:p>
    <w:p w:rsidR="00102A3E" w:rsidRPr="00102A3E" w:rsidRDefault="00102A3E" w:rsidP="00102A3E">
      <w:pPr>
        <w:spacing w:after="0" w:line="240" w:lineRule="auto"/>
        <w:ind w:firstLine="567"/>
        <w:jc w:val="both"/>
        <w:rPr>
          <w:rFonts w:ascii="Times New Roman" w:hAnsi="Times New Roman" w:cs="Times New Roman"/>
          <w:sz w:val="28"/>
          <w:szCs w:val="28"/>
          <w:lang w:val="en-US"/>
        </w:rPr>
      </w:pPr>
      <w:r w:rsidRPr="00102A3E">
        <w:rPr>
          <w:rFonts w:ascii="Times New Roman" w:hAnsi="Times New Roman" w:cs="Times New Roman"/>
          <w:sz w:val="28"/>
          <w:szCs w:val="28"/>
          <w:lang w:val="en-US"/>
        </w:rPr>
        <w:t>7) Plans and Procedures for preventing, reducing and monitoring the consequences of emergency response activities to the environment;</w:t>
      </w:r>
    </w:p>
    <w:p w:rsidR="00102A3E" w:rsidRPr="00102A3E" w:rsidRDefault="00102A3E" w:rsidP="00102A3E">
      <w:pPr>
        <w:spacing w:after="0" w:line="240" w:lineRule="auto"/>
        <w:ind w:firstLine="567"/>
        <w:jc w:val="both"/>
        <w:rPr>
          <w:rFonts w:ascii="Times New Roman" w:hAnsi="Times New Roman" w:cs="Times New Roman"/>
          <w:sz w:val="28"/>
          <w:szCs w:val="28"/>
          <w:lang w:val="en-US"/>
        </w:rPr>
      </w:pPr>
      <w:r w:rsidRPr="00102A3E">
        <w:rPr>
          <w:rFonts w:ascii="Times New Roman" w:hAnsi="Times New Roman" w:cs="Times New Roman"/>
          <w:sz w:val="28"/>
          <w:szCs w:val="28"/>
          <w:lang w:val="en-US"/>
        </w:rPr>
        <w:t>8) Activities and Procedures for mobilization of equipment, facilities and workers;</w:t>
      </w:r>
    </w:p>
    <w:p w:rsidR="00102A3E" w:rsidRPr="00102A3E" w:rsidRDefault="00102A3E" w:rsidP="00102A3E">
      <w:pPr>
        <w:spacing w:after="0" w:line="240" w:lineRule="auto"/>
        <w:ind w:firstLine="567"/>
        <w:jc w:val="both"/>
        <w:rPr>
          <w:rFonts w:ascii="Times New Roman" w:hAnsi="Times New Roman" w:cs="Times New Roman"/>
          <w:sz w:val="28"/>
          <w:szCs w:val="28"/>
          <w:lang w:val="en-US"/>
        </w:rPr>
      </w:pPr>
      <w:r w:rsidRPr="00102A3E">
        <w:rPr>
          <w:rFonts w:ascii="Times New Roman" w:hAnsi="Times New Roman" w:cs="Times New Roman"/>
          <w:sz w:val="28"/>
          <w:szCs w:val="28"/>
          <w:lang w:val="en-US"/>
        </w:rPr>
        <w:t>9) Activities and Procedures for mobilization of third-party resources to support the Crisis;</w:t>
      </w:r>
    </w:p>
    <w:p w:rsidR="00102A3E" w:rsidRPr="00102A3E" w:rsidRDefault="00102A3E" w:rsidP="00102A3E">
      <w:pPr>
        <w:spacing w:after="0" w:line="240" w:lineRule="auto"/>
        <w:ind w:firstLine="567"/>
        <w:jc w:val="both"/>
        <w:rPr>
          <w:rFonts w:ascii="Times New Roman" w:hAnsi="Times New Roman" w:cs="Times New Roman"/>
          <w:sz w:val="28"/>
          <w:szCs w:val="28"/>
          <w:lang w:val="en-US"/>
        </w:rPr>
      </w:pPr>
      <w:r w:rsidRPr="00102A3E">
        <w:rPr>
          <w:rFonts w:ascii="Times New Roman" w:hAnsi="Times New Roman" w:cs="Times New Roman"/>
          <w:sz w:val="28"/>
          <w:szCs w:val="28"/>
          <w:lang w:val="en-US"/>
        </w:rPr>
        <w:t>10) training and communication programs for Emergency Response Workers and plans for the verification of emergency systems and procedures in action;</w:t>
      </w:r>
    </w:p>
    <w:p w:rsidR="00102A3E" w:rsidRPr="00102A3E" w:rsidRDefault="00102A3E" w:rsidP="00102A3E">
      <w:pPr>
        <w:spacing w:after="0" w:line="240" w:lineRule="auto"/>
        <w:ind w:firstLine="567"/>
        <w:jc w:val="both"/>
        <w:rPr>
          <w:rFonts w:ascii="Times New Roman" w:hAnsi="Times New Roman" w:cs="Times New Roman"/>
          <w:sz w:val="28"/>
          <w:szCs w:val="28"/>
          <w:lang w:val="en-US"/>
        </w:rPr>
      </w:pPr>
      <w:r w:rsidRPr="00102A3E">
        <w:rPr>
          <w:rFonts w:ascii="Times New Roman" w:hAnsi="Times New Roman" w:cs="Times New Roman"/>
          <w:sz w:val="28"/>
          <w:szCs w:val="28"/>
          <w:lang w:val="en-US"/>
        </w:rPr>
        <w:t>11) connection with plans for ensuring the continuity of production.</w:t>
      </w:r>
    </w:p>
    <w:p w:rsidR="00B7072E" w:rsidRPr="00102A3E" w:rsidRDefault="00102A3E" w:rsidP="00102A3E">
      <w:pPr>
        <w:spacing w:after="0" w:line="240" w:lineRule="auto"/>
        <w:ind w:firstLine="567"/>
        <w:jc w:val="both"/>
        <w:rPr>
          <w:rFonts w:ascii="Times New Roman" w:hAnsi="Times New Roman" w:cs="Times New Roman"/>
          <w:sz w:val="28"/>
          <w:szCs w:val="28"/>
          <w:lang w:val="en-US"/>
        </w:rPr>
      </w:pPr>
      <w:r w:rsidRPr="00102A3E">
        <w:rPr>
          <w:rFonts w:ascii="Times New Roman" w:hAnsi="Times New Roman" w:cs="Times New Roman"/>
          <w:sz w:val="28"/>
          <w:szCs w:val="28"/>
          <w:lang w:val="en-US"/>
        </w:rPr>
        <w:t xml:space="preserve">12) plans for cooperation with Contractors in a crisis situation, where primary response measures are defined, individual roles and </w:t>
      </w:r>
      <w:r>
        <w:rPr>
          <w:rFonts w:ascii="Times New Roman" w:hAnsi="Times New Roman" w:cs="Times New Roman"/>
          <w:sz w:val="28"/>
          <w:szCs w:val="28"/>
          <w:lang w:val="en-US"/>
        </w:rPr>
        <w:t>responsibilities of Contractors’</w:t>
      </w:r>
      <w:r w:rsidRPr="00102A3E">
        <w:rPr>
          <w:rFonts w:ascii="Times New Roman" w:hAnsi="Times New Roman" w:cs="Times New Roman"/>
          <w:sz w:val="28"/>
          <w:szCs w:val="28"/>
          <w:lang w:val="en-US"/>
        </w:rPr>
        <w:t xml:space="preserve"> Workers.</w:t>
      </w:r>
      <w:r w:rsidR="00FC5100" w:rsidRPr="00102A3E">
        <w:rPr>
          <w:rFonts w:ascii="Times New Roman" w:hAnsi="Times New Roman" w:cs="Times New Roman"/>
          <w:sz w:val="28"/>
          <w:szCs w:val="28"/>
          <w:lang w:val="en-US"/>
        </w:rPr>
        <w:t xml:space="preserve"> </w:t>
      </w:r>
    </w:p>
    <w:p w:rsidR="00C748ED" w:rsidRPr="00102A3E" w:rsidRDefault="00C748ED" w:rsidP="00D93B0D">
      <w:pPr>
        <w:tabs>
          <w:tab w:val="left" w:pos="993"/>
        </w:tabs>
        <w:spacing w:after="0" w:line="240" w:lineRule="auto"/>
        <w:ind w:firstLine="567"/>
        <w:jc w:val="both"/>
        <w:rPr>
          <w:rFonts w:ascii="Times New Roman" w:hAnsi="Times New Roman" w:cs="Times New Roman"/>
          <w:b/>
          <w:bCs/>
          <w:sz w:val="28"/>
          <w:szCs w:val="28"/>
          <w:lang w:val="en-US"/>
        </w:rPr>
      </w:pPr>
    </w:p>
    <w:p w:rsidR="00F36CB2" w:rsidRPr="00102A3E" w:rsidRDefault="00E037CB" w:rsidP="00D93B0D">
      <w:pPr>
        <w:tabs>
          <w:tab w:val="left" w:pos="993"/>
        </w:tabs>
        <w:spacing w:after="0" w:line="240" w:lineRule="auto"/>
        <w:ind w:firstLine="567"/>
        <w:jc w:val="both"/>
        <w:rPr>
          <w:rFonts w:ascii="Times New Roman" w:hAnsi="Times New Roman" w:cs="Times New Roman"/>
          <w:b/>
          <w:bCs/>
          <w:sz w:val="28"/>
          <w:szCs w:val="28"/>
          <w:lang w:val="en-US"/>
        </w:rPr>
      </w:pPr>
      <w:r w:rsidRPr="00102A3E">
        <w:rPr>
          <w:rFonts w:ascii="Times New Roman" w:hAnsi="Times New Roman" w:cs="Times New Roman"/>
          <w:b/>
          <w:bCs/>
          <w:sz w:val="28"/>
          <w:szCs w:val="28"/>
          <w:lang w:val="en-US"/>
        </w:rPr>
        <w:t>14</w:t>
      </w:r>
      <w:r w:rsidR="0049023D" w:rsidRPr="00102A3E">
        <w:rPr>
          <w:rFonts w:ascii="Times New Roman" w:hAnsi="Times New Roman" w:cs="Times New Roman"/>
          <w:b/>
          <w:bCs/>
          <w:sz w:val="28"/>
          <w:szCs w:val="28"/>
          <w:lang w:val="en-US"/>
        </w:rPr>
        <w:t xml:space="preserve">. </w:t>
      </w:r>
      <w:r w:rsidR="00102A3E" w:rsidRPr="00DE196A">
        <w:rPr>
          <w:rFonts w:ascii="Times New Roman" w:hAnsi="Times New Roman" w:cs="Times New Roman"/>
          <w:b/>
          <w:sz w:val="28"/>
          <w:szCs w:val="28"/>
          <w:lang w:val="en-US"/>
        </w:rPr>
        <w:t xml:space="preserve">REPORTING AND </w:t>
      </w:r>
      <w:r w:rsidR="00102A3E">
        <w:rPr>
          <w:rFonts w:ascii="Times New Roman" w:hAnsi="Times New Roman" w:cs="Times New Roman"/>
          <w:b/>
          <w:sz w:val="28"/>
          <w:szCs w:val="28"/>
          <w:lang w:val="en-US"/>
        </w:rPr>
        <w:t xml:space="preserve">INCIDENT </w:t>
      </w:r>
      <w:r w:rsidR="00102A3E" w:rsidRPr="00DE196A">
        <w:rPr>
          <w:rFonts w:ascii="Times New Roman" w:hAnsi="Times New Roman" w:cs="Times New Roman"/>
          <w:b/>
          <w:sz w:val="28"/>
          <w:szCs w:val="28"/>
          <w:lang w:val="en-US"/>
        </w:rPr>
        <w:t>INVESTIGATION (ELEMENT 8)</w:t>
      </w:r>
    </w:p>
    <w:p w:rsidR="00AE5287" w:rsidRPr="00102A3E" w:rsidRDefault="00AE5287" w:rsidP="00D93B0D">
      <w:pPr>
        <w:spacing w:after="0" w:line="240" w:lineRule="auto"/>
        <w:ind w:left="426" w:firstLine="567"/>
        <w:jc w:val="both"/>
        <w:rPr>
          <w:rFonts w:ascii="Times New Roman" w:hAnsi="Times New Roman" w:cs="Times New Roman"/>
          <w:b/>
          <w:bCs/>
          <w:sz w:val="28"/>
          <w:szCs w:val="28"/>
          <w:lang w:val="en-US"/>
        </w:rPr>
      </w:pPr>
    </w:p>
    <w:p w:rsidR="00102A3E" w:rsidRPr="00102A3E" w:rsidRDefault="00102A3E" w:rsidP="00102A3E">
      <w:pPr>
        <w:spacing w:after="0" w:line="240"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The purpose</w:t>
      </w:r>
      <w:r w:rsidRPr="00102A3E">
        <w:rPr>
          <w:rFonts w:ascii="Times New Roman" w:hAnsi="Times New Roman" w:cs="Times New Roman"/>
          <w:bCs/>
          <w:sz w:val="28"/>
          <w:szCs w:val="28"/>
          <w:lang w:val="en-US"/>
        </w:rPr>
        <w:t xml:space="preserve"> of the Element - Incidents are reported, investigated and analyzed in order to prevent the recurrence and increase the effectiveness of </w:t>
      </w:r>
      <w:r>
        <w:rPr>
          <w:rFonts w:ascii="Times New Roman" w:hAnsi="Times New Roman" w:cs="Times New Roman"/>
          <w:bCs/>
          <w:sz w:val="28"/>
          <w:szCs w:val="28"/>
          <w:lang w:val="en-US"/>
        </w:rPr>
        <w:t>the HSE MS</w:t>
      </w:r>
      <w:r w:rsidRPr="00102A3E">
        <w:rPr>
          <w:rFonts w:ascii="Times New Roman" w:hAnsi="Times New Roman" w:cs="Times New Roman"/>
          <w:bCs/>
          <w:sz w:val="28"/>
          <w:szCs w:val="28"/>
          <w:lang w:val="en-US"/>
        </w:rPr>
        <w:t xml:space="preserve">. Corrective </w:t>
      </w:r>
      <w:r w:rsidR="0023071B">
        <w:rPr>
          <w:rFonts w:ascii="Times New Roman" w:hAnsi="Times New Roman" w:cs="Times New Roman"/>
          <w:bCs/>
          <w:sz w:val="28"/>
          <w:szCs w:val="28"/>
          <w:lang w:val="en-US"/>
        </w:rPr>
        <w:t>measu</w:t>
      </w:r>
      <w:r>
        <w:rPr>
          <w:rFonts w:ascii="Times New Roman" w:hAnsi="Times New Roman" w:cs="Times New Roman"/>
          <w:bCs/>
          <w:sz w:val="28"/>
          <w:szCs w:val="28"/>
          <w:lang w:val="en-US"/>
        </w:rPr>
        <w:t>res</w:t>
      </w:r>
      <w:r w:rsidRPr="00102A3E">
        <w:rPr>
          <w:rFonts w:ascii="Times New Roman" w:hAnsi="Times New Roman" w:cs="Times New Roman"/>
          <w:bCs/>
          <w:sz w:val="28"/>
          <w:szCs w:val="28"/>
          <w:lang w:val="en-US"/>
        </w:rPr>
        <w:t xml:space="preserve"> and study are applied.</w:t>
      </w:r>
    </w:p>
    <w:p w:rsidR="00102A3E" w:rsidRPr="00102A3E" w:rsidRDefault="00102A3E" w:rsidP="00102A3E">
      <w:pPr>
        <w:spacing w:after="0" w:line="240" w:lineRule="auto"/>
        <w:ind w:firstLine="567"/>
        <w:jc w:val="both"/>
        <w:rPr>
          <w:rFonts w:ascii="Times New Roman" w:hAnsi="Times New Roman" w:cs="Times New Roman"/>
          <w:bCs/>
          <w:sz w:val="28"/>
          <w:szCs w:val="28"/>
          <w:lang w:val="en-US"/>
        </w:rPr>
      </w:pPr>
      <w:r w:rsidRPr="00102A3E">
        <w:rPr>
          <w:rFonts w:ascii="Times New Roman" w:hAnsi="Times New Roman" w:cs="Times New Roman"/>
          <w:bCs/>
          <w:sz w:val="28"/>
          <w:szCs w:val="28"/>
          <w:lang w:val="en-US"/>
        </w:rPr>
        <w:t xml:space="preserve">14.1. </w:t>
      </w:r>
      <w:r w:rsidRPr="00102A3E">
        <w:rPr>
          <w:rFonts w:ascii="Times New Roman" w:hAnsi="Times New Roman" w:cs="Times New Roman"/>
          <w:b/>
          <w:bCs/>
          <w:sz w:val="28"/>
          <w:szCs w:val="28"/>
          <w:lang w:val="en-US"/>
        </w:rPr>
        <w:t>Operative Reporting</w:t>
      </w:r>
    </w:p>
    <w:p w:rsidR="00102A3E" w:rsidRPr="00102A3E" w:rsidRDefault="00102A3E" w:rsidP="00102A3E">
      <w:pPr>
        <w:spacing w:after="0" w:line="240" w:lineRule="auto"/>
        <w:ind w:firstLine="567"/>
        <w:jc w:val="both"/>
        <w:rPr>
          <w:rFonts w:ascii="Times New Roman" w:hAnsi="Times New Roman" w:cs="Times New Roman"/>
          <w:bCs/>
          <w:sz w:val="28"/>
          <w:szCs w:val="28"/>
          <w:lang w:val="en-US"/>
        </w:rPr>
      </w:pPr>
      <w:r w:rsidRPr="00102A3E">
        <w:rPr>
          <w:rFonts w:ascii="Times New Roman" w:hAnsi="Times New Roman" w:cs="Times New Roman"/>
          <w:bCs/>
          <w:sz w:val="28"/>
          <w:szCs w:val="28"/>
          <w:lang w:val="en-US"/>
        </w:rPr>
        <w:t>All Incidents of the KMG Group of Companies, as well as Contractors related to the activities of the KMG Group of Companies, are subject to accounting and investigation, and are regulated by the Leg</w:t>
      </w:r>
      <w:r>
        <w:rPr>
          <w:rFonts w:ascii="Times New Roman" w:hAnsi="Times New Roman" w:cs="Times New Roman"/>
          <w:bCs/>
          <w:sz w:val="28"/>
          <w:szCs w:val="28"/>
          <w:lang w:val="en-US"/>
        </w:rPr>
        <w:t xml:space="preserve">al </w:t>
      </w:r>
      <w:r w:rsidRPr="00102A3E">
        <w:rPr>
          <w:rFonts w:ascii="Times New Roman" w:hAnsi="Times New Roman" w:cs="Times New Roman"/>
          <w:bCs/>
          <w:sz w:val="28"/>
          <w:szCs w:val="28"/>
          <w:lang w:val="en-US"/>
        </w:rPr>
        <w:t>requirements, the Rules on the procedure for notification and invest</w:t>
      </w:r>
      <w:r>
        <w:rPr>
          <w:rFonts w:ascii="Times New Roman" w:hAnsi="Times New Roman" w:cs="Times New Roman"/>
          <w:bCs/>
          <w:sz w:val="28"/>
          <w:szCs w:val="28"/>
          <w:lang w:val="en-US"/>
        </w:rPr>
        <w:t>igation of accidents in JSC NC “</w:t>
      </w:r>
      <w:proofErr w:type="spellStart"/>
      <w:r>
        <w:rPr>
          <w:rFonts w:ascii="Times New Roman" w:hAnsi="Times New Roman" w:cs="Times New Roman"/>
          <w:bCs/>
          <w:sz w:val="28"/>
          <w:szCs w:val="28"/>
          <w:lang w:val="en-US"/>
        </w:rPr>
        <w:t>KazMunayGas</w:t>
      </w:r>
      <w:proofErr w:type="spellEnd"/>
      <w:r>
        <w:rPr>
          <w:rFonts w:ascii="Times New Roman" w:hAnsi="Times New Roman" w:cs="Times New Roman"/>
          <w:bCs/>
          <w:sz w:val="28"/>
          <w:szCs w:val="28"/>
          <w:lang w:val="en-US"/>
        </w:rPr>
        <w:t>”</w:t>
      </w:r>
      <w:r w:rsidRPr="00102A3E">
        <w:rPr>
          <w:rFonts w:ascii="Times New Roman" w:hAnsi="Times New Roman" w:cs="Times New Roman"/>
          <w:bCs/>
          <w:sz w:val="28"/>
          <w:szCs w:val="28"/>
          <w:lang w:val="en-US"/>
        </w:rPr>
        <w:t xml:space="preserve"> (KMG-PR-2235.1-</w:t>
      </w:r>
      <w:proofErr w:type="gramStart"/>
      <w:r w:rsidRPr="00102A3E">
        <w:rPr>
          <w:rFonts w:ascii="Times New Roman" w:hAnsi="Times New Roman" w:cs="Times New Roman"/>
          <w:bCs/>
          <w:sz w:val="28"/>
          <w:szCs w:val="28"/>
          <w:lang w:val="en-US"/>
        </w:rPr>
        <w:t>13 )</w:t>
      </w:r>
      <w:proofErr w:type="gramEnd"/>
      <w:r w:rsidRPr="00102A3E">
        <w:rPr>
          <w:rFonts w:ascii="Times New Roman" w:hAnsi="Times New Roman" w:cs="Times New Roman"/>
          <w:bCs/>
          <w:sz w:val="28"/>
          <w:szCs w:val="28"/>
          <w:lang w:val="en-US"/>
        </w:rPr>
        <w:t>, which describe:</w:t>
      </w:r>
    </w:p>
    <w:p w:rsidR="00102A3E" w:rsidRPr="00102A3E" w:rsidRDefault="00102A3E" w:rsidP="00102A3E">
      <w:pPr>
        <w:spacing w:after="0" w:line="240" w:lineRule="auto"/>
        <w:ind w:firstLine="567"/>
        <w:jc w:val="both"/>
        <w:rPr>
          <w:rFonts w:ascii="Times New Roman" w:hAnsi="Times New Roman" w:cs="Times New Roman"/>
          <w:bCs/>
          <w:sz w:val="28"/>
          <w:szCs w:val="28"/>
          <w:lang w:val="en-US"/>
        </w:rPr>
      </w:pPr>
      <w:r w:rsidRPr="00102A3E">
        <w:rPr>
          <w:rFonts w:ascii="Times New Roman" w:hAnsi="Times New Roman" w:cs="Times New Roman"/>
          <w:bCs/>
          <w:sz w:val="28"/>
          <w:szCs w:val="28"/>
          <w:lang w:val="en-US"/>
        </w:rPr>
        <w:lastRenderedPageBreak/>
        <w:t>1) The process of prompt notification of an incident with the transfer of information in a uniform form and in a timely manner;</w:t>
      </w:r>
    </w:p>
    <w:p w:rsidR="00102A3E" w:rsidRPr="00102A3E" w:rsidRDefault="00102A3E" w:rsidP="00102A3E">
      <w:pPr>
        <w:spacing w:after="0" w:line="240" w:lineRule="auto"/>
        <w:ind w:firstLine="567"/>
        <w:jc w:val="both"/>
        <w:rPr>
          <w:rFonts w:ascii="Times New Roman" w:hAnsi="Times New Roman" w:cs="Times New Roman"/>
          <w:bCs/>
          <w:sz w:val="28"/>
          <w:szCs w:val="28"/>
          <w:lang w:val="en-US"/>
        </w:rPr>
      </w:pPr>
      <w:r w:rsidRPr="00102A3E">
        <w:rPr>
          <w:rFonts w:ascii="Times New Roman" w:hAnsi="Times New Roman" w:cs="Times New Roman"/>
          <w:bCs/>
          <w:sz w:val="28"/>
          <w:szCs w:val="28"/>
          <w:lang w:val="en-US"/>
        </w:rPr>
        <w:t>2) The process of work of the Internal Investigation Commission, depending on the type and level of Incidents;</w:t>
      </w:r>
    </w:p>
    <w:p w:rsidR="00102A3E" w:rsidRPr="00102A3E" w:rsidRDefault="00102A3E" w:rsidP="00102A3E">
      <w:pPr>
        <w:spacing w:after="0" w:line="240" w:lineRule="auto"/>
        <w:ind w:firstLine="567"/>
        <w:jc w:val="both"/>
        <w:rPr>
          <w:rFonts w:ascii="Times New Roman" w:hAnsi="Times New Roman" w:cs="Times New Roman"/>
          <w:bCs/>
          <w:sz w:val="28"/>
          <w:szCs w:val="28"/>
          <w:lang w:val="en-US"/>
        </w:rPr>
      </w:pPr>
      <w:r w:rsidRPr="00102A3E">
        <w:rPr>
          <w:rFonts w:ascii="Times New Roman" w:hAnsi="Times New Roman" w:cs="Times New Roman"/>
          <w:bCs/>
          <w:sz w:val="28"/>
          <w:szCs w:val="28"/>
          <w:lang w:val="en-US"/>
        </w:rPr>
        <w:t>3) The process of conducting an internal investigation aimed at identifying, analyzing the root causes of the Incident, and developing appropriate Corrective and Preventive Measures to prevent similar Incidents from occurring in the future;</w:t>
      </w:r>
    </w:p>
    <w:p w:rsidR="00A257B2" w:rsidRPr="00102A3E" w:rsidRDefault="00102A3E" w:rsidP="00102A3E">
      <w:pPr>
        <w:spacing w:after="0" w:line="240" w:lineRule="auto"/>
        <w:ind w:firstLine="567"/>
        <w:jc w:val="both"/>
        <w:rPr>
          <w:rFonts w:ascii="Times New Roman" w:hAnsi="Times New Roman" w:cs="Times New Roman"/>
          <w:bCs/>
          <w:sz w:val="28"/>
          <w:szCs w:val="28"/>
          <w:lang w:val="en-US"/>
        </w:rPr>
      </w:pPr>
      <w:r w:rsidRPr="00102A3E">
        <w:rPr>
          <w:rFonts w:ascii="Times New Roman" w:hAnsi="Times New Roman" w:cs="Times New Roman"/>
          <w:bCs/>
          <w:sz w:val="28"/>
          <w:szCs w:val="28"/>
          <w:lang w:val="en-US"/>
        </w:rPr>
        <w:t xml:space="preserve">4) The process of analyzing and communicating lessons learned from Incidents to Employees of KMG Group </w:t>
      </w:r>
      <w:r>
        <w:rPr>
          <w:rFonts w:ascii="Times New Roman" w:hAnsi="Times New Roman" w:cs="Times New Roman"/>
          <w:bCs/>
          <w:sz w:val="28"/>
          <w:szCs w:val="28"/>
          <w:lang w:val="en-US"/>
        </w:rPr>
        <w:t xml:space="preserve">of </w:t>
      </w:r>
      <w:r w:rsidRPr="00102A3E">
        <w:rPr>
          <w:rFonts w:ascii="Times New Roman" w:hAnsi="Times New Roman" w:cs="Times New Roman"/>
          <w:bCs/>
          <w:sz w:val="28"/>
          <w:szCs w:val="28"/>
          <w:lang w:val="en-US"/>
        </w:rPr>
        <w:t>Companies and Contractors.</w:t>
      </w:r>
      <w:r w:rsidR="00A257B2" w:rsidRPr="00102A3E">
        <w:rPr>
          <w:rFonts w:ascii="Times New Roman" w:hAnsi="Times New Roman" w:cs="Times New Roman"/>
          <w:bCs/>
          <w:sz w:val="28"/>
          <w:szCs w:val="28"/>
          <w:lang w:val="en-US"/>
        </w:rPr>
        <w:t xml:space="preserve"> </w:t>
      </w:r>
    </w:p>
    <w:p w:rsidR="00E037CB" w:rsidRPr="00102A3E" w:rsidRDefault="00102A3E" w:rsidP="00E037CB">
      <w:pPr>
        <w:spacing w:after="0" w:line="240" w:lineRule="auto"/>
        <w:ind w:firstLine="567"/>
        <w:jc w:val="both"/>
        <w:rPr>
          <w:rFonts w:ascii="Times New Roman" w:hAnsi="Times New Roman" w:cs="Times New Roman"/>
          <w:bCs/>
          <w:sz w:val="28"/>
          <w:szCs w:val="28"/>
          <w:lang w:val="en-US"/>
        </w:rPr>
      </w:pPr>
      <w:r w:rsidRPr="00102A3E">
        <w:rPr>
          <w:rFonts w:ascii="Times New Roman" w:hAnsi="Times New Roman" w:cs="Times New Roman"/>
          <w:bCs/>
          <w:sz w:val="28"/>
          <w:szCs w:val="28"/>
          <w:lang w:val="en-US"/>
        </w:rPr>
        <w:t xml:space="preserve">The processes of notification of the Incident in the KMG Group </w:t>
      </w:r>
      <w:r>
        <w:rPr>
          <w:rFonts w:ascii="Times New Roman" w:hAnsi="Times New Roman" w:cs="Times New Roman"/>
          <w:bCs/>
          <w:sz w:val="28"/>
          <w:szCs w:val="28"/>
          <w:lang w:val="en-US"/>
        </w:rPr>
        <w:t xml:space="preserve">of </w:t>
      </w:r>
      <w:r w:rsidRPr="00102A3E">
        <w:rPr>
          <w:rFonts w:ascii="Times New Roman" w:hAnsi="Times New Roman" w:cs="Times New Roman"/>
          <w:bCs/>
          <w:sz w:val="28"/>
          <w:szCs w:val="28"/>
          <w:lang w:val="en-US"/>
        </w:rPr>
        <w:t xml:space="preserve">Companies are carried out through the </w:t>
      </w:r>
      <w:r>
        <w:rPr>
          <w:rFonts w:ascii="Times New Roman" w:hAnsi="Times New Roman" w:cs="Times New Roman"/>
          <w:bCs/>
          <w:sz w:val="28"/>
          <w:szCs w:val="28"/>
          <w:lang w:val="en-US"/>
        </w:rPr>
        <w:t>CDMS</w:t>
      </w:r>
      <w:r w:rsidRPr="00102A3E">
        <w:rPr>
          <w:rFonts w:ascii="Times New Roman" w:hAnsi="Times New Roman" w:cs="Times New Roman"/>
          <w:bCs/>
          <w:sz w:val="28"/>
          <w:szCs w:val="28"/>
          <w:lang w:val="en-US"/>
        </w:rPr>
        <w:t>.</w:t>
      </w:r>
    </w:p>
    <w:p w:rsidR="00E037CB" w:rsidRPr="00102A3E" w:rsidRDefault="006E2BEE" w:rsidP="00D93B0D">
      <w:pPr>
        <w:spacing w:after="0" w:line="240" w:lineRule="auto"/>
        <w:ind w:firstLine="567"/>
        <w:jc w:val="both"/>
        <w:rPr>
          <w:rFonts w:ascii="Times New Roman" w:hAnsi="Times New Roman" w:cs="Times New Roman"/>
          <w:b/>
          <w:bCs/>
          <w:sz w:val="28"/>
          <w:szCs w:val="28"/>
          <w:lang w:val="en-US"/>
        </w:rPr>
      </w:pPr>
      <w:r w:rsidRPr="00993759">
        <w:rPr>
          <w:rFonts w:ascii="Times New Roman" w:hAnsi="Times New Roman" w:cs="Times New Roman"/>
          <w:b/>
          <w:bCs/>
          <w:sz w:val="28"/>
          <w:szCs w:val="28"/>
          <w:lang w:val="en-US"/>
        </w:rPr>
        <w:t xml:space="preserve">14.2. </w:t>
      </w:r>
      <w:r w:rsidR="00102A3E" w:rsidRPr="00102A3E">
        <w:rPr>
          <w:rFonts w:ascii="Times New Roman" w:hAnsi="Times New Roman" w:cs="Times New Roman"/>
          <w:b/>
          <w:sz w:val="28"/>
          <w:szCs w:val="28"/>
          <w:lang w:val="en-US"/>
        </w:rPr>
        <w:t>Incident Investigation and Employee Involvement</w:t>
      </w:r>
    </w:p>
    <w:bookmarkEnd w:id="8"/>
    <w:p w:rsidR="00102A3E" w:rsidRPr="00102A3E" w:rsidRDefault="00102A3E" w:rsidP="00102A3E">
      <w:pPr>
        <w:spacing w:after="0" w:line="240" w:lineRule="auto"/>
        <w:ind w:firstLine="567"/>
        <w:jc w:val="both"/>
        <w:rPr>
          <w:rFonts w:ascii="Times New Roman" w:hAnsi="Times New Roman" w:cs="Times New Roman"/>
          <w:bCs/>
          <w:sz w:val="28"/>
          <w:szCs w:val="28"/>
          <w:lang w:val="en-US"/>
        </w:rPr>
      </w:pPr>
      <w:r w:rsidRPr="00102A3E">
        <w:rPr>
          <w:rFonts w:ascii="Times New Roman" w:hAnsi="Times New Roman" w:cs="Times New Roman"/>
          <w:bCs/>
          <w:sz w:val="28"/>
          <w:szCs w:val="28"/>
          <w:lang w:val="en-US"/>
        </w:rPr>
        <w:t xml:space="preserve">Notification and investigation </w:t>
      </w:r>
      <w:r>
        <w:rPr>
          <w:rFonts w:ascii="Times New Roman" w:hAnsi="Times New Roman" w:cs="Times New Roman"/>
          <w:bCs/>
          <w:sz w:val="28"/>
          <w:szCs w:val="28"/>
          <w:lang w:val="en-US"/>
        </w:rPr>
        <w:t>of t</w:t>
      </w:r>
      <w:r w:rsidRPr="00102A3E">
        <w:rPr>
          <w:rFonts w:ascii="Times New Roman" w:hAnsi="Times New Roman" w:cs="Times New Roman"/>
          <w:bCs/>
          <w:sz w:val="28"/>
          <w:szCs w:val="28"/>
          <w:lang w:val="en-US"/>
        </w:rPr>
        <w:t>he incidents reporting to the Authorized bodies are conducted in accordance with the Leg</w:t>
      </w:r>
      <w:r>
        <w:rPr>
          <w:rFonts w:ascii="Times New Roman" w:hAnsi="Times New Roman" w:cs="Times New Roman"/>
          <w:bCs/>
          <w:sz w:val="28"/>
          <w:szCs w:val="28"/>
          <w:lang w:val="en-US"/>
        </w:rPr>
        <w:t>al</w:t>
      </w:r>
      <w:r w:rsidRPr="00102A3E">
        <w:rPr>
          <w:rFonts w:ascii="Times New Roman" w:hAnsi="Times New Roman" w:cs="Times New Roman"/>
          <w:bCs/>
          <w:sz w:val="28"/>
          <w:szCs w:val="28"/>
          <w:lang w:val="en-US"/>
        </w:rPr>
        <w:t xml:space="preserve"> requirements.</w:t>
      </w:r>
    </w:p>
    <w:p w:rsidR="00102A3E" w:rsidRPr="00102A3E" w:rsidRDefault="00102A3E" w:rsidP="00102A3E">
      <w:pPr>
        <w:spacing w:after="0" w:line="240" w:lineRule="auto"/>
        <w:ind w:firstLine="567"/>
        <w:jc w:val="both"/>
        <w:rPr>
          <w:rFonts w:ascii="Times New Roman" w:hAnsi="Times New Roman" w:cs="Times New Roman"/>
          <w:bCs/>
          <w:sz w:val="28"/>
          <w:szCs w:val="28"/>
          <w:lang w:val="en-US"/>
        </w:rPr>
      </w:pPr>
      <w:r w:rsidRPr="00102A3E">
        <w:rPr>
          <w:rFonts w:ascii="Times New Roman" w:hAnsi="Times New Roman" w:cs="Times New Roman"/>
          <w:bCs/>
          <w:sz w:val="28"/>
          <w:szCs w:val="28"/>
          <w:lang w:val="en-US"/>
        </w:rPr>
        <w:t>At the same time, the KMG Group of Companies provides for the organization of an internal investigation of the Incident, in part not inconsistent with the Leg</w:t>
      </w:r>
      <w:r>
        <w:rPr>
          <w:rFonts w:ascii="Times New Roman" w:hAnsi="Times New Roman" w:cs="Times New Roman"/>
          <w:bCs/>
          <w:sz w:val="28"/>
          <w:szCs w:val="28"/>
          <w:lang w:val="en-US"/>
        </w:rPr>
        <w:t>al</w:t>
      </w:r>
      <w:r w:rsidRPr="00102A3E">
        <w:rPr>
          <w:rFonts w:ascii="Times New Roman" w:hAnsi="Times New Roman" w:cs="Times New Roman"/>
          <w:bCs/>
          <w:sz w:val="28"/>
          <w:szCs w:val="28"/>
          <w:lang w:val="en-US"/>
        </w:rPr>
        <w:t xml:space="preserve"> requirements.</w:t>
      </w:r>
    </w:p>
    <w:p w:rsidR="00102A3E" w:rsidRPr="00102A3E" w:rsidRDefault="00102A3E" w:rsidP="00102A3E">
      <w:pPr>
        <w:spacing w:after="0" w:line="240" w:lineRule="auto"/>
        <w:ind w:firstLine="567"/>
        <w:jc w:val="both"/>
        <w:rPr>
          <w:rFonts w:ascii="Times New Roman" w:hAnsi="Times New Roman" w:cs="Times New Roman"/>
          <w:bCs/>
          <w:sz w:val="28"/>
          <w:szCs w:val="28"/>
          <w:lang w:val="en-US"/>
        </w:rPr>
      </w:pPr>
      <w:r w:rsidRPr="00102A3E">
        <w:rPr>
          <w:rFonts w:ascii="Times New Roman" w:hAnsi="Times New Roman" w:cs="Times New Roman"/>
          <w:bCs/>
          <w:sz w:val="28"/>
          <w:szCs w:val="28"/>
          <w:lang w:val="en-US"/>
        </w:rPr>
        <w:t xml:space="preserve">The organization of work of the Internal Inquiry Commission for Accidents subject to special investigation is carried out after the organization of the KMG Group of Companies has received the consent of the </w:t>
      </w:r>
      <w:r>
        <w:rPr>
          <w:rFonts w:ascii="Times New Roman" w:hAnsi="Times New Roman" w:cs="Times New Roman"/>
          <w:bCs/>
          <w:sz w:val="28"/>
          <w:szCs w:val="28"/>
          <w:lang w:val="en-US"/>
        </w:rPr>
        <w:t>C</w:t>
      </w:r>
      <w:r w:rsidRPr="00102A3E">
        <w:rPr>
          <w:rFonts w:ascii="Times New Roman" w:hAnsi="Times New Roman" w:cs="Times New Roman"/>
          <w:bCs/>
          <w:sz w:val="28"/>
          <w:szCs w:val="28"/>
          <w:lang w:val="en-US"/>
        </w:rPr>
        <w:t>hairman of the officially appointed commission for special investigation.</w:t>
      </w:r>
    </w:p>
    <w:p w:rsidR="00102A3E" w:rsidRPr="00102A3E" w:rsidRDefault="00102A3E" w:rsidP="00102A3E">
      <w:pPr>
        <w:spacing w:after="0" w:line="240" w:lineRule="auto"/>
        <w:ind w:firstLine="567"/>
        <w:jc w:val="both"/>
        <w:rPr>
          <w:rFonts w:ascii="Times New Roman" w:hAnsi="Times New Roman" w:cs="Times New Roman"/>
          <w:bCs/>
          <w:sz w:val="28"/>
          <w:szCs w:val="28"/>
          <w:lang w:val="en-US"/>
        </w:rPr>
      </w:pPr>
      <w:r w:rsidRPr="00102A3E">
        <w:rPr>
          <w:rFonts w:ascii="Times New Roman" w:hAnsi="Times New Roman" w:cs="Times New Roman"/>
          <w:bCs/>
          <w:sz w:val="28"/>
          <w:szCs w:val="28"/>
          <w:lang w:val="en-US"/>
        </w:rPr>
        <w:t xml:space="preserve">Internal Investigations </w:t>
      </w:r>
      <w:r>
        <w:rPr>
          <w:rFonts w:ascii="Times New Roman" w:hAnsi="Times New Roman" w:cs="Times New Roman"/>
          <w:bCs/>
          <w:sz w:val="28"/>
          <w:szCs w:val="28"/>
          <w:lang w:val="en-US"/>
        </w:rPr>
        <w:t>of t</w:t>
      </w:r>
      <w:r w:rsidRPr="00102A3E">
        <w:rPr>
          <w:rFonts w:ascii="Times New Roman" w:hAnsi="Times New Roman" w:cs="Times New Roman"/>
          <w:bCs/>
          <w:sz w:val="28"/>
          <w:szCs w:val="28"/>
          <w:lang w:val="en-US"/>
        </w:rPr>
        <w:t xml:space="preserve">he incidents are aimed at preventing the recurrence of such cases in the future by identifying the root causes of HSE, </w:t>
      </w:r>
      <w:proofErr w:type="gramStart"/>
      <w:r w:rsidRPr="00102A3E">
        <w:rPr>
          <w:rFonts w:ascii="Times New Roman" w:hAnsi="Times New Roman" w:cs="Times New Roman"/>
          <w:bCs/>
          <w:sz w:val="28"/>
          <w:szCs w:val="28"/>
          <w:lang w:val="en-US"/>
        </w:rPr>
        <w:t>taking into account</w:t>
      </w:r>
      <w:proofErr w:type="gramEnd"/>
      <w:r w:rsidRPr="00102A3E">
        <w:rPr>
          <w:rFonts w:ascii="Times New Roman" w:hAnsi="Times New Roman" w:cs="Times New Roman"/>
          <w:bCs/>
          <w:sz w:val="28"/>
          <w:szCs w:val="28"/>
          <w:lang w:val="en-US"/>
        </w:rPr>
        <w:t xml:space="preserve"> the specific reasons for the organization of the KMG Group of Companies that have contributed to and contributed to the Incident.</w:t>
      </w:r>
    </w:p>
    <w:p w:rsidR="00102A3E" w:rsidRPr="00102A3E" w:rsidRDefault="00102A3E" w:rsidP="00102A3E">
      <w:pPr>
        <w:spacing w:after="0" w:line="240" w:lineRule="auto"/>
        <w:ind w:firstLine="567"/>
        <w:jc w:val="both"/>
        <w:rPr>
          <w:rFonts w:ascii="Times New Roman" w:hAnsi="Times New Roman" w:cs="Times New Roman"/>
          <w:bCs/>
          <w:sz w:val="28"/>
          <w:szCs w:val="28"/>
          <w:lang w:val="en-US"/>
        </w:rPr>
      </w:pPr>
      <w:r w:rsidRPr="00102A3E">
        <w:rPr>
          <w:rFonts w:ascii="Times New Roman" w:hAnsi="Times New Roman" w:cs="Times New Roman"/>
          <w:bCs/>
          <w:sz w:val="28"/>
          <w:szCs w:val="28"/>
          <w:lang w:val="en-US"/>
        </w:rPr>
        <w:t>Internal investigations of Incidents contribute to the involvement of Employees in Risk Management Processes, training in Corrective Measures and remedial measures, enhanced control of Risks, and the possibility of using international best practice to investigate Incidents.</w:t>
      </w:r>
    </w:p>
    <w:p w:rsidR="00821E69" w:rsidRPr="00102A3E" w:rsidRDefault="00102A3E" w:rsidP="00102A3E">
      <w:pPr>
        <w:spacing w:after="0" w:line="240" w:lineRule="auto"/>
        <w:ind w:firstLine="567"/>
        <w:jc w:val="both"/>
        <w:rPr>
          <w:rFonts w:ascii="Times New Roman" w:hAnsi="Times New Roman" w:cs="Times New Roman"/>
          <w:bCs/>
          <w:sz w:val="28"/>
          <w:szCs w:val="28"/>
          <w:lang w:val="en-US"/>
        </w:rPr>
      </w:pPr>
      <w:r w:rsidRPr="00102A3E">
        <w:rPr>
          <w:rFonts w:ascii="Times New Roman" w:hAnsi="Times New Roman" w:cs="Times New Roman"/>
          <w:bCs/>
          <w:sz w:val="28"/>
          <w:szCs w:val="28"/>
          <w:lang w:val="en-US"/>
        </w:rPr>
        <w:t>The KMG Group of Companies reserves the right to participate in the in</w:t>
      </w:r>
      <w:r>
        <w:rPr>
          <w:rFonts w:ascii="Times New Roman" w:hAnsi="Times New Roman" w:cs="Times New Roman"/>
          <w:bCs/>
          <w:sz w:val="28"/>
          <w:szCs w:val="28"/>
          <w:lang w:val="en-US"/>
        </w:rPr>
        <w:t>vestigation of the Contractor/</w:t>
      </w:r>
      <w:r w:rsidRPr="00102A3E">
        <w:rPr>
          <w:rFonts w:ascii="Times New Roman" w:hAnsi="Times New Roman" w:cs="Times New Roman"/>
          <w:bCs/>
          <w:sz w:val="28"/>
          <w:szCs w:val="28"/>
          <w:lang w:val="en-US"/>
        </w:rPr>
        <w:t xml:space="preserve">Outsourcing Events related to the activities of the KMG Group </w:t>
      </w:r>
      <w:r>
        <w:rPr>
          <w:rFonts w:ascii="Times New Roman" w:hAnsi="Times New Roman" w:cs="Times New Roman"/>
          <w:bCs/>
          <w:sz w:val="28"/>
          <w:szCs w:val="28"/>
          <w:lang w:val="en-US"/>
        </w:rPr>
        <w:t xml:space="preserve">of Companies’ </w:t>
      </w:r>
      <w:r w:rsidRPr="00102A3E">
        <w:rPr>
          <w:rFonts w:ascii="Times New Roman" w:hAnsi="Times New Roman" w:cs="Times New Roman"/>
          <w:bCs/>
          <w:sz w:val="28"/>
          <w:szCs w:val="28"/>
          <w:lang w:val="en-US"/>
        </w:rPr>
        <w:t>organizations.</w:t>
      </w:r>
    </w:p>
    <w:p w:rsidR="001C3D9E" w:rsidRPr="00102A3E" w:rsidRDefault="001C3D9E" w:rsidP="00D93B0D">
      <w:pPr>
        <w:spacing w:after="0" w:line="240" w:lineRule="auto"/>
        <w:ind w:firstLine="567"/>
        <w:jc w:val="both"/>
        <w:rPr>
          <w:rFonts w:ascii="Times New Roman" w:hAnsi="Times New Roman" w:cs="Times New Roman"/>
          <w:b/>
          <w:bCs/>
          <w:sz w:val="28"/>
          <w:szCs w:val="28"/>
          <w:lang w:val="en-US"/>
        </w:rPr>
      </w:pPr>
    </w:p>
    <w:p w:rsidR="00102A3E" w:rsidRPr="00102A3E" w:rsidRDefault="00102A3E" w:rsidP="00102A3E">
      <w:pPr>
        <w:spacing w:after="0" w:line="240" w:lineRule="auto"/>
        <w:ind w:firstLine="567"/>
        <w:jc w:val="both"/>
        <w:rPr>
          <w:rFonts w:ascii="Times New Roman" w:hAnsi="Times New Roman" w:cs="Times New Roman"/>
          <w:b/>
          <w:bCs/>
          <w:sz w:val="28"/>
          <w:szCs w:val="28"/>
          <w:lang w:val="en-US"/>
        </w:rPr>
      </w:pPr>
      <w:r w:rsidRPr="00102A3E">
        <w:rPr>
          <w:rFonts w:ascii="Times New Roman" w:hAnsi="Times New Roman" w:cs="Times New Roman"/>
          <w:b/>
          <w:bCs/>
          <w:sz w:val="28"/>
          <w:szCs w:val="28"/>
          <w:lang w:val="en-US"/>
        </w:rPr>
        <w:t>15. MONITORING, MEASUREMENT AND ANALYSIS (ELEMENT 9)</w:t>
      </w:r>
    </w:p>
    <w:p w:rsidR="00102A3E" w:rsidRPr="00102A3E" w:rsidRDefault="00102A3E" w:rsidP="00102A3E">
      <w:pPr>
        <w:spacing w:after="0" w:line="240" w:lineRule="auto"/>
        <w:ind w:firstLine="567"/>
        <w:jc w:val="both"/>
        <w:rPr>
          <w:rFonts w:ascii="Times New Roman" w:hAnsi="Times New Roman" w:cs="Times New Roman"/>
          <w:b/>
          <w:bCs/>
          <w:sz w:val="28"/>
          <w:szCs w:val="28"/>
          <w:lang w:val="en-US"/>
        </w:rPr>
      </w:pPr>
    </w:p>
    <w:p w:rsidR="00102A3E" w:rsidRPr="00102A3E" w:rsidRDefault="00102A3E" w:rsidP="00102A3E">
      <w:pPr>
        <w:spacing w:after="0" w:line="240" w:lineRule="auto"/>
        <w:ind w:firstLine="567"/>
        <w:jc w:val="both"/>
        <w:rPr>
          <w:rFonts w:ascii="Times New Roman" w:hAnsi="Times New Roman" w:cs="Times New Roman"/>
          <w:bCs/>
          <w:sz w:val="28"/>
          <w:szCs w:val="28"/>
          <w:lang w:val="en-US"/>
        </w:rPr>
      </w:pPr>
      <w:r w:rsidRPr="00102A3E">
        <w:rPr>
          <w:rFonts w:ascii="Times New Roman" w:hAnsi="Times New Roman" w:cs="Times New Roman"/>
          <w:bCs/>
          <w:sz w:val="28"/>
          <w:szCs w:val="28"/>
          <w:lang w:val="en-US"/>
        </w:rPr>
        <w:t>The purpose of the Element is the identification a</w:t>
      </w:r>
      <w:r>
        <w:rPr>
          <w:rFonts w:ascii="Times New Roman" w:hAnsi="Times New Roman" w:cs="Times New Roman"/>
          <w:bCs/>
          <w:sz w:val="28"/>
          <w:szCs w:val="28"/>
          <w:lang w:val="en-US"/>
        </w:rPr>
        <w:t>nd analysis of possible Risks/Hazards/</w:t>
      </w:r>
      <w:r w:rsidRPr="00102A3E">
        <w:rPr>
          <w:rFonts w:ascii="Times New Roman" w:hAnsi="Times New Roman" w:cs="Times New Roman"/>
          <w:bCs/>
          <w:sz w:val="28"/>
          <w:szCs w:val="28"/>
          <w:lang w:val="en-US"/>
        </w:rPr>
        <w:t>Environmental aspects in order to take timely Corrective and Preventive Measures, collect information for the analysis of the achievement of the Goals, and identify new priority areas.</w:t>
      </w:r>
    </w:p>
    <w:p w:rsidR="00102A3E" w:rsidRPr="00102A3E" w:rsidRDefault="00102A3E" w:rsidP="00102A3E">
      <w:pPr>
        <w:spacing w:after="0" w:line="240" w:lineRule="auto"/>
        <w:ind w:firstLine="567"/>
        <w:jc w:val="both"/>
        <w:rPr>
          <w:rFonts w:ascii="Times New Roman" w:hAnsi="Times New Roman" w:cs="Times New Roman"/>
          <w:bCs/>
          <w:sz w:val="28"/>
          <w:szCs w:val="28"/>
          <w:lang w:val="en-US"/>
        </w:rPr>
      </w:pPr>
      <w:r w:rsidRPr="00102A3E">
        <w:rPr>
          <w:rFonts w:ascii="Times New Roman" w:hAnsi="Times New Roman" w:cs="Times New Roman"/>
          <w:b/>
          <w:bCs/>
          <w:sz w:val="28"/>
          <w:szCs w:val="28"/>
          <w:lang w:val="en-US"/>
        </w:rPr>
        <w:t>15.1.</w:t>
      </w:r>
      <w:r w:rsidRPr="00102A3E">
        <w:rPr>
          <w:rFonts w:ascii="Times New Roman" w:hAnsi="Times New Roman" w:cs="Times New Roman"/>
          <w:bCs/>
          <w:sz w:val="28"/>
          <w:szCs w:val="28"/>
          <w:lang w:val="en-US"/>
        </w:rPr>
        <w:t xml:space="preserve"> </w:t>
      </w:r>
      <w:r w:rsidRPr="00102A3E">
        <w:rPr>
          <w:rFonts w:ascii="Times New Roman" w:hAnsi="Times New Roman" w:cs="Times New Roman"/>
          <w:b/>
          <w:bCs/>
          <w:sz w:val="28"/>
          <w:szCs w:val="28"/>
          <w:lang w:val="en-US"/>
        </w:rPr>
        <w:t>Periodic Reporting</w:t>
      </w:r>
    </w:p>
    <w:p w:rsidR="00F5064D" w:rsidRPr="00102A3E" w:rsidRDefault="00102A3E" w:rsidP="00102A3E">
      <w:pPr>
        <w:spacing w:after="0" w:line="240" w:lineRule="auto"/>
        <w:ind w:firstLine="567"/>
        <w:jc w:val="both"/>
        <w:rPr>
          <w:rFonts w:ascii="Times New Roman" w:hAnsi="Times New Roman" w:cs="Times New Roman"/>
          <w:sz w:val="28"/>
          <w:szCs w:val="28"/>
          <w:lang w:val="en-US"/>
        </w:rPr>
      </w:pPr>
      <w:r w:rsidRPr="00102A3E">
        <w:rPr>
          <w:rFonts w:ascii="Times New Roman" w:hAnsi="Times New Roman" w:cs="Times New Roman"/>
          <w:bCs/>
          <w:sz w:val="28"/>
          <w:szCs w:val="28"/>
          <w:lang w:val="en-US"/>
        </w:rPr>
        <w:t xml:space="preserve">The responsible structural </w:t>
      </w:r>
      <w:r>
        <w:rPr>
          <w:rFonts w:ascii="Times New Roman" w:hAnsi="Times New Roman" w:cs="Times New Roman"/>
          <w:bCs/>
          <w:sz w:val="28"/>
          <w:szCs w:val="28"/>
          <w:lang w:val="en-US"/>
        </w:rPr>
        <w:t>division</w:t>
      </w:r>
      <w:r w:rsidRPr="00102A3E">
        <w:rPr>
          <w:rFonts w:ascii="Times New Roman" w:hAnsi="Times New Roman" w:cs="Times New Roman"/>
          <w:bCs/>
          <w:sz w:val="28"/>
          <w:szCs w:val="28"/>
          <w:lang w:val="en-US"/>
        </w:rPr>
        <w:t xml:space="preserve"> of KMG monitors and evaluates the information on HSE in accordance with the Rules for functioning of the corporate </w:t>
      </w:r>
      <w:r>
        <w:rPr>
          <w:rFonts w:ascii="Times New Roman" w:hAnsi="Times New Roman" w:cs="Times New Roman"/>
          <w:bCs/>
          <w:sz w:val="28"/>
          <w:szCs w:val="28"/>
          <w:lang w:val="en-US"/>
        </w:rPr>
        <w:t>data</w:t>
      </w:r>
      <w:r w:rsidRPr="00102A3E">
        <w:rPr>
          <w:rFonts w:ascii="Times New Roman" w:hAnsi="Times New Roman" w:cs="Times New Roman"/>
          <w:bCs/>
          <w:sz w:val="28"/>
          <w:szCs w:val="28"/>
          <w:lang w:val="en-US"/>
        </w:rPr>
        <w:t xml:space="preserve"> management system for </w:t>
      </w:r>
      <w:r>
        <w:rPr>
          <w:rFonts w:ascii="Times New Roman" w:hAnsi="Times New Roman" w:cs="Times New Roman"/>
          <w:bCs/>
          <w:sz w:val="28"/>
          <w:szCs w:val="28"/>
          <w:lang w:val="en-US"/>
        </w:rPr>
        <w:t>HSE</w:t>
      </w:r>
      <w:r w:rsidRPr="00102A3E">
        <w:rPr>
          <w:rFonts w:ascii="Times New Roman" w:hAnsi="Times New Roman" w:cs="Times New Roman"/>
          <w:bCs/>
          <w:sz w:val="28"/>
          <w:szCs w:val="28"/>
          <w:lang w:val="en-US"/>
        </w:rPr>
        <w:t xml:space="preserve"> data, industrial and fire safety, emergency </w:t>
      </w:r>
      <w:r w:rsidRPr="00102A3E">
        <w:rPr>
          <w:rFonts w:ascii="Times New Roman" w:hAnsi="Times New Roman" w:cs="Times New Roman"/>
          <w:bCs/>
          <w:sz w:val="28"/>
          <w:szCs w:val="28"/>
          <w:lang w:val="en-US"/>
        </w:rPr>
        <w:lastRenderedPageBreak/>
        <w:t xml:space="preserve">prevention of JSC NC </w:t>
      </w:r>
      <w:r>
        <w:rPr>
          <w:rFonts w:ascii="Times New Roman" w:hAnsi="Times New Roman" w:cs="Times New Roman"/>
          <w:bCs/>
          <w:sz w:val="28"/>
          <w:szCs w:val="28"/>
          <w:lang w:val="en-US"/>
        </w:rPr>
        <w:t>“</w:t>
      </w:r>
      <w:proofErr w:type="spellStart"/>
      <w:r w:rsidRPr="00102A3E">
        <w:rPr>
          <w:rFonts w:ascii="Times New Roman" w:hAnsi="Times New Roman" w:cs="Times New Roman"/>
          <w:bCs/>
          <w:sz w:val="28"/>
          <w:szCs w:val="28"/>
          <w:lang w:val="en-US"/>
        </w:rPr>
        <w:t>Kaz</w:t>
      </w:r>
      <w:r>
        <w:rPr>
          <w:rFonts w:ascii="Times New Roman" w:hAnsi="Times New Roman" w:cs="Times New Roman"/>
          <w:bCs/>
          <w:sz w:val="28"/>
          <w:szCs w:val="28"/>
          <w:lang w:val="en-US"/>
        </w:rPr>
        <w:t>Munay</w:t>
      </w:r>
      <w:r w:rsidRPr="00102A3E">
        <w:rPr>
          <w:rFonts w:ascii="Times New Roman" w:hAnsi="Times New Roman" w:cs="Times New Roman"/>
          <w:bCs/>
          <w:sz w:val="28"/>
          <w:szCs w:val="28"/>
          <w:lang w:val="en-US"/>
        </w:rPr>
        <w:t>Gas</w:t>
      </w:r>
      <w:proofErr w:type="spellEnd"/>
      <w:r>
        <w:rPr>
          <w:rFonts w:ascii="Times New Roman" w:hAnsi="Times New Roman" w:cs="Times New Roman"/>
          <w:bCs/>
          <w:sz w:val="28"/>
          <w:szCs w:val="28"/>
          <w:lang w:val="en-US"/>
        </w:rPr>
        <w:t>”</w:t>
      </w:r>
      <w:r w:rsidRPr="00102A3E">
        <w:rPr>
          <w:rFonts w:ascii="Times New Roman" w:hAnsi="Times New Roman" w:cs="Times New Roman"/>
          <w:bCs/>
          <w:sz w:val="28"/>
          <w:szCs w:val="28"/>
          <w:lang w:val="en-US"/>
        </w:rPr>
        <w:t xml:space="preserve"> and its subsidiar</w:t>
      </w:r>
      <w:r>
        <w:rPr>
          <w:rFonts w:ascii="Times New Roman" w:hAnsi="Times New Roman" w:cs="Times New Roman"/>
          <w:bCs/>
          <w:sz w:val="28"/>
          <w:szCs w:val="28"/>
          <w:lang w:val="en-US"/>
        </w:rPr>
        <w:t>y</w:t>
      </w:r>
      <w:r w:rsidRPr="00102A3E">
        <w:rPr>
          <w:rFonts w:ascii="Times New Roman" w:hAnsi="Times New Roman" w:cs="Times New Roman"/>
          <w:bCs/>
          <w:sz w:val="28"/>
          <w:szCs w:val="28"/>
          <w:lang w:val="en-US"/>
        </w:rPr>
        <w:t xml:space="preserve"> and dependent </w:t>
      </w:r>
      <w:r>
        <w:rPr>
          <w:rFonts w:ascii="Times New Roman" w:hAnsi="Times New Roman" w:cs="Times New Roman"/>
          <w:bCs/>
          <w:sz w:val="28"/>
          <w:szCs w:val="28"/>
          <w:lang w:val="en-US"/>
        </w:rPr>
        <w:t>entities</w:t>
      </w:r>
      <w:r w:rsidRPr="00102A3E">
        <w:rPr>
          <w:rFonts w:ascii="Times New Roman" w:hAnsi="Times New Roman" w:cs="Times New Roman"/>
          <w:bCs/>
          <w:sz w:val="28"/>
          <w:szCs w:val="28"/>
          <w:lang w:val="en-US"/>
        </w:rPr>
        <w:t xml:space="preserve"> (KMG-PR-2198.1-13), w</w:t>
      </w:r>
      <w:r>
        <w:rPr>
          <w:rFonts w:ascii="Times New Roman" w:hAnsi="Times New Roman" w:cs="Times New Roman"/>
          <w:bCs/>
          <w:sz w:val="28"/>
          <w:szCs w:val="28"/>
          <w:lang w:val="en-US"/>
        </w:rPr>
        <w:t>hich is commensurate with Risks</w:t>
      </w:r>
      <w:r w:rsidRPr="00102A3E">
        <w:rPr>
          <w:rFonts w:ascii="Times New Roman" w:hAnsi="Times New Roman" w:cs="Times New Roman"/>
          <w:bCs/>
          <w:sz w:val="28"/>
          <w:szCs w:val="28"/>
          <w:lang w:val="en-US"/>
        </w:rPr>
        <w:t>/ Hazards/ Environmental aspects arising from the production activities of the KMG Group of Companies, including:</w:t>
      </w:r>
      <w:r w:rsidR="00F5064D" w:rsidRPr="00102A3E">
        <w:rPr>
          <w:rFonts w:ascii="Times New Roman" w:hAnsi="Times New Roman" w:cs="Times New Roman"/>
          <w:sz w:val="28"/>
          <w:szCs w:val="28"/>
          <w:lang w:val="en-US"/>
        </w:rPr>
        <w:t xml:space="preserve"> </w:t>
      </w:r>
    </w:p>
    <w:p w:rsidR="00102A3E" w:rsidRPr="00102A3E" w:rsidRDefault="00102A3E" w:rsidP="00102A3E">
      <w:pPr>
        <w:spacing w:after="0" w:line="240" w:lineRule="auto"/>
        <w:ind w:firstLine="567"/>
        <w:jc w:val="both"/>
        <w:rPr>
          <w:rFonts w:ascii="Times New Roman" w:hAnsi="Times New Roman" w:cs="Times New Roman"/>
          <w:sz w:val="28"/>
          <w:szCs w:val="28"/>
          <w:lang w:val="en-US"/>
        </w:rPr>
      </w:pPr>
      <w:r w:rsidRPr="00102A3E">
        <w:rPr>
          <w:rFonts w:ascii="Times New Roman" w:hAnsi="Times New Roman" w:cs="Times New Roman"/>
          <w:sz w:val="28"/>
          <w:szCs w:val="28"/>
          <w:lang w:val="en-US"/>
        </w:rPr>
        <w:t>1) monitoring the implementation of KMG</w:t>
      </w:r>
      <w:r>
        <w:rPr>
          <w:rFonts w:ascii="Times New Roman" w:hAnsi="Times New Roman" w:cs="Times New Roman"/>
          <w:sz w:val="28"/>
          <w:szCs w:val="28"/>
          <w:lang w:val="en-US"/>
        </w:rPr>
        <w:t>’</w:t>
      </w:r>
      <w:r w:rsidRPr="00102A3E">
        <w:rPr>
          <w:rFonts w:ascii="Times New Roman" w:hAnsi="Times New Roman" w:cs="Times New Roman"/>
          <w:sz w:val="28"/>
          <w:szCs w:val="28"/>
          <w:lang w:val="en-US"/>
        </w:rPr>
        <w:t xml:space="preserve">s objectives, programs and initiatives in the field of HSE (Behavioral </w:t>
      </w:r>
      <w:r>
        <w:rPr>
          <w:rFonts w:ascii="Times New Roman" w:hAnsi="Times New Roman" w:cs="Times New Roman"/>
          <w:sz w:val="28"/>
          <w:szCs w:val="28"/>
          <w:lang w:val="en-US"/>
        </w:rPr>
        <w:t>Observation</w:t>
      </w:r>
      <w:r w:rsidRPr="00102A3E">
        <w:rPr>
          <w:rFonts w:ascii="Times New Roman" w:hAnsi="Times New Roman" w:cs="Times New Roman"/>
          <w:sz w:val="28"/>
          <w:szCs w:val="28"/>
          <w:lang w:val="en-US"/>
        </w:rPr>
        <w:t xml:space="preserve"> Program for Safety and </w:t>
      </w:r>
      <w:r>
        <w:rPr>
          <w:rFonts w:ascii="Times New Roman" w:hAnsi="Times New Roman" w:cs="Times New Roman"/>
          <w:sz w:val="28"/>
          <w:szCs w:val="28"/>
          <w:lang w:val="en-US"/>
        </w:rPr>
        <w:t>Safe</w:t>
      </w:r>
      <w:r w:rsidRPr="00102A3E">
        <w:rPr>
          <w:rFonts w:ascii="Times New Roman" w:hAnsi="Times New Roman" w:cs="Times New Roman"/>
          <w:sz w:val="28"/>
          <w:szCs w:val="28"/>
          <w:lang w:val="en-US"/>
        </w:rPr>
        <w:t xml:space="preserve"> Driving, 10 Steps to Recovery Initiative);</w:t>
      </w:r>
    </w:p>
    <w:p w:rsidR="00102A3E" w:rsidRPr="00102A3E" w:rsidRDefault="00102A3E" w:rsidP="00102A3E">
      <w:pPr>
        <w:spacing w:after="0" w:line="240" w:lineRule="auto"/>
        <w:ind w:firstLine="567"/>
        <w:jc w:val="both"/>
        <w:rPr>
          <w:rFonts w:ascii="Times New Roman" w:hAnsi="Times New Roman" w:cs="Times New Roman"/>
          <w:sz w:val="28"/>
          <w:szCs w:val="28"/>
          <w:lang w:val="en-US"/>
        </w:rPr>
      </w:pPr>
      <w:r w:rsidRPr="00102A3E">
        <w:rPr>
          <w:rFonts w:ascii="Times New Roman" w:hAnsi="Times New Roman" w:cs="Times New Roman"/>
          <w:sz w:val="28"/>
          <w:szCs w:val="28"/>
          <w:lang w:val="en-US"/>
        </w:rPr>
        <w:t>2) effectiveness of means and methods of management of HSE;</w:t>
      </w:r>
    </w:p>
    <w:p w:rsidR="00F5064D" w:rsidRPr="00102A3E" w:rsidRDefault="00102A3E" w:rsidP="00102A3E">
      <w:pPr>
        <w:spacing w:after="0" w:line="240" w:lineRule="auto"/>
        <w:ind w:firstLine="567"/>
        <w:jc w:val="both"/>
        <w:rPr>
          <w:rFonts w:ascii="Times New Roman" w:hAnsi="Times New Roman" w:cs="Times New Roman"/>
          <w:sz w:val="28"/>
          <w:szCs w:val="28"/>
          <w:lang w:val="en-US"/>
        </w:rPr>
      </w:pPr>
      <w:r w:rsidRPr="00102A3E">
        <w:rPr>
          <w:rFonts w:ascii="Times New Roman" w:hAnsi="Times New Roman" w:cs="Times New Roman"/>
          <w:sz w:val="28"/>
          <w:szCs w:val="28"/>
          <w:lang w:val="en-US"/>
        </w:rPr>
        <w:t xml:space="preserve">3) preventive </w:t>
      </w:r>
      <w:r>
        <w:rPr>
          <w:rFonts w:ascii="Times New Roman" w:hAnsi="Times New Roman" w:cs="Times New Roman"/>
          <w:sz w:val="28"/>
          <w:szCs w:val="28"/>
          <w:lang w:val="en-US"/>
        </w:rPr>
        <w:t>measures</w:t>
      </w:r>
      <w:r w:rsidRPr="00102A3E">
        <w:rPr>
          <w:rFonts w:ascii="Times New Roman" w:hAnsi="Times New Roman" w:cs="Times New Roman"/>
          <w:sz w:val="28"/>
          <w:szCs w:val="28"/>
          <w:lang w:val="en-US"/>
        </w:rPr>
        <w:t xml:space="preserve"> (checking compliance with Leg</w:t>
      </w:r>
      <w:r>
        <w:rPr>
          <w:rFonts w:ascii="Times New Roman" w:hAnsi="Times New Roman" w:cs="Times New Roman"/>
          <w:sz w:val="28"/>
          <w:szCs w:val="28"/>
          <w:lang w:val="en-US"/>
        </w:rPr>
        <w:t>al</w:t>
      </w:r>
      <w:r w:rsidRPr="00102A3E">
        <w:rPr>
          <w:rFonts w:ascii="Times New Roman" w:hAnsi="Times New Roman" w:cs="Times New Roman"/>
          <w:sz w:val="28"/>
          <w:szCs w:val="28"/>
          <w:lang w:val="en-US"/>
        </w:rPr>
        <w:t xml:space="preserve"> and other requirements, environmental monitoring, attestation of production facilities for working conditions, mandatory medical examinations of Workers, etc.);</w:t>
      </w:r>
      <w:r w:rsidR="00F5064D" w:rsidRPr="00102A3E">
        <w:rPr>
          <w:rFonts w:ascii="Times New Roman" w:hAnsi="Times New Roman" w:cs="Times New Roman"/>
          <w:sz w:val="28"/>
          <w:szCs w:val="28"/>
          <w:lang w:val="en-US"/>
        </w:rPr>
        <w:t xml:space="preserve"> </w:t>
      </w:r>
    </w:p>
    <w:p w:rsidR="00102A3E" w:rsidRPr="00102A3E" w:rsidRDefault="00102A3E" w:rsidP="00102A3E">
      <w:pPr>
        <w:spacing w:after="0" w:line="240" w:lineRule="auto"/>
        <w:ind w:firstLine="567"/>
        <w:jc w:val="both"/>
        <w:rPr>
          <w:rFonts w:ascii="Times New Roman" w:hAnsi="Times New Roman" w:cs="Times New Roman"/>
          <w:sz w:val="28"/>
          <w:szCs w:val="28"/>
          <w:lang w:val="en-US"/>
        </w:rPr>
      </w:pPr>
      <w:r w:rsidRPr="00102A3E">
        <w:rPr>
          <w:rFonts w:ascii="Times New Roman" w:hAnsi="Times New Roman" w:cs="Times New Roman"/>
          <w:sz w:val="28"/>
          <w:szCs w:val="28"/>
          <w:lang w:val="en-US"/>
        </w:rPr>
        <w:t xml:space="preserve">4) corrective </w:t>
      </w:r>
      <w:r>
        <w:rPr>
          <w:rFonts w:ascii="Times New Roman" w:hAnsi="Times New Roman" w:cs="Times New Roman"/>
          <w:sz w:val="28"/>
          <w:szCs w:val="28"/>
          <w:lang w:val="en-US"/>
        </w:rPr>
        <w:t>measures (tracing incidents/</w:t>
      </w:r>
      <w:r w:rsidRPr="00102A3E">
        <w:rPr>
          <w:rFonts w:ascii="Times New Roman" w:hAnsi="Times New Roman" w:cs="Times New Roman"/>
          <w:sz w:val="28"/>
          <w:szCs w:val="28"/>
          <w:lang w:val="en-US"/>
        </w:rPr>
        <w:t>pollution of the environment, occupational diseases, complaints, exceeding the standards of emissions to the environment, etc.);</w:t>
      </w:r>
    </w:p>
    <w:p w:rsidR="00102A3E" w:rsidRPr="00102A3E" w:rsidRDefault="00102A3E" w:rsidP="00102A3E">
      <w:pPr>
        <w:spacing w:after="0" w:line="240" w:lineRule="auto"/>
        <w:ind w:firstLine="567"/>
        <w:jc w:val="both"/>
        <w:rPr>
          <w:rFonts w:ascii="Times New Roman" w:hAnsi="Times New Roman" w:cs="Times New Roman"/>
          <w:sz w:val="28"/>
          <w:szCs w:val="28"/>
          <w:lang w:val="en-US"/>
        </w:rPr>
      </w:pPr>
      <w:r w:rsidRPr="00102A3E">
        <w:rPr>
          <w:rFonts w:ascii="Times New Roman" w:hAnsi="Times New Roman" w:cs="Times New Roman"/>
          <w:sz w:val="28"/>
          <w:szCs w:val="28"/>
          <w:lang w:val="en-US"/>
        </w:rPr>
        <w:t>5) monitoring the opinion of the Stakeholders and ensuring the ability of KMG to meet their expectations.</w:t>
      </w:r>
    </w:p>
    <w:p w:rsidR="00102A3E" w:rsidRPr="00102A3E" w:rsidRDefault="00102A3E" w:rsidP="00102A3E">
      <w:pPr>
        <w:spacing w:after="0" w:line="240" w:lineRule="auto"/>
        <w:ind w:firstLine="567"/>
        <w:jc w:val="both"/>
        <w:rPr>
          <w:rFonts w:ascii="Times New Roman" w:hAnsi="Times New Roman" w:cs="Times New Roman"/>
          <w:sz w:val="28"/>
          <w:szCs w:val="28"/>
          <w:lang w:val="en-US"/>
        </w:rPr>
      </w:pPr>
      <w:r w:rsidRPr="00102A3E">
        <w:rPr>
          <w:rFonts w:ascii="Times New Roman" w:hAnsi="Times New Roman" w:cs="Times New Roman"/>
          <w:b/>
          <w:sz w:val="28"/>
          <w:szCs w:val="28"/>
          <w:lang w:val="en-US"/>
        </w:rPr>
        <w:t>15.2.</w:t>
      </w:r>
      <w:r w:rsidRPr="00102A3E">
        <w:rPr>
          <w:rFonts w:ascii="Times New Roman" w:hAnsi="Times New Roman" w:cs="Times New Roman"/>
          <w:sz w:val="28"/>
          <w:szCs w:val="28"/>
          <w:lang w:val="en-US"/>
        </w:rPr>
        <w:t xml:space="preserve"> </w:t>
      </w:r>
      <w:r w:rsidRPr="00102A3E">
        <w:rPr>
          <w:rFonts w:ascii="Times New Roman" w:hAnsi="Times New Roman" w:cs="Times New Roman"/>
          <w:b/>
          <w:sz w:val="28"/>
          <w:szCs w:val="28"/>
          <w:lang w:val="en-US"/>
        </w:rPr>
        <w:t>Key Performance Indicators</w:t>
      </w:r>
    </w:p>
    <w:p w:rsidR="00102A3E" w:rsidRPr="00102A3E" w:rsidRDefault="00102A3E" w:rsidP="00102A3E">
      <w:pPr>
        <w:spacing w:after="0" w:line="240" w:lineRule="auto"/>
        <w:ind w:firstLine="567"/>
        <w:jc w:val="both"/>
        <w:rPr>
          <w:rFonts w:ascii="Times New Roman" w:hAnsi="Times New Roman" w:cs="Times New Roman"/>
          <w:sz w:val="28"/>
          <w:szCs w:val="28"/>
          <w:lang w:val="en-US"/>
        </w:rPr>
      </w:pPr>
      <w:r w:rsidRPr="00102A3E">
        <w:rPr>
          <w:rFonts w:ascii="Times New Roman" w:hAnsi="Times New Roman" w:cs="Times New Roman"/>
          <w:sz w:val="28"/>
          <w:szCs w:val="28"/>
          <w:lang w:val="en-US"/>
        </w:rPr>
        <w:t>KMG has developed, implemented and maintained Procedures for the regular monitoring and evaluation of quantitative and qualitative indicators in the field of HSE, which are based on the Leg</w:t>
      </w:r>
      <w:r>
        <w:rPr>
          <w:rFonts w:ascii="Times New Roman" w:hAnsi="Times New Roman" w:cs="Times New Roman"/>
          <w:sz w:val="28"/>
          <w:szCs w:val="28"/>
          <w:lang w:val="en-US"/>
        </w:rPr>
        <w:t>al</w:t>
      </w:r>
      <w:r w:rsidRPr="00102A3E">
        <w:rPr>
          <w:rFonts w:ascii="Times New Roman" w:hAnsi="Times New Roman" w:cs="Times New Roman"/>
          <w:sz w:val="28"/>
          <w:szCs w:val="28"/>
          <w:lang w:val="en-US"/>
        </w:rPr>
        <w:t xml:space="preserve"> Requirements, KMG internal doc</w:t>
      </w:r>
      <w:r>
        <w:rPr>
          <w:rFonts w:ascii="Times New Roman" w:hAnsi="Times New Roman" w:cs="Times New Roman"/>
          <w:sz w:val="28"/>
          <w:szCs w:val="28"/>
          <w:lang w:val="en-US"/>
        </w:rPr>
        <w:t>uments and international IOGP/</w:t>
      </w:r>
      <w:r w:rsidRPr="00102A3E">
        <w:rPr>
          <w:rFonts w:ascii="Times New Roman" w:hAnsi="Times New Roman" w:cs="Times New Roman"/>
          <w:sz w:val="28"/>
          <w:szCs w:val="28"/>
          <w:lang w:val="en-US"/>
        </w:rPr>
        <w:t>IPECA standards.</w:t>
      </w:r>
    </w:p>
    <w:p w:rsidR="0089068D" w:rsidRPr="00102A3E" w:rsidRDefault="00102A3E" w:rsidP="00102A3E">
      <w:pPr>
        <w:spacing w:after="0" w:line="240" w:lineRule="auto"/>
        <w:ind w:firstLine="567"/>
        <w:jc w:val="both"/>
        <w:rPr>
          <w:rFonts w:ascii="Times New Roman" w:hAnsi="Times New Roman" w:cs="Times New Roman"/>
          <w:bCs/>
          <w:iCs/>
          <w:sz w:val="28"/>
          <w:szCs w:val="28"/>
          <w:lang w:val="en-US"/>
        </w:rPr>
      </w:pPr>
      <w:r w:rsidRPr="00102A3E">
        <w:rPr>
          <w:rFonts w:ascii="Times New Roman" w:hAnsi="Times New Roman" w:cs="Times New Roman"/>
          <w:sz w:val="28"/>
          <w:szCs w:val="28"/>
          <w:lang w:val="en-US"/>
        </w:rPr>
        <w:t xml:space="preserve">The HSE service provides information to the KMG Responsible Structural </w:t>
      </w:r>
      <w:r w:rsidR="0047062E">
        <w:rPr>
          <w:rFonts w:ascii="Times New Roman" w:hAnsi="Times New Roman" w:cs="Times New Roman"/>
          <w:sz w:val="28"/>
          <w:szCs w:val="28"/>
          <w:lang w:val="en-US"/>
        </w:rPr>
        <w:t>Division</w:t>
      </w:r>
      <w:r w:rsidRPr="00102A3E">
        <w:rPr>
          <w:rFonts w:ascii="Times New Roman" w:hAnsi="Times New Roman" w:cs="Times New Roman"/>
          <w:sz w:val="28"/>
          <w:szCs w:val="28"/>
          <w:lang w:val="en-US"/>
        </w:rPr>
        <w:t xml:space="preserve"> for measuring and monitoring key indicators, assessing performance in accordance with the Reporting Rules for key safety and health indicators of JSC NC </w:t>
      </w:r>
      <w:r w:rsidR="0047062E">
        <w:rPr>
          <w:rFonts w:ascii="Times New Roman" w:hAnsi="Times New Roman" w:cs="Times New Roman"/>
          <w:sz w:val="28"/>
          <w:szCs w:val="28"/>
          <w:lang w:val="en-US"/>
        </w:rPr>
        <w:t>“</w:t>
      </w:r>
      <w:proofErr w:type="spellStart"/>
      <w:r w:rsidR="0047062E">
        <w:rPr>
          <w:rFonts w:ascii="Times New Roman" w:hAnsi="Times New Roman" w:cs="Times New Roman"/>
          <w:sz w:val="28"/>
          <w:szCs w:val="28"/>
          <w:lang w:val="en-US"/>
        </w:rPr>
        <w:t>KazMunayGas</w:t>
      </w:r>
      <w:proofErr w:type="spellEnd"/>
      <w:r w:rsidR="0047062E">
        <w:rPr>
          <w:rFonts w:ascii="Times New Roman" w:hAnsi="Times New Roman" w:cs="Times New Roman"/>
          <w:sz w:val="28"/>
          <w:szCs w:val="28"/>
          <w:lang w:val="en-US"/>
        </w:rPr>
        <w:t>”</w:t>
      </w:r>
      <w:r w:rsidRPr="00102A3E">
        <w:rPr>
          <w:rFonts w:ascii="Times New Roman" w:hAnsi="Times New Roman" w:cs="Times New Roman"/>
          <w:sz w:val="28"/>
          <w:szCs w:val="28"/>
          <w:lang w:val="en-US"/>
        </w:rPr>
        <w:t xml:space="preserve"> and its subsidiar</w:t>
      </w:r>
      <w:r w:rsidR="0047062E">
        <w:rPr>
          <w:rFonts w:ascii="Times New Roman" w:hAnsi="Times New Roman" w:cs="Times New Roman"/>
          <w:sz w:val="28"/>
          <w:szCs w:val="28"/>
          <w:lang w:val="en-US"/>
        </w:rPr>
        <w:t>y</w:t>
      </w:r>
      <w:r w:rsidRPr="00102A3E">
        <w:rPr>
          <w:rFonts w:ascii="Times New Roman" w:hAnsi="Times New Roman" w:cs="Times New Roman"/>
          <w:sz w:val="28"/>
          <w:szCs w:val="28"/>
          <w:lang w:val="en-US"/>
        </w:rPr>
        <w:t xml:space="preserve"> </w:t>
      </w:r>
      <w:r w:rsidR="0047062E">
        <w:rPr>
          <w:rFonts w:ascii="Times New Roman" w:hAnsi="Times New Roman" w:cs="Times New Roman"/>
          <w:sz w:val="28"/>
          <w:szCs w:val="28"/>
          <w:lang w:val="en-US"/>
        </w:rPr>
        <w:t>dependent entities (</w:t>
      </w:r>
      <w:r w:rsidRPr="00102A3E">
        <w:rPr>
          <w:rFonts w:ascii="Times New Roman" w:hAnsi="Times New Roman" w:cs="Times New Roman"/>
          <w:sz w:val="28"/>
          <w:szCs w:val="28"/>
          <w:lang w:val="en-US"/>
        </w:rPr>
        <w:t>KMG-PR-2407.1-13).</w:t>
      </w:r>
      <w:r w:rsidR="0089068D" w:rsidRPr="00102A3E">
        <w:rPr>
          <w:rFonts w:ascii="Times New Roman" w:hAnsi="Times New Roman" w:cs="Times New Roman"/>
          <w:sz w:val="28"/>
          <w:szCs w:val="28"/>
          <w:lang w:val="en-US"/>
        </w:rPr>
        <w:t xml:space="preserve"> </w:t>
      </w:r>
    </w:p>
    <w:p w:rsidR="0047062E" w:rsidRPr="0047062E" w:rsidRDefault="0047062E" w:rsidP="0047062E">
      <w:pPr>
        <w:spacing w:after="0" w:line="240" w:lineRule="auto"/>
        <w:ind w:firstLine="567"/>
        <w:jc w:val="both"/>
        <w:rPr>
          <w:rFonts w:ascii="Times New Roman" w:hAnsi="Times New Roman" w:cs="Times New Roman"/>
          <w:bCs/>
          <w:iCs/>
          <w:sz w:val="28"/>
          <w:szCs w:val="28"/>
          <w:lang w:val="en-US"/>
        </w:rPr>
      </w:pPr>
      <w:r w:rsidRPr="0047062E">
        <w:rPr>
          <w:rFonts w:ascii="Times New Roman" w:hAnsi="Times New Roman" w:cs="Times New Roman"/>
          <w:bCs/>
          <w:iCs/>
          <w:sz w:val="28"/>
          <w:szCs w:val="28"/>
          <w:lang w:val="en-US"/>
        </w:rPr>
        <w:t>Monitoring of the provision of leg</w:t>
      </w:r>
      <w:r>
        <w:rPr>
          <w:rFonts w:ascii="Times New Roman" w:hAnsi="Times New Roman" w:cs="Times New Roman"/>
          <w:bCs/>
          <w:iCs/>
          <w:sz w:val="28"/>
          <w:szCs w:val="28"/>
          <w:lang w:val="en-US"/>
        </w:rPr>
        <w:t>al</w:t>
      </w:r>
      <w:r w:rsidRPr="0047062E">
        <w:rPr>
          <w:rFonts w:ascii="Times New Roman" w:hAnsi="Times New Roman" w:cs="Times New Roman"/>
          <w:bCs/>
          <w:iCs/>
          <w:sz w:val="28"/>
          <w:szCs w:val="28"/>
          <w:lang w:val="en-US"/>
        </w:rPr>
        <w:t xml:space="preserve"> requirements, requirements of </w:t>
      </w:r>
      <w:r>
        <w:rPr>
          <w:rFonts w:ascii="Times New Roman" w:hAnsi="Times New Roman" w:cs="Times New Roman"/>
          <w:bCs/>
          <w:iCs/>
          <w:sz w:val="28"/>
          <w:szCs w:val="28"/>
          <w:lang w:val="en-US"/>
        </w:rPr>
        <w:t>the HSE MS</w:t>
      </w:r>
      <w:r w:rsidRPr="0047062E">
        <w:rPr>
          <w:rFonts w:ascii="Times New Roman" w:hAnsi="Times New Roman" w:cs="Times New Roman"/>
          <w:bCs/>
          <w:iCs/>
          <w:sz w:val="28"/>
          <w:szCs w:val="28"/>
          <w:lang w:val="en-US"/>
        </w:rPr>
        <w:t xml:space="preserve"> and environmental protection in the organizations of the KMG Group </w:t>
      </w:r>
      <w:r>
        <w:rPr>
          <w:rFonts w:ascii="Times New Roman" w:hAnsi="Times New Roman" w:cs="Times New Roman"/>
          <w:bCs/>
          <w:iCs/>
          <w:sz w:val="28"/>
          <w:szCs w:val="28"/>
          <w:lang w:val="en-US"/>
        </w:rPr>
        <w:t xml:space="preserve">of Companies </w:t>
      </w:r>
      <w:r w:rsidRPr="0047062E">
        <w:rPr>
          <w:rFonts w:ascii="Times New Roman" w:hAnsi="Times New Roman" w:cs="Times New Roman"/>
          <w:bCs/>
          <w:iCs/>
          <w:sz w:val="28"/>
          <w:szCs w:val="28"/>
          <w:lang w:val="en-US"/>
        </w:rPr>
        <w:t>is conducted in accordance with the Rules for monitoring environmental management s</w:t>
      </w:r>
      <w:r>
        <w:rPr>
          <w:rFonts w:ascii="Times New Roman" w:hAnsi="Times New Roman" w:cs="Times New Roman"/>
          <w:bCs/>
          <w:iCs/>
          <w:sz w:val="28"/>
          <w:szCs w:val="28"/>
          <w:lang w:val="en-US"/>
        </w:rPr>
        <w:t>ystems, health and safety at SDE</w:t>
      </w:r>
      <w:r w:rsidRPr="0047062E">
        <w:rPr>
          <w:rFonts w:ascii="Times New Roman" w:hAnsi="Times New Roman" w:cs="Times New Roman"/>
          <w:bCs/>
          <w:iCs/>
          <w:sz w:val="28"/>
          <w:szCs w:val="28"/>
          <w:lang w:val="en-US"/>
        </w:rPr>
        <w:t xml:space="preserve">s of JSC NC </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KazMunayGas</w:t>
      </w:r>
      <w:proofErr w:type="spellEnd"/>
      <w:r>
        <w:rPr>
          <w:rFonts w:ascii="Times New Roman" w:hAnsi="Times New Roman" w:cs="Times New Roman"/>
          <w:sz w:val="28"/>
          <w:szCs w:val="28"/>
          <w:lang w:val="en-US"/>
        </w:rPr>
        <w:t>”</w:t>
      </w:r>
      <w:r w:rsidRPr="00102A3E">
        <w:rPr>
          <w:rFonts w:ascii="Times New Roman" w:hAnsi="Times New Roman" w:cs="Times New Roman"/>
          <w:sz w:val="28"/>
          <w:szCs w:val="28"/>
          <w:lang w:val="en-US"/>
        </w:rPr>
        <w:t xml:space="preserve"> </w:t>
      </w:r>
      <w:r w:rsidRPr="0047062E">
        <w:rPr>
          <w:rFonts w:ascii="Times New Roman" w:hAnsi="Times New Roman" w:cs="Times New Roman"/>
          <w:bCs/>
          <w:iCs/>
          <w:sz w:val="28"/>
          <w:szCs w:val="28"/>
          <w:lang w:val="en-US"/>
        </w:rPr>
        <w:t xml:space="preserve">(KMG-PR-185.2- 13) and the Working Instruction on Monitoring Compliance with Safe Working Conditions and Requirements of the Legislation on Occupational Safety and Health at the JSC NC </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KazMunayGas</w:t>
      </w:r>
      <w:proofErr w:type="spellEnd"/>
      <w:r>
        <w:rPr>
          <w:rFonts w:ascii="Times New Roman" w:hAnsi="Times New Roman" w:cs="Times New Roman"/>
          <w:sz w:val="28"/>
          <w:szCs w:val="28"/>
          <w:lang w:val="en-US"/>
        </w:rPr>
        <w:t>”</w:t>
      </w:r>
      <w:r w:rsidRPr="00102A3E">
        <w:rPr>
          <w:rFonts w:ascii="Times New Roman" w:hAnsi="Times New Roman" w:cs="Times New Roman"/>
          <w:sz w:val="28"/>
          <w:szCs w:val="28"/>
          <w:lang w:val="en-US"/>
        </w:rPr>
        <w:t xml:space="preserve"> </w:t>
      </w:r>
      <w:r w:rsidRPr="0047062E">
        <w:rPr>
          <w:rFonts w:ascii="Times New Roman" w:hAnsi="Times New Roman" w:cs="Times New Roman"/>
          <w:bCs/>
          <w:iCs/>
          <w:sz w:val="28"/>
          <w:szCs w:val="28"/>
          <w:lang w:val="en-US"/>
        </w:rPr>
        <w:t>(KMG-RI-885.1-13).</w:t>
      </w:r>
    </w:p>
    <w:p w:rsidR="0047062E" w:rsidRPr="0047062E" w:rsidRDefault="0047062E" w:rsidP="0047062E">
      <w:pPr>
        <w:spacing w:after="0" w:line="240" w:lineRule="auto"/>
        <w:ind w:firstLine="567"/>
        <w:jc w:val="both"/>
        <w:rPr>
          <w:rFonts w:ascii="Times New Roman" w:hAnsi="Times New Roman" w:cs="Times New Roman"/>
          <w:bCs/>
          <w:iCs/>
          <w:sz w:val="28"/>
          <w:szCs w:val="28"/>
          <w:lang w:val="en-US"/>
        </w:rPr>
      </w:pPr>
      <w:r w:rsidRPr="0047062E">
        <w:rPr>
          <w:rFonts w:ascii="Times New Roman" w:hAnsi="Times New Roman" w:cs="Times New Roman"/>
          <w:bCs/>
          <w:iCs/>
          <w:sz w:val="28"/>
          <w:szCs w:val="28"/>
          <w:lang w:val="en-US"/>
        </w:rPr>
        <w:t>The organizations of the KMG Group of Companies, in accordance with the Leg</w:t>
      </w:r>
      <w:r>
        <w:rPr>
          <w:rFonts w:ascii="Times New Roman" w:hAnsi="Times New Roman" w:cs="Times New Roman"/>
          <w:bCs/>
          <w:iCs/>
          <w:sz w:val="28"/>
          <w:szCs w:val="28"/>
          <w:lang w:val="en-US"/>
        </w:rPr>
        <w:t>al</w:t>
      </w:r>
      <w:r w:rsidRPr="0047062E">
        <w:rPr>
          <w:rFonts w:ascii="Times New Roman" w:hAnsi="Times New Roman" w:cs="Times New Roman"/>
          <w:bCs/>
          <w:iCs/>
          <w:sz w:val="28"/>
          <w:szCs w:val="28"/>
          <w:lang w:val="en-US"/>
        </w:rPr>
        <w:t xml:space="preserve"> requirements and internal regulatory documents, carry out:</w:t>
      </w:r>
    </w:p>
    <w:p w:rsidR="0047062E" w:rsidRPr="0047062E" w:rsidRDefault="0047062E" w:rsidP="0047062E">
      <w:pPr>
        <w:spacing w:after="0" w:line="240" w:lineRule="auto"/>
        <w:ind w:firstLine="567"/>
        <w:jc w:val="both"/>
        <w:rPr>
          <w:rFonts w:ascii="Times New Roman" w:hAnsi="Times New Roman" w:cs="Times New Roman"/>
          <w:bCs/>
          <w:iCs/>
          <w:sz w:val="28"/>
          <w:szCs w:val="28"/>
          <w:lang w:val="en-US"/>
        </w:rPr>
      </w:pPr>
      <w:r w:rsidRPr="0047062E">
        <w:rPr>
          <w:rFonts w:ascii="Times New Roman" w:hAnsi="Times New Roman" w:cs="Times New Roman"/>
          <w:bCs/>
          <w:iCs/>
          <w:sz w:val="28"/>
          <w:szCs w:val="28"/>
          <w:lang w:val="en-US"/>
        </w:rPr>
        <w:t>1) monitoring of key environmental indicators in the framework of industrial environmental monitoring (industrial environmental monitoring);</w:t>
      </w:r>
    </w:p>
    <w:p w:rsidR="0047062E" w:rsidRPr="0047062E" w:rsidRDefault="0047062E" w:rsidP="0047062E">
      <w:pPr>
        <w:spacing w:after="0" w:line="240" w:lineRule="auto"/>
        <w:ind w:firstLine="567"/>
        <w:jc w:val="both"/>
        <w:rPr>
          <w:rFonts w:ascii="Times New Roman" w:hAnsi="Times New Roman" w:cs="Times New Roman"/>
          <w:bCs/>
          <w:iCs/>
          <w:sz w:val="28"/>
          <w:szCs w:val="28"/>
          <w:lang w:val="en-US"/>
        </w:rPr>
      </w:pPr>
      <w:r w:rsidRPr="0047062E">
        <w:rPr>
          <w:rFonts w:ascii="Times New Roman" w:hAnsi="Times New Roman" w:cs="Times New Roman"/>
          <w:bCs/>
          <w:iCs/>
          <w:sz w:val="28"/>
          <w:szCs w:val="28"/>
          <w:lang w:val="en-US"/>
        </w:rPr>
        <w:t>2) assessment of compliance with emission permits for the environment (waste, discharges and emissions);</w:t>
      </w:r>
    </w:p>
    <w:p w:rsidR="0028637A" w:rsidRPr="0047062E" w:rsidRDefault="0047062E" w:rsidP="0047062E">
      <w:pPr>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bCs/>
          <w:iCs/>
          <w:sz w:val="28"/>
          <w:szCs w:val="28"/>
          <w:lang w:val="en-US"/>
        </w:rPr>
        <w:t>3) monitoring of factors affecting the health of Workers is carried out by the HSE Service in accordance with the Leg</w:t>
      </w:r>
      <w:r>
        <w:rPr>
          <w:rFonts w:ascii="Times New Roman" w:hAnsi="Times New Roman" w:cs="Times New Roman"/>
          <w:bCs/>
          <w:iCs/>
          <w:sz w:val="28"/>
          <w:szCs w:val="28"/>
          <w:lang w:val="en-US"/>
        </w:rPr>
        <w:t>al</w:t>
      </w:r>
      <w:r w:rsidRPr="0047062E">
        <w:rPr>
          <w:rFonts w:ascii="Times New Roman" w:hAnsi="Times New Roman" w:cs="Times New Roman"/>
          <w:bCs/>
          <w:iCs/>
          <w:sz w:val="28"/>
          <w:szCs w:val="28"/>
          <w:lang w:val="en-US"/>
        </w:rPr>
        <w:t xml:space="preserve"> Requirements;</w:t>
      </w:r>
      <w:r w:rsidR="0028637A" w:rsidRPr="0047062E">
        <w:rPr>
          <w:rFonts w:ascii="Times New Roman" w:hAnsi="Times New Roman" w:cs="Times New Roman"/>
          <w:sz w:val="28"/>
          <w:szCs w:val="28"/>
          <w:lang w:val="en-US"/>
        </w:rPr>
        <w:t xml:space="preserve"> </w:t>
      </w:r>
    </w:p>
    <w:p w:rsidR="0047062E" w:rsidRPr="0047062E" w:rsidRDefault="0047062E" w:rsidP="0047062E">
      <w:pPr>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sz w:val="28"/>
          <w:szCs w:val="28"/>
          <w:lang w:val="en-US"/>
        </w:rPr>
        <w:t>The responsible structural division of KMG uses information on all types of monitoring in order to:</w:t>
      </w:r>
    </w:p>
    <w:p w:rsidR="0047062E" w:rsidRPr="0047062E" w:rsidRDefault="0047062E" w:rsidP="0047062E">
      <w:pPr>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sz w:val="28"/>
          <w:szCs w:val="28"/>
          <w:lang w:val="en-US"/>
        </w:rPr>
        <w:t>1) a systematic assessment of the effectiveness of the HSE;</w:t>
      </w:r>
    </w:p>
    <w:p w:rsidR="0047062E" w:rsidRPr="0047062E" w:rsidRDefault="0047062E" w:rsidP="0047062E">
      <w:pPr>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sz w:val="28"/>
          <w:szCs w:val="28"/>
          <w:lang w:val="en-US"/>
        </w:rPr>
        <w:lastRenderedPageBreak/>
        <w:t xml:space="preserve">2) monitoring the implementation of the Policy and </w:t>
      </w:r>
      <w:r>
        <w:rPr>
          <w:rFonts w:ascii="Times New Roman" w:hAnsi="Times New Roman" w:cs="Times New Roman"/>
          <w:sz w:val="28"/>
          <w:szCs w:val="28"/>
          <w:lang w:val="en-US"/>
        </w:rPr>
        <w:t>Objectives</w:t>
      </w:r>
      <w:r w:rsidRPr="0047062E">
        <w:rPr>
          <w:rFonts w:ascii="Times New Roman" w:hAnsi="Times New Roman" w:cs="Times New Roman"/>
          <w:sz w:val="28"/>
          <w:szCs w:val="28"/>
          <w:lang w:val="en-US"/>
        </w:rPr>
        <w:t>, programs and initiatives in the field of HSE;</w:t>
      </w:r>
    </w:p>
    <w:p w:rsidR="0047062E" w:rsidRPr="0047062E" w:rsidRDefault="0047062E" w:rsidP="0047062E">
      <w:pPr>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sz w:val="28"/>
          <w:szCs w:val="28"/>
          <w:lang w:val="en-US"/>
        </w:rPr>
        <w:t xml:space="preserve">3) development of an annual plan for the Roadmap for improving the state of labor protection and the environment in the group of companies of JSC NC </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KazMunayGas</w:t>
      </w:r>
      <w:proofErr w:type="spellEnd"/>
      <w:r>
        <w:rPr>
          <w:rFonts w:ascii="Times New Roman" w:hAnsi="Times New Roman" w:cs="Times New Roman"/>
          <w:sz w:val="28"/>
          <w:szCs w:val="28"/>
          <w:lang w:val="en-US"/>
        </w:rPr>
        <w:t>”</w:t>
      </w:r>
      <w:r w:rsidRPr="0047062E">
        <w:rPr>
          <w:rFonts w:ascii="Times New Roman" w:hAnsi="Times New Roman" w:cs="Times New Roman"/>
          <w:sz w:val="28"/>
          <w:szCs w:val="28"/>
          <w:lang w:val="en-US"/>
        </w:rPr>
        <w:t>;</w:t>
      </w:r>
    </w:p>
    <w:p w:rsidR="0047062E" w:rsidRPr="0047062E" w:rsidRDefault="0047062E" w:rsidP="0047062E">
      <w:pPr>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sz w:val="28"/>
          <w:szCs w:val="28"/>
          <w:lang w:val="en-US"/>
        </w:rPr>
        <w:t>4) identify and implement appropriate programs and initiatives to improve HSE;</w:t>
      </w:r>
    </w:p>
    <w:p w:rsidR="0047062E" w:rsidRPr="0047062E" w:rsidRDefault="0047062E" w:rsidP="0047062E">
      <w:pPr>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sz w:val="28"/>
          <w:szCs w:val="28"/>
          <w:lang w:val="en-US"/>
        </w:rPr>
        <w:t>5) monitoring compliance with the Leg</w:t>
      </w:r>
      <w:r>
        <w:rPr>
          <w:rFonts w:ascii="Times New Roman" w:hAnsi="Times New Roman" w:cs="Times New Roman"/>
          <w:sz w:val="28"/>
          <w:szCs w:val="28"/>
          <w:lang w:val="en-US"/>
        </w:rPr>
        <w:t>al</w:t>
      </w:r>
      <w:r w:rsidRPr="0047062E">
        <w:rPr>
          <w:rFonts w:ascii="Times New Roman" w:hAnsi="Times New Roman" w:cs="Times New Roman"/>
          <w:sz w:val="28"/>
          <w:szCs w:val="28"/>
          <w:lang w:val="en-US"/>
        </w:rPr>
        <w:t xml:space="preserve"> and Other requirements that KMG has undertaken to perform;</w:t>
      </w:r>
    </w:p>
    <w:p w:rsidR="0028637A" w:rsidRPr="0047062E" w:rsidRDefault="0047062E" w:rsidP="0047062E">
      <w:pPr>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sz w:val="28"/>
          <w:szCs w:val="28"/>
          <w:lang w:val="en-US"/>
        </w:rPr>
        <w:t>6) development of Corrective and Preventive Measures;</w:t>
      </w:r>
    </w:p>
    <w:p w:rsidR="0047062E" w:rsidRPr="0047062E" w:rsidRDefault="0047062E" w:rsidP="0047062E">
      <w:pPr>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sz w:val="28"/>
          <w:szCs w:val="28"/>
          <w:lang w:val="en-US"/>
        </w:rPr>
        <w:t>7) informing the Stakeholders;</w:t>
      </w:r>
    </w:p>
    <w:p w:rsidR="0047062E" w:rsidRPr="0047062E" w:rsidRDefault="0047062E" w:rsidP="0047062E">
      <w:pPr>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sz w:val="28"/>
          <w:szCs w:val="28"/>
          <w:lang w:val="en-US"/>
        </w:rPr>
        <w:t>8) preparing reports for internal reports (KMG Sustainability Report, KMG Annual Report) and external (Reports to IOGP and UN Global Compact) targets, as well as for Stakeholders;</w:t>
      </w:r>
    </w:p>
    <w:p w:rsidR="0028637A" w:rsidRPr="0047062E" w:rsidRDefault="0047062E" w:rsidP="0047062E">
      <w:pPr>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sz w:val="28"/>
          <w:szCs w:val="28"/>
          <w:lang w:val="en-US"/>
        </w:rPr>
        <w:t>9) preparation of periodic reports on HSE for the Board of Directors of KMG.</w:t>
      </w:r>
    </w:p>
    <w:p w:rsidR="0028637A" w:rsidRPr="0047062E" w:rsidRDefault="0028637A" w:rsidP="0028637A">
      <w:pPr>
        <w:spacing w:after="0" w:line="240" w:lineRule="auto"/>
        <w:ind w:firstLine="851"/>
        <w:jc w:val="both"/>
        <w:rPr>
          <w:rFonts w:ascii="Times New Roman" w:hAnsi="Times New Roman" w:cs="Times New Roman"/>
          <w:sz w:val="28"/>
          <w:szCs w:val="28"/>
          <w:lang w:val="en-US"/>
        </w:rPr>
      </w:pPr>
    </w:p>
    <w:p w:rsidR="00F36CB2" w:rsidRPr="0047062E" w:rsidRDefault="009207A5" w:rsidP="00F44B6C">
      <w:pPr>
        <w:tabs>
          <w:tab w:val="left" w:pos="851"/>
        </w:tabs>
        <w:spacing w:after="0" w:line="240" w:lineRule="auto"/>
        <w:ind w:firstLine="567"/>
        <w:jc w:val="both"/>
        <w:rPr>
          <w:rFonts w:ascii="Times New Roman" w:hAnsi="Times New Roman" w:cs="Times New Roman"/>
          <w:b/>
          <w:sz w:val="28"/>
          <w:szCs w:val="28"/>
          <w:lang w:val="en-US"/>
        </w:rPr>
      </w:pPr>
      <w:r w:rsidRPr="0047062E">
        <w:rPr>
          <w:rFonts w:ascii="Times New Roman" w:hAnsi="Times New Roman" w:cs="Times New Roman"/>
          <w:b/>
          <w:sz w:val="28"/>
          <w:szCs w:val="28"/>
          <w:lang w:val="en-US"/>
        </w:rPr>
        <w:t>16</w:t>
      </w:r>
      <w:r w:rsidR="00FB6DB5" w:rsidRPr="0047062E">
        <w:rPr>
          <w:rFonts w:ascii="Times New Roman" w:hAnsi="Times New Roman" w:cs="Times New Roman"/>
          <w:b/>
          <w:sz w:val="28"/>
          <w:szCs w:val="28"/>
          <w:lang w:val="en-US"/>
        </w:rPr>
        <w:t xml:space="preserve">. </w:t>
      </w:r>
      <w:r w:rsidR="0047062E">
        <w:rPr>
          <w:rFonts w:ascii="Times New Roman" w:hAnsi="Times New Roman" w:cs="Times New Roman"/>
          <w:b/>
          <w:sz w:val="28"/>
          <w:szCs w:val="28"/>
          <w:lang w:val="en-US"/>
        </w:rPr>
        <w:t>VALIDATION</w:t>
      </w:r>
      <w:r w:rsidR="0047062E" w:rsidRPr="00DE196A">
        <w:rPr>
          <w:rFonts w:ascii="Times New Roman" w:hAnsi="Times New Roman" w:cs="Times New Roman"/>
          <w:b/>
          <w:sz w:val="28"/>
          <w:szCs w:val="28"/>
          <w:lang w:val="en-US"/>
        </w:rPr>
        <w:t xml:space="preserve"> </w:t>
      </w:r>
      <w:r w:rsidR="0047062E">
        <w:rPr>
          <w:rFonts w:ascii="Times New Roman" w:hAnsi="Times New Roman" w:cs="Times New Roman"/>
          <w:b/>
          <w:sz w:val="28"/>
          <w:szCs w:val="28"/>
          <w:lang w:val="en-US"/>
        </w:rPr>
        <w:t>A</w:t>
      </w:r>
      <w:r w:rsidR="0047062E" w:rsidRPr="00DE196A">
        <w:rPr>
          <w:rFonts w:ascii="Times New Roman" w:eastAsia="Times New Roman" w:hAnsi="Times New Roman" w:cs="Times New Roman"/>
          <w:b/>
          <w:noProof/>
          <w:sz w:val="28"/>
          <w:szCs w:val="28"/>
          <w:lang w:val="en-US" w:eastAsia="ru-RU"/>
        </w:rPr>
        <w:t>ND IMPROVEMENT MEASURES (ELEMENT 10)</w:t>
      </w:r>
    </w:p>
    <w:p w:rsidR="00A3596B" w:rsidRPr="0047062E" w:rsidRDefault="00A3596B" w:rsidP="00F44B6C">
      <w:pPr>
        <w:tabs>
          <w:tab w:val="left" w:pos="851"/>
        </w:tabs>
        <w:spacing w:after="0" w:line="240" w:lineRule="auto"/>
        <w:ind w:firstLine="567"/>
        <w:jc w:val="both"/>
        <w:rPr>
          <w:rFonts w:ascii="Times New Roman" w:hAnsi="Times New Roman" w:cs="Times New Roman"/>
          <w:b/>
          <w:sz w:val="28"/>
          <w:szCs w:val="28"/>
          <w:lang w:val="en-US"/>
        </w:rPr>
      </w:pPr>
    </w:p>
    <w:p w:rsidR="0047062E" w:rsidRPr="0047062E" w:rsidRDefault="0047062E" w:rsidP="0047062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purpose</w:t>
      </w:r>
      <w:r w:rsidRPr="0047062E">
        <w:rPr>
          <w:rFonts w:ascii="Times New Roman" w:hAnsi="Times New Roman" w:cs="Times New Roman"/>
          <w:sz w:val="28"/>
          <w:szCs w:val="28"/>
          <w:lang w:val="en-US"/>
        </w:rPr>
        <w:t xml:space="preserve"> of the Element - Performance indicators and systems are monitored, verified and revised to identify trends, measure progress, assess compliance and continually improve.</w:t>
      </w:r>
    </w:p>
    <w:p w:rsidR="0047062E" w:rsidRPr="0047062E" w:rsidRDefault="0047062E" w:rsidP="0047062E">
      <w:pPr>
        <w:spacing w:after="0" w:line="240" w:lineRule="auto"/>
        <w:ind w:firstLine="567"/>
        <w:jc w:val="both"/>
        <w:rPr>
          <w:rFonts w:ascii="Times New Roman" w:hAnsi="Times New Roman" w:cs="Times New Roman"/>
          <w:b/>
          <w:sz w:val="28"/>
          <w:szCs w:val="28"/>
          <w:lang w:val="en-US"/>
        </w:rPr>
      </w:pPr>
      <w:r w:rsidRPr="0047062E">
        <w:rPr>
          <w:rFonts w:ascii="Times New Roman" w:hAnsi="Times New Roman" w:cs="Times New Roman"/>
          <w:b/>
          <w:sz w:val="28"/>
          <w:szCs w:val="28"/>
          <w:lang w:val="en-US"/>
        </w:rPr>
        <w:t>16.1. Committees</w:t>
      </w:r>
    </w:p>
    <w:p w:rsidR="0047062E" w:rsidRPr="0047062E" w:rsidRDefault="0047062E" w:rsidP="0047062E">
      <w:pPr>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sz w:val="28"/>
          <w:szCs w:val="28"/>
          <w:lang w:val="en-US"/>
        </w:rPr>
        <w:t>The KMG Group of Companies is gradually introducing a system of Committees consisting of three levels, whose function is to consider measures to strengthen the HSE (Fig. 3):</w:t>
      </w:r>
    </w:p>
    <w:p w:rsidR="0047062E" w:rsidRPr="0047062E" w:rsidRDefault="0047062E" w:rsidP="0047062E">
      <w:pPr>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sz w:val="28"/>
          <w:szCs w:val="28"/>
          <w:lang w:val="en-US"/>
        </w:rPr>
        <w:t xml:space="preserve">1) </w:t>
      </w:r>
      <w:r w:rsidRPr="0047062E">
        <w:rPr>
          <w:rFonts w:ascii="Times New Roman" w:hAnsi="Times New Roman" w:cs="Times New Roman"/>
          <w:sz w:val="28"/>
          <w:szCs w:val="28"/>
          <w:u w:val="single"/>
          <w:lang w:val="en-US"/>
        </w:rPr>
        <w:t>Level 1</w:t>
      </w:r>
      <w:r w:rsidRPr="0047062E">
        <w:rPr>
          <w:rFonts w:ascii="Times New Roman" w:hAnsi="Times New Roman" w:cs="Times New Roman"/>
          <w:sz w:val="28"/>
          <w:szCs w:val="28"/>
          <w:lang w:val="en-US"/>
        </w:rPr>
        <w:t>: The Committee of the Board of Directors of KMG;</w:t>
      </w:r>
    </w:p>
    <w:p w:rsidR="0047062E" w:rsidRPr="0047062E" w:rsidRDefault="0047062E" w:rsidP="0047062E">
      <w:pPr>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sz w:val="28"/>
          <w:szCs w:val="28"/>
          <w:lang w:val="en-US"/>
        </w:rPr>
        <w:t xml:space="preserve">2) </w:t>
      </w:r>
      <w:r w:rsidRPr="0047062E">
        <w:rPr>
          <w:rFonts w:ascii="Times New Roman" w:hAnsi="Times New Roman" w:cs="Times New Roman"/>
          <w:sz w:val="28"/>
          <w:szCs w:val="28"/>
          <w:u w:val="single"/>
          <w:lang w:val="en-US"/>
        </w:rPr>
        <w:t>Level 2</w:t>
      </w:r>
      <w:r w:rsidRPr="0047062E">
        <w:rPr>
          <w:rFonts w:ascii="Times New Roman" w:hAnsi="Times New Roman" w:cs="Times New Roman"/>
          <w:sz w:val="28"/>
          <w:szCs w:val="28"/>
          <w:lang w:val="en-US"/>
        </w:rPr>
        <w:t xml:space="preserve">: The KMG Committee is conducted in accordance with the Regulations on the Committee for </w:t>
      </w:r>
      <w:r>
        <w:rPr>
          <w:rFonts w:ascii="Times New Roman" w:hAnsi="Times New Roman" w:cs="Times New Roman"/>
          <w:sz w:val="28"/>
          <w:szCs w:val="28"/>
          <w:lang w:val="en-US"/>
        </w:rPr>
        <w:t>Health,</w:t>
      </w:r>
      <w:r w:rsidRPr="0047062E">
        <w:rPr>
          <w:rFonts w:ascii="Times New Roman" w:hAnsi="Times New Roman" w:cs="Times New Roman"/>
          <w:sz w:val="28"/>
          <w:szCs w:val="28"/>
          <w:lang w:val="en-US"/>
        </w:rPr>
        <w:t xml:space="preserve"> Safety and Envi</w:t>
      </w:r>
      <w:r>
        <w:rPr>
          <w:rFonts w:ascii="Times New Roman" w:hAnsi="Times New Roman" w:cs="Times New Roman"/>
          <w:sz w:val="28"/>
          <w:szCs w:val="28"/>
          <w:lang w:val="en-US"/>
        </w:rPr>
        <w:t>ronment of JSC NC “</w:t>
      </w:r>
      <w:proofErr w:type="spellStart"/>
      <w:r>
        <w:rPr>
          <w:rFonts w:ascii="Times New Roman" w:hAnsi="Times New Roman" w:cs="Times New Roman"/>
          <w:sz w:val="28"/>
          <w:szCs w:val="28"/>
          <w:lang w:val="en-US"/>
        </w:rPr>
        <w:t>KazMunayGas</w:t>
      </w:r>
      <w:proofErr w:type="spellEnd"/>
      <w:r>
        <w:rPr>
          <w:rFonts w:ascii="Times New Roman" w:hAnsi="Times New Roman" w:cs="Times New Roman"/>
          <w:sz w:val="28"/>
          <w:szCs w:val="28"/>
          <w:lang w:val="en-US"/>
        </w:rPr>
        <w:t>”</w:t>
      </w:r>
      <w:r w:rsidRPr="0047062E">
        <w:rPr>
          <w:rFonts w:ascii="Times New Roman" w:hAnsi="Times New Roman" w:cs="Times New Roman"/>
          <w:sz w:val="28"/>
          <w:szCs w:val="28"/>
          <w:lang w:val="en-US"/>
        </w:rPr>
        <w:t xml:space="preserve"> (KMG-PR-847.1-13).</w:t>
      </w:r>
    </w:p>
    <w:p w:rsidR="0073757E" w:rsidRPr="0047062E" w:rsidRDefault="0047062E" w:rsidP="0047062E">
      <w:pPr>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sz w:val="28"/>
          <w:szCs w:val="28"/>
          <w:lang w:val="en-US"/>
        </w:rPr>
        <w:t xml:space="preserve">3) </w:t>
      </w:r>
      <w:r w:rsidRPr="0047062E">
        <w:rPr>
          <w:rFonts w:ascii="Times New Roman" w:hAnsi="Times New Roman" w:cs="Times New Roman"/>
          <w:sz w:val="28"/>
          <w:szCs w:val="28"/>
          <w:u w:val="single"/>
          <w:lang w:val="en-US"/>
        </w:rPr>
        <w:t>Level 3</w:t>
      </w:r>
      <w:r w:rsidRPr="0047062E">
        <w:rPr>
          <w:rFonts w:ascii="Times New Roman" w:hAnsi="Times New Roman" w:cs="Times New Roman"/>
          <w:sz w:val="28"/>
          <w:szCs w:val="28"/>
          <w:lang w:val="en-US"/>
        </w:rPr>
        <w:t>: The Committee for organization of the KMG Group of Companies is conducted in accordance with the internal document of the organization of the KMG Group</w:t>
      </w:r>
      <w:r>
        <w:rPr>
          <w:rFonts w:ascii="Times New Roman" w:hAnsi="Times New Roman" w:cs="Times New Roman"/>
          <w:sz w:val="28"/>
          <w:szCs w:val="28"/>
          <w:lang w:val="en-US"/>
        </w:rPr>
        <w:t xml:space="preserve"> </w:t>
      </w:r>
      <w:r w:rsidRPr="0047062E">
        <w:rPr>
          <w:rFonts w:ascii="Times New Roman" w:hAnsi="Times New Roman" w:cs="Times New Roman"/>
          <w:sz w:val="28"/>
          <w:szCs w:val="28"/>
          <w:lang w:val="en-US"/>
        </w:rPr>
        <w:t>of Companies.</w:t>
      </w:r>
    </w:p>
    <w:p w:rsidR="00B90B15" w:rsidRPr="00B90B15" w:rsidRDefault="00BE0728" w:rsidP="00B90B15">
      <w:pPr>
        <w:spacing w:after="0" w:line="240" w:lineRule="auto"/>
        <w:ind w:left="-142"/>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700224" behindDoc="0" locked="0" layoutInCell="1" allowOverlap="1">
                <wp:simplePos x="0" y="0"/>
                <wp:positionH relativeFrom="column">
                  <wp:posOffset>3783965</wp:posOffset>
                </wp:positionH>
                <wp:positionV relativeFrom="paragraph">
                  <wp:posOffset>1107440</wp:posOffset>
                </wp:positionV>
                <wp:extent cx="2486025" cy="914400"/>
                <wp:effectExtent l="0" t="0" r="28575" b="190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6025" cy="914400"/>
                        </a:xfrm>
                        <a:prstGeom prst="rect">
                          <a:avLst/>
                        </a:prstGeom>
                        <a:noFill/>
                        <a:ln w="9525" cap="flat" cmpd="sng" algn="ctr">
                          <a:solidFill>
                            <a:sysClr val="windowText" lastClr="000000"/>
                          </a:solidFill>
                          <a:prstDash val="solid"/>
                        </a:ln>
                        <a:effectLst/>
                      </wps:spPr>
                      <wps:txbx>
                        <w:txbxContent>
                          <w:p w:rsidR="0014080F" w:rsidRPr="0047062E" w:rsidRDefault="009964B8" w:rsidP="0047062E">
                            <w:pPr>
                              <w:pStyle w:val="af8"/>
                              <w:numPr>
                                <w:ilvl w:val="0"/>
                                <w:numId w:val="42"/>
                              </w:numPr>
                              <w:tabs>
                                <w:tab w:val="left" w:pos="142"/>
                                <w:tab w:val="left" w:pos="284"/>
                              </w:tabs>
                              <w:spacing w:after="0" w:line="240" w:lineRule="auto"/>
                              <w:ind w:left="284" w:hanging="284"/>
                              <w:rPr>
                                <w:rFonts w:ascii="Arial" w:hAnsi="Arial" w:cs="Arial"/>
                                <w:color w:val="000000" w:themeColor="text1"/>
                                <w:sz w:val="15"/>
                                <w:szCs w:val="15"/>
                                <w:lang w:val="en-US"/>
                              </w:rPr>
                            </w:pPr>
                            <w:r>
                              <w:rPr>
                                <w:rFonts w:ascii="Arial" w:hAnsi="Arial" w:cs="Arial"/>
                                <w:color w:val="000000" w:themeColor="text1"/>
                                <w:sz w:val="15"/>
                                <w:szCs w:val="15"/>
                                <w:lang w:val="en-US"/>
                              </w:rPr>
                              <w:t xml:space="preserve"> </w:t>
                            </w:r>
                            <w:r w:rsidR="0014080F" w:rsidRPr="0047062E">
                              <w:rPr>
                                <w:rFonts w:ascii="Arial" w:hAnsi="Arial" w:cs="Arial"/>
                                <w:color w:val="000000" w:themeColor="text1"/>
                                <w:sz w:val="15"/>
                                <w:szCs w:val="15"/>
                                <w:lang w:val="en-US"/>
                              </w:rPr>
                              <w:t>Development of corporate standards for HSE, methodological support</w:t>
                            </w:r>
                          </w:p>
                          <w:p w:rsidR="0014080F" w:rsidRPr="0047062E" w:rsidRDefault="009964B8" w:rsidP="0047062E">
                            <w:pPr>
                              <w:pStyle w:val="af8"/>
                              <w:numPr>
                                <w:ilvl w:val="0"/>
                                <w:numId w:val="42"/>
                              </w:numPr>
                              <w:tabs>
                                <w:tab w:val="left" w:pos="142"/>
                                <w:tab w:val="left" w:pos="284"/>
                              </w:tabs>
                              <w:spacing w:after="0" w:line="240" w:lineRule="auto"/>
                              <w:ind w:left="284" w:hanging="284"/>
                              <w:rPr>
                                <w:rFonts w:ascii="Arial" w:hAnsi="Arial" w:cs="Arial"/>
                                <w:color w:val="000000" w:themeColor="text1"/>
                                <w:sz w:val="15"/>
                                <w:szCs w:val="15"/>
                              </w:rPr>
                            </w:pPr>
                            <w:r>
                              <w:rPr>
                                <w:rFonts w:ascii="Arial" w:hAnsi="Arial" w:cs="Arial"/>
                                <w:color w:val="000000" w:themeColor="text1"/>
                                <w:sz w:val="15"/>
                                <w:szCs w:val="15"/>
                                <w:lang w:val="en-US"/>
                              </w:rPr>
                              <w:t xml:space="preserve"> </w:t>
                            </w:r>
                            <w:r w:rsidR="0014080F" w:rsidRPr="0047062E">
                              <w:rPr>
                                <w:rFonts w:ascii="Arial" w:hAnsi="Arial" w:cs="Arial"/>
                                <w:color w:val="000000" w:themeColor="text1"/>
                                <w:sz w:val="15"/>
                                <w:szCs w:val="15"/>
                              </w:rPr>
                              <w:t>Analysis of major incidents</w:t>
                            </w:r>
                          </w:p>
                          <w:p w:rsidR="0014080F" w:rsidRPr="0047062E" w:rsidRDefault="009964B8" w:rsidP="0047062E">
                            <w:pPr>
                              <w:pStyle w:val="af8"/>
                              <w:numPr>
                                <w:ilvl w:val="0"/>
                                <w:numId w:val="42"/>
                              </w:numPr>
                              <w:tabs>
                                <w:tab w:val="left" w:pos="142"/>
                                <w:tab w:val="left" w:pos="284"/>
                              </w:tabs>
                              <w:spacing w:after="0" w:line="240" w:lineRule="auto"/>
                              <w:ind w:left="284" w:hanging="284"/>
                              <w:rPr>
                                <w:rFonts w:ascii="Arial" w:hAnsi="Arial" w:cs="Arial"/>
                                <w:color w:val="000000" w:themeColor="text1"/>
                                <w:sz w:val="15"/>
                                <w:szCs w:val="15"/>
                                <w:lang w:val="en-US"/>
                              </w:rPr>
                            </w:pPr>
                            <w:r>
                              <w:rPr>
                                <w:rFonts w:ascii="Arial" w:hAnsi="Arial" w:cs="Arial"/>
                                <w:color w:val="000000" w:themeColor="text1"/>
                                <w:sz w:val="15"/>
                                <w:szCs w:val="15"/>
                                <w:lang w:val="en-US"/>
                              </w:rPr>
                              <w:t xml:space="preserve"> </w:t>
                            </w:r>
                            <w:r w:rsidR="0014080F" w:rsidRPr="0047062E">
                              <w:rPr>
                                <w:rFonts w:ascii="Arial" w:hAnsi="Arial" w:cs="Arial"/>
                                <w:color w:val="000000" w:themeColor="text1"/>
                                <w:sz w:val="15"/>
                                <w:szCs w:val="15"/>
                                <w:lang w:val="en-US"/>
                              </w:rPr>
                              <w:t xml:space="preserve">Development of programs and initiatives, </w:t>
                            </w:r>
                            <w:r w:rsidR="0014080F">
                              <w:rPr>
                                <w:rFonts w:ascii="Arial" w:hAnsi="Arial" w:cs="Arial"/>
                                <w:color w:val="000000" w:themeColor="text1"/>
                                <w:sz w:val="15"/>
                                <w:szCs w:val="15"/>
                                <w:lang w:val="en-US"/>
                              </w:rPr>
                              <w:t>control</w:t>
                            </w:r>
                            <w:r w:rsidR="0014080F" w:rsidRPr="0047062E">
                              <w:rPr>
                                <w:rFonts w:ascii="Arial" w:hAnsi="Arial" w:cs="Arial"/>
                                <w:color w:val="000000" w:themeColor="text1"/>
                                <w:sz w:val="15"/>
                                <w:szCs w:val="15"/>
                                <w:lang w:val="en-US"/>
                              </w:rPr>
                              <w:t xml:space="preserve"> and monitoring of effectiveness</w:t>
                            </w:r>
                          </w:p>
                          <w:p w:rsidR="0014080F" w:rsidRPr="0047062E" w:rsidRDefault="0014080F" w:rsidP="0047062E">
                            <w:pPr>
                              <w:pStyle w:val="af8"/>
                              <w:numPr>
                                <w:ilvl w:val="0"/>
                                <w:numId w:val="42"/>
                              </w:numPr>
                              <w:tabs>
                                <w:tab w:val="left" w:pos="142"/>
                                <w:tab w:val="left" w:pos="284"/>
                              </w:tabs>
                              <w:spacing w:after="0" w:line="240" w:lineRule="auto"/>
                              <w:ind w:left="284" w:hanging="284"/>
                              <w:rPr>
                                <w:sz w:val="15"/>
                                <w:szCs w:val="15"/>
                                <w:lang w:val="en-US"/>
                              </w:rPr>
                            </w:pPr>
                            <w:r w:rsidRPr="0047062E">
                              <w:rPr>
                                <w:rFonts w:ascii="Arial" w:hAnsi="Arial" w:cs="Arial"/>
                                <w:color w:val="000000" w:themeColor="text1"/>
                                <w:sz w:val="15"/>
                                <w:szCs w:val="15"/>
                                <w:lang w:val="en-US"/>
                              </w:rPr>
                              <w:t>Training and inform</w:t>
                            </w:r>
                            <w:r>
                              <w:rPr>
                                <w:rFonts w:ascii="Arial" w:hAnsi="Arial" w:cs="Arial"/>
                                <w:color w:val="000000" w:themeColor="text1"/>
                                <w:sz w:val="15"/>
                                <w:szCs w:val="15"/>
                                <w:lang w:val="en-US"/>
                              </w:rPr>
                              <w:t>ing</w:t>
                            </w:r>
                            <w:r w:rsidRPr="0047062E">
                              <w:rPr>
                                <w:rFonts w:ascii="Arial" w:hAnsi="Arial" w:cs="Arial"/>
                                <w:color w:val="000000" w:themeColor="text1"/>
                                <w:sz w:val="15"/>
                                <w:szCs w:val="15"/>
                                <w:lang w:val="en-US"/>
                              </w:rPr>
                              <w:t xml:space="preserve"> on HSE issues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38" style="position:absolute;left:0;text-align:left;margin-left:297.95pt;margin-top:87.2pt;width:195.75pt;height:1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" filled="f" strokecolor="windowText">
                <v:path arrowok="t"/>
                <v:textbox>
                  <w:txbxContent>
                    <w:p w:rsidR="0014080F" w:rsidRPr="0047062E" w:rsidRDefault="009964B8" w:rsidP="0047062E">
                      <w:pPr>
                        <w:pStyle w:val="af8"/>
                        <w:numPr>
                          <w:ilvl w:val="0"/>
                          <w:numId w:val="42"/>
                        </w:numPr>
                        <w:tabs>
                          <w:tab w:val="left" w:pos="142"/>
                          <w:tab w:val="left" w:pos="284"/>
                        </w:tabs>
                        <w:spacing w:after="0" w:line="240" w:lineRule="auto"/>
                        <w:ind w:left="284" w:hanging="284"/>
                        <w:rPr>
                          <w:rFonts w:ascii="Arial" w:hAnsi="Arial" w:cs="Arial"/>
                          <w:color w:val="000000" w:themeColor="text1"/>
                          <w:sz w:val="15"/>
                          <w:szCs w:val="15"/>
                          <w:lang w:val="en-US"/>
                        </w:rPr>
                      </w:pPr>
                      <w:r>
                        <w:rPr>
                          <w:rFonts w:ascii="Arial" w:hAnsi="Arial" w:cs="Arial"/>
                          <w:color w:val="000000" w:themeColor="text1"/>
                          <w:sz w:val="15"/>
                          <w:szCs w:val="15"/>
                          <w:lang w:val="en-US"/>
                        </w:rPr>
                        <w:t xml:space="preserve"> </w:t>
                      </w:r>
                      <w:r w:rsidR="0014080F" w:rsidRPr="0047062E">
                        <w:rPr>
                          <w:rFonts w:ascii="Arial" w:hAnsi="Arial" w:cs="Arial"/>
                          <w:color w:val="000000" w:themeColor="text1"/>
                          <w:sz w:val="15"/>
                          <w:szCs w:val="15"/>
                          <w:lang w:val="en-US"/>
                        </w:rPr>
                        <w:t>Development of corporate standards for HSE, methodological support</w:t>
                      </w:r>
                    </w:p>
                    <w:p w:rsidR="0014080F" w:rsidRPr="0047062E" w:rsidRDefault="009964B8" w:rsidP="0047062E">
                      <w:pPr>
                        <w:pStyle w:val="af8"/>
                        <w:numPr>
                          <w:ilvl w:val="0"/>
                          <w:numId w:val="42"/>
                        </w:numPr>
                        <w:tabs>
                          <w:tab w:val="left" w:pos="142"/>
                          <w:tab w:val="left" w:pos="284"/>
                        </w:tabs>
                        <w:spacing w:after="0" w:line="240" w:lineRule="auto"/>
                        <w:ind w:left="284" w:hanging="284"/>
                        <w:rPr>
                          <w:rFonts w:ascii="Arial" w:hAnsi="Arial" w:cs="Arial"/>
                          <w:color w:val="000000" w:themeColor="text1"/>
                          <w:sz w:val="15"/>
                          <w:szCs w:val="15"/>
                        </w:rPr>
                      </w:pPr>
                      <w:r>
                        <w:rPr>
                          <w:rFonts w:ascii="Arial" w:hAnsi="Arial" w:cs="Arial"/>
                          <w:color w:val="000000" w:themeColor="text1"/>
                          <w:sz w:val="15"/>
                          <w:szCs w:val="15"/>
                          <w:lang w:val="en-US"/>
                        </w:rPr>
                        <w:t xml:space="preserve"> </w:t>
                      </w:r>
                      <w:r w:rsidR="0014080F" w:rsidRPr="0047062E">
                        <w:rPr>
                          <w:rFonts w:ascii="Arial" w:hAnsi="Arial" w:cs="Arial"/>
                          <w:color w:val="000000" w:themeColor="text1"/>
                          <w:sz w:val="15"/>
                          <w:szCs w:val="15"/>
                        </w:rPr>
                        <w:t>Analysis of major incidents</w:t>
                      </w:r>
                    </w:p>
                    <w:p w:rsidR="0014080F" w:rsidRPr="0047062E" w:rsidRDefault="009964B8" w:rsidP="0047062E">
                      <w:pPr>
                        <w:pStyle w:val="af8"/>
                        <w:numPr>
                          <w:ilvl w:val="0"/>
                          <w:numId w:val="42"/>
                        </w:numPr>
                        <w:tabs>
                          <w:tab w:val="left" w:pos="142"/>
                          <w:tab w:val="left" w:pos="284"/>
                        </w:tabs>
                        <w:spacing w:after="0" w:line="240" w:lineRule="auto"/>
                        <w:ind w:left="284" w:hanging="284"/>
                        <w:rPr>
                          <w:rFonts w:ascii="Arial" w:hAnsi="Arial" w:cs="Arial"/>
                          <w:color w:val="000000" w:themeColor="text1"/>
                          <w:sz w:val="15"/>
                          <w:szCs w:val="15"/>
                          <w:lang w:val="en-US"/>
                        </w:rPr>
                      </w:pPr>
                      <w:r>
                        <w:rPr>
                          <w:rFonts w:ascii="Arial" w:hAnsi="Arial" w:cs="Arial"/>
                          <w:color w:val="000000" w:themeColor="text1"/>
                          <w:sz w:val="15"/>
                          <w:szCs w:val="15"/>
                          <w:lang w:val="en-US"/>
                        </w:rPr>
                        <w:t xml:space="preserve"> </w:t>
                      </w:r>
                      <w:r w:rsidR="0014080F" w:rsidRPr="0047062E">
                        <w:rPr>
                          <w:rFonts w:ascii="Arial" w:hAnsi="Arial" w:cs="Arial"/>
                          <w:color w:val="000000" w:themeColor="text1"/>
                          <w:sz w:val="15"/>
                          <w:szCs w:val="15"/>
                          <w:lang w:val="en-US"/>
                        </w:rPr>
                        <w:t xml:space="preserve">Development of programs and initiatives, </w:t>
                      </w:r>
                      <w:r w:rsidR="0014080F">
                        <w:rPr>
                          <w:rFonts w:ascii="Arial" w:hAnsi="Arial" w:cs="Arial"/>
                          <w:color w:val="000000" w:themeColor="text1"/>
                          <w:sz w:val="15"/>
                          <w:szCs w:val="15"/>
                          <w:lang w:val="en-US"/>
                        </w:rPr>
                        <w:t>control</w:t>
                      </w:r>
                      <w:r w:rsidR="0014080F" w:rsidRPr="0047062E">
                        <w:rPr>
                          <w:rFonts w:ascii="Arial" w:hAnsi="Arial" w:cs="Arial"/>
                          <w:color w:val="000000" w:themeColor="text1"/>
                          <w:sz w:val="15"/>
                          <w:szCs w:val="15"/>
                          <w:lang w:val="en-US"/>
                        </w:rPr>
                        <w:t xml:space="preserve"> and monitoring of effectiveness</w:t>
                      </w:r>
                    </w:p>
                    <w:p w:rsidR="0014080F" w:rsidRPr="0047062E" w:rsidRDefault="0014080F" w:rsidP="0047062E">
                      <w:pPr>
                        <w:pStyle w:val="af8"/>
                        <w:numPr>
                          <w:ilvl w:val="0"/>
                          <w:numId w:val="42"/>
                        </w:numPr>
                        <w:tabs>
                          <w:tab w:val="left" w:pos="142"/>
                          <w:tab w:val="left" w:pos="284"/>
                        </w:tabs>
                        <w:spacing w:after="0" w:line="240" w:lineRule="auto"/>
                        <w:ind w:left="284" w:hanging="284"/>
                        <w:rPr>
                          <w:sz w:val="15"/>
                          <w:szCs w:val="15"/>
                          <w:lang w:val="en-US"/>
                        </w:rPr>
                      </w:pPr>
                      <w:r w:rsidRPr="0047062E">
                        <w:rPr>
                          <w:rFonts w:ascii="Arial" w:hAnsi="Arial" w:cs="Arial"/>
                          <w:color w:val="000000" w:themeColor="text1"/>
                          <w:sz w:val="15"/>
                          <w:szCs w:val="15"/>
                          <w:lang w:val="en-US"/>
                        </w:rPr>
                        <w:t>Training and inform</w:t>
                      </w:r>
                      <w:r>
                        <w:rPr>
                          <w:rFonts w:ascii="Arial" w:hAnsi="Arial" w:cs="Arial"/>
                          <w:color w:val="000000" w:themeColor="text1"/>
                          <w:sz w:val="15"/>
                          <w:szCs w:val="15"/>
                          <w:lang w:val="en-US"/>
                        </w:rPr>
                        <w:t>ing</w:t>
                      </w:r>
                      <w:r w:rsidRPr="0047062E">
                        <w:rPr>
                          <w:rFonts w:ascii="Arial" w:hAnsi="Arial" w:cs="Arial"/>
                          <w:color w:val="000000" w:themeColor="text1"/>
                          <w:sz w:val="15"/>
                          <w:szCs w:val="15"/>
                          <w:lang w:val="en-US"/>
                        </w:rPr>
                        <w:t xml:space="preserve"> on HSE issues</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3783965</wp:posOffset>
                </wp:positionH>
                <wp:positionV relativeFrom="paragraph">
                  <wp:posOffset>2155190</wp:posOffset>
                </wp:positionV>
                <wp:extent cx="2486025" cy="903605"/>
                <wp:effectExtent l="0" t="0" r="28575" b="1079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6025" cy="903605"/>
                        </a:xfrm>
                        <a:prstGeom prst="rect">
                          <a:avLst/>
                        </a:prstGeom>
                        <a:noFill/>
                        <a:ln w="9525" cap="flat" cmpd="sng" algn="ctr">
                          <a:solidFill>
                            <a:sysClr val="windowText" lastClr="000000"/>
                          </a:solidFill>
                          <a:prstDash val="solid"/>
                        </a:ln>
                        <a:effectLst/>
                      </wps:spPr>
                      <wps:txbx>
                        <w:txbxContent>
                          <w:p w:rsidR="0014080F" w:rsidRPr="0047062E" w:rsidRDefault="009964B8" w:rsidP="0047062E">
                            <w:pPr>
                              <w:pStyle w:val="af8"/>
                              <w:numPr>
                                <w:ilvl w:val="0"/>
                                <w:numId w:val="41"/>
                              </w:numPr>
                              <w:tabs>
                                <w:tab w:val="left" w:pos="142"/>
                                <w:tab w:val="left" w:pos="426"/>
                              </w:tabs>
                              <w:spacing w:after="0" w:line="240" w:lineRule="auto"/>
                              <w:ind w:left="284" w:hanging="284"/>
                              <w:rPr>
                                <w:rFonts w:ascii="Arial" w:hAnsi="Arial" w:cs="Arial"/>
                                <w:color w:val="000000" w:themeColor="text1"/>
                                <w:sz w:val="15"/>
                                <w:szCs w:val="15"/>
                                <w:lang w:val="en-US"/>
                              </w:rPr>
                            </w:pPr>
                            <w:r>
                              <w:rPr>
                                <w:rFonts w:ascii="Arial" w:hAnsi="Arial" w:cs="Arial"/>
                                <w:color w:val="000000" w:themeColor="text1"/>
                                <w:sz w:val="16"/>
                                <w:szCs w:val="16"/>
                                <w:lang w:val="en-US"/>
                              </w:rPr>
                              <w:t xml:space="preserve"> </w:t>
                            </w:r>
                            <w:r w:rsidR="0014080F" w:rsidRPr="0047062E">
                              <w:rPr>
                                <w:rFonts w:ascii="Arial" w:hAnsi="Arial" w:cs="Arial"/>
                                <w:color w:val="000000" w:themeColor="text1"/>
                                <w:sz w:val="15"/>
                                <w:szCs w:val="15"/>
                                <w:lang w:val="en-US"/>
                              </w:rPr>
                              <w:t>Monitoring implementation and compliance with standards and procedures</w:t>
                            </w:r>
                          </w:p>
                          <w:p w:rsidR="0014080F" w:rsidRPr="0047062E" w:rsidRDefault="009964B8" w:rsidP="0047062E">
                            <w:pPr>
                              <w:pStyle w:val="af8"/>
                              <w:numPr>
                                <w:ilvl w:val="0"/>
                                <w:numId w:val="41"/>
                              </w:numPr>
                              <w:tabs>
                                <w:tab w:val="left" w:pos="142"/>
                                <w:tab w:val="left" w:pos="426"/>
                              </w:tabs>
                              <w:spacing w:after="0" w:line="240" w:lineRule="auto"/>
                              <w:ind w:left="284" w:hanging="284"/>
                              <w:rPr>
                                <w:rFonts w:ascii="Arial" w:hAnsi="Arial" w:cs="Arial"/>
                                <w:color w:val="000000" w:themeColor="text1"/>
                                <w:sz w:val="15"/>
                                <w:szCs w:val="15"/>
                                <w:lang w:val="en-US"/>
                              </w:rPr>
                            </w:pPr>
                            <w:r>
                              <w:rPr>
                                <w:rFonts w:ascii="Arial" w:hAnsi="Arial" w:cs="Arial"/>
                                <w:color w:val="000000" w:themeColor="text1"/>
                                <w:sz w:val="15"/>
                                <w:szCs w:val="15"/>
                                <w:lang w:val="en-US"/>
                              </w:rPr>
                              <w:t xml:space="preserve"> </w:t>
                            </w:r>
                            <w:r w:rsidR="0014080F" w:rsidRPr="0047062E">
                              <w:rPr>
                                <w:rFonts w:ascii="Arial" w:hAnsi="Arial" w:cs="Arial"/>
                                <w:color w:val="000000" w:themeColor="text1"/>
                                <w:sz w:val="15"/>
                                <w:szCs w:val="15"/>
                                <w:lang w:val="en-US"/>
                              </w:rPr>
                              <w:t>Carrying out Audits, control of execution of procedures</w:t>
                            </w:r>
                          </w:p>
                          <w:p w:rsidR="0014080F" w:rsidRPr="0047062E" w:rsidRDefault="009964B8" w:rsidP="0047062E">
                            <w:pPr>
                              <w:pStyle w:val="af8"/>
                              <w:numPr>
                                <w:ilvl w:val="0"/>
                                <w:numId w:val="41"/>
                              </w:numPr>
                              <w:tabs>
                                <w:tab w:val="left" w:pos="142"/>
                                <w:tab w:val="left" w:pos="426"/>
                              </w:tabs>
                              <w:spacing w:after="0" w:line="240" w:lineRule="auto"/>
                              <w:ind w:left="284" w:hanging="284"/>
                              <w:rPr>
                                <w:rFonts w:ascii="Arial" w:hAnsi="Arial" w:cs="Arial"/>
                                <w:color w:val="000000" w:themeColor="text1"/>
                                <w:sz w:val="15"/>
                                <w:szCs w:val="15"/>
                              </w:rPr>
                            </w:pPr>
                            <w:r>
                              <w:rPr>
                                <w:rFonts w:ascii="Arial" w:hAnsi="Arial" w:cs="Arial"/>
                                <w:color w:val="000000" w:themeColor="text1"/>
                                <w:sz w:val="15"/>
                                <w:szCs w:val="15"/>
                                <w:lang w:val="en-US"/>
                              </w:rPr>
                              <w:t xml:space="preserve"> </w:t>
                            </w:r>
                            <w:r w:rsidR="0014080F" w:rsidRPr="0047062E">
                              <w:rPr>
                                <w:rFonts w:ascii="Arial" w:hAnsi="Arial" w:cs="Arial"/>
                                <w:color w:val="000000" w:themeColor="text1"/>
                                <w:sz w:val="15"/>
                                <w:szCs w:val="15"/>
                              </w:rPr>
                              <w:t>Risk assessment, control measures</w:t>
                            </w:r>
                          </w:p>
                          <w:p w:rsidR="0014080F" w:rsidRPr="0047062E" w:rsidRDefault="0014080F" w:rsidP="0047062E">
                            <w:pPr>
                              <w:pStyle w:val="af8"/>
                              <w:numPr>
                                <w:ilvl w:val="0"/>
                                <w:numId w:val="41"/>
                              </w:numPr>
                              <w:tabs>
                                <w:tab w:val="left" w:pos="142"/>
                                <w:tab w:val="left" w:pos="426"/>
                              </w:tabs>
                              <w:spacing w:after="0" w:line="240" w:lineRule="auto"/>
                              <w:ind w:left="284" w:hanging="284"/>
                              <w:rPr>
                                <w:rFonts w:ascii="Arial" w:hAnsi="Arial" w:cs="Arial"/>
                                <w:color w:val="000000" w:themeColor="text1"/>
                                <w:sz w:val="15"/>
                                <w:szCs w:val="15"/>
                              </w:rPr>
                            </w:pPr>
                            <w:r w:rsidRPr="0047062E">
                              <w:rPr>
                                <w:rFonts w:ascii="Arial" w:hAnsi="Arial" w:cs="Arial"/>
                                <w:color w:val="000000" w:themeColor="text1"/>
                                <w:sz w:val="15"/>
                                <w:szCs w:val="15"/>
                              </w:rPr>
                              <w:t xml:space="preserve"> Investigation of Incidents</w:t>
                            </w:r>
                          </w:p>
                          <w:p w:rsidR="0014080F" w:rsidRPr="00A35DF9" w:rsidRDefault="009964B8" w:rsidP="0047062E">
                            <w:pPr>
                              <w:pStyle w:val="af8"/>
                              <w:numPr>
                                <w:ilvl w:val="0"/>
                                <w:numId w:val="41"/>
                              </w:numPr>
                              <w:tabs>
                                <w:tab w:val="left" w:pos="142"/>
                                <w:tab w:val="left" w:pos="426"/>
                              </w:tabs>
                              <w:spacing w:after="0" w:line="240" w:lineRule="auto"/>
                              <w:ind w:left="284" w:hanging="284"/>
                              <w:rPr>
                                <w:rFonts w:ascii="Arial" w:hAnsi="Arial" w:cs="Arial"/>
                                <w:color w:val="000000" w:themeColor="text1"/>
                                <w:sz w:val="15"/>
                                <w:szCs w:val="15"/>
                              </w:rPr>
                            </w:pPr>
                            <w:r>
                              <w:rPr>
                                <w:rFonts w:ascii="Arial" w:hAnsi="Arial" w:cs="Arial"/>
                                <w:color w:val="000000" w:themeColor="text1"/>
                                <w:sz w:val="15"/>
                                <w:szCs w:val="15"/>
                                <w:lang w:val="en-US"/>
                              </w:rPr>
                              <w:t xml:space="preserve"> </w:t>
                            </w:r>
                            <w:r w:rsidR="0014080F" w:rsidRPr="0047062E">
                              <w:rPr>
                                <w:rFonts w:ascii="Arial" w:hAnsi="Arial" w:cs="Arial"/>
                                <w:color w:val="000000" w:themeColor="text1"/>
                                <w:sz w:val="15"/>
                                <w:szCs w:val="15"/>
                              </w:rPr>
                              <w:t>Making recommendations for improvement</w:t>
                            </w:r>
                          </w:p>
                          <w:p w:rsidR="0014080F" w:rsidRPr="003C72C5" w:rsidRDefault="0014080F" w:rsidP="00B90B15">
                            <w:pPr>
                              <w:pStyle w:val="af8"/>
                              <w:tabs>
                                <w:tab w:val="left" w:pos="142"/>
                                <w:tab w:val="left" w:pos="284"/>
                              </w:tabs>
                              <w:spacing w:after="0" w:line="240" w:lineRule="auto"/>
                              <w:ind w:left="0"/>
                              <w:rPr>
                                <w:rFonts w:ascii="Arial" w:hAnsi="Arial" w:cs="Arial"/>
                                <w:color w:val="000000" w:themeColor="text1"/>
                                <w:sz w:val="20"/>
                                <w:szCs w:val="20"/>
                              </w:rPr>
                            </w:pPr>
                          </w:p>
                          <w:p w:rsidR="0014080F" w:rsidRPr="003C72C5" w:rsidRDefault="0014080F" w:rsidP="00B90B15">
                            <w:pPr>
                              <w:pStyle w:val="af8"/>
                              <w:tabs>
                                <w:tab w:val="left" w:pos="142"/>
                                <w:tab w:val="left" w:pos="284"/>
                              </w:tabs>
                              <w:spacing w:after="0" w:line="240" w:lineRule="auto"/>
                              <w:ind w:left="0"/>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9" o:spid="_x0000_s1039" style="position:absolute;left:0;text-align:left;margin-left:297.95pt;margin-top:169.7pt;width:195.75pt;height:71.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" filled="f" strokecolor="windowText">
                <v:path arrowok="t"/>
                <v:textbox>
                  <w:txbxContent>
                    <w:p w:rsidR="0014080F" w:rsidRPr="0047062E" w:rsidRDefault="009964B8" w:rsidP="0047062E">
                      <w:pPr>
                        <w:pStyle w:val="af8"/>
                        <w:numPr>
                          <w:ilvl w:val="0"/>
                          <w:numId w:val="41"/>
                        </w:numPr>
                        <w:tabs>
                          <w:tab w:val="left" w:pos="142"/>
                          <w:tab w:val="left" w:pos="426"/>
                        </w:tabs>
                        <w:spacing w:after="0" w:line="240" w:lineRule="auto"/>
                        <w:ind w:left="284" w:hanging="284"/>
                        <w:rPr>
                          <w:rFonts w:ascii="Arial" w:hAnsi="Arial" w:cs="Arial"/>
                          <w:color w:val="000000" w:themeColor="text1"/>
                          <w:sz w:val="15"/>
                          <w:szCs w:val="15"/>
                          <w:lang w:val="en-US"/>
                        </w:rPr>
                      </w:pPr>
                      <w:r>
                        <w:rPr>
                          <w:rFonts w:ascii="Arial" w:hAnsi="Arial" w:cs="Arial"/>
                          <w:color w:val="000000" w:themeColor="text1"/>
                          <w:sz w:val="16"/>
                          <w:szCs w:val="16"/>
                          <w:lang w:val="en-US"/>
                        </w:rPr>
                        <w:t xml:space="preserve"> </w:t>
                      </w:r>
                      <w:r w:rsidR="0014080F" w:rsidRPr="0047062E">
                        <w:rPr>
                          <w:rFonts w:ascii="Arial" w:hAnsi="Arial" w:cs="Arial"/>
                          <w:color w:val="000000" w:themeColor="text1"/>
                          <w:sz w:val="15"/>
                          <w:szCs w:val="15"/>
                          <w:lang w:val="en-US"/>
                        </w:rPr>
                        <w:t>Monitoring implementation and compliance with standards and procedures</w:t>
                      </w:r>
                    </w:p>
                    <w:p w:rsidR="0014080F" w:rsidRPr="0047062E" w:rsidRDefault="009964B8" w:rsidP="0047062E">
                      <w:pPr>
                        <w:pStyle w:val="af8"/>
                        <w:numPr>
                          <w:ilvl w:val="0"/>
                          <w:numId w:val="41"/>
                        </w:numPr>
                        <w:tabs>
                          <w:tab w:val="left" w:pos="142"/>
                          <w:tab w:val="left" w:pos="426"/>
                        </w:tabs>
                        <w:spacing w:after="0" w:line="240" w:lineRule="auto"/>
                        <w:ind w:left="284" w:hanging="284"/>
                        <w:rPr>
                          <w:rFonts w:ascii="Arial" w:hAnsi="Arial" w:cs="Arial"/>
                          <w:color w:val="000000" w:themeColor="text1"/>
                          <w:sz w:val="15"/>
                          <w:szCs w:val="15"/>
                          <w:lang w:val="en-US"/>
                        </w:rPr>
                      </w:pPr>
                      <w:r>
                        <w:rPr>
                          <w:rFonts w:ascii="Arial" w:hAnsi="Arial" w:cs="Arial"/>
                          <w:color w:val="000000" w:themeColor="text1"/>
                          <w:sz w:val="15"/>
                          <w:szCs w:val="15"/>
                          <w:lang w:val="en-US"/>
                        </w:rPr>
                        <w:t xml:space="preserve"> </w:t>
                      </w:r>
                      <w:r w:rsidR="0014080F" w:rsidRPr="0047062E">
                        <w:rPr>
                          <w:rFonts w:ascii="Arial" w:hAnsi="Arial" w:cs="Arial"/>
                          <w:color w:val="000000" w:themeColor="text1"/>
                          <w:sz w:val="15"/>
                          <w:szCs w:val="15"/>
                          <w:lang w:val="en-US"/>
                        </w:rPr>
                        <w:t>Carrying out Audits, control of execution of procedures</w:t>
                      </w:r>
                    </w:p>
                    <w:p w:rsidR="0014080F" w:rsidRPr="0047062E" w:rsidRDefault="009964B8" w:rsidP="0047062E">
                      <w:pPr>
                        <w:pStyle w:val="af8"/>
                        <w:numPr>
                          <w:ilvl w:val="0"/>
                          <w:numId w:val="41"/>
                        </w:numPr>
                        <w:tabs>
                          <w:tab w:val="left" w:pos="142"/>
                          <w:tab w:val="left" w:pos="426"/>
                        </w:tabs>
                        <w:spacing w:after="0" w:line="240" w:lineRule="auto"/>
                        <w:ind w:left="284" w:hanging="284"/>
                        <w:rPr>
                          <w:rFonts w:ascii="Arial" w:hAnsi="Arial" w:cs="Arial"/>
                          <w:color w:val="000000" w:themeColor="text1"/>
                          <w:sz w:val="15"/>
                          <w:szCs w:val="15"/>
                        </w:rPr>
                      </w:pPr>
                      <w:r>
                        <w:rPr>
                          <w:rFonts w:ascii="Arial" w:hAnsi="Arial" w:cs="Arial"/>
                          <w:color w:val="000000" w:themeColor="text1"/>
                          <w:sz w:val="15"/>
                          <w:szCs w:val="15"/>
                          <w:lang w:val="en-US"/>
                        </w:rPr>
                        <w:t xml:space="preserve"> </w:t>
                      </w:r>
                      <w:r w:rsidR="0014080F" w:rsidRPr="0047062E">
                        <w:rPr>
                          <w:rFonts w:ascii="Arial" w:hAnsi="Arial" w:cs="Arial"/>
                          <w:color w:val="000000" w:themeColor="text1"/>
                          <w:sz w:val="15"/>
                          <w:szCs w:val="15"/>
                        </w:rPr>
                        <w:t>Risk assessment, control measures</w:t>
                      </w:r>
                    </w:p>
                    <w:p w:rsidR="0014080F" w:rsidRPr="0047062E" w:rsidRDefault="0014080F" w:rsidP="0047062E">
                      <w:pPr>
                        <w:pStyle w:val="af8"/>
                        <w:numPr>
                          <w:ilvl w:val="0"/>
                          <w:numId w:val="41"/>
                        </w:numPr>
                        <w:tabs>
                          <w:tab w:val="left" w:pos="142"/>
                          <w:tab w:val="left" w:pos="426"/>
                        </w:tabs>
                        <w:spacing w:after="0" w:line="240" w:lineRule="auto"/>
                        <w:ind w:left="284" w:hanging="284"/>
                        <w:rPr>
                          <w:rFonts w:ascii="Arial" w:hAnsi="Arial" w:cs="Arial"/>
                          <w:color w:val="000000" w:themeColor="text1"/>
                          <w:sz w:val="15"/>
                          <w:szCs w:val="15"/>
                        </w:rPr>
                      </w:pPr>
                      <w:r w:rsidRPr="0047062E">
                        <w:rPr>
                          <w:rFonts w:ascii="Arial" w:hAnsi="Arial" w:cs="Arial"/>
                          <w:color w:val="000000" w:themeColor="text1"/>
                          <w:sz w:val="15"/>
                          <w:szCs w:val="15"/>
                        </w:rPr>
                        <w:t xml:space="preserve"> Investigation of Incidents</w:t>
                      </w:r>
                    </w:p>
                    <w:p w:rsidR="0014080F" w:rsidRPr="00A35DF9" w:rsidRDefault="009964B8" w:rsidP="0047062E">
                      <w:pPr>
                        <w:pStyle w:val="af8"/>
                        <w:numPr>
                          <w:ilvl w:val="0"/>
                          <w:numId w:val="41"/>
                        </w:numPr>
                        <w:tabs>
                          <w:tab w:val="left" w:pos="142"/>
                          <w:tab w:val="left" w:pos="426"/>
                        </w:tabs>
                        <w:spacing w:after="0" w:line="240" w:lineRule="auto"/>
                        <w:ind w:left="284" w:hanging="284"/>
                        <w:rPr>
                          <w:rFonts w:ascii="Arial" w:hAnsi="Arial" w:cs="Arial"/>
                          <w:color w:val="000000" w:themeColor="text1"/>
                          <w:sz w:val="15"/>
                          <w:szCs w:val="15"/>
                        </w:rPr>
                      </w:pPr>
                      <w:r>
                        <w:rPr>
                          <w:rFonts w:ascii="Arial" w:hAnsi="Arial" w:cs="Arial"/>
                          <w:color w:val="000000" w:themeColor="text1"/>
                          <w:sz w:val="15"/>
                          <w:szCs w:val="15"/>
                          <w:lang w:val="en-US"/>
                        </w:rPr>
                        <w:t xml:space="preserve"> </w:t>
                      </w:r>
                      <w:r w:rsidR="0014080F" w:rsidRPr="0047062E">
                        <w:rPr>
                          <w:rFonts w:ascii="Arial" w:hAnsi="Arial" w:cs="Arial"/>
                          <w:color w:val="000000" w:themeColor="text1"/>
                          <w:sz w:val="15"/>
                          <w:szCs w:val="15"/>
                        </w:rPr>
                        <w:t>Making recommendations for improvement</w:t>
                      </w:r>
                    </w:p>
                    <w:p w:rsidR="0014080F" w:rsidRPr="003C72C5" w:rsidRDefault="0014080F" w:rsidP="00B90B15">
                      <w:pPr>
                        <w:pStyle w:val="af8"/>
                        <w:tabs>
                          <w:tab w:val="left" w:pos="142"/>
                          <w:tab w:val="left" w:pos="284"/>
                        </w:tabs>
                        <w:spacing w:after="0" w:line="240" w:lineRule="auto"/>
                        <w:ind w:left="0"/>
                        <w:rPr>
                          <w:rFonts w:ascii="Arial" w:hAnsi="Arial" w:cs="Arial"/>
                          <w:color w:val="000000" w:themeColor="text1"/>
                          <w:sz w:val="20"/>
                          <w:szCs w:val="20"/>
                        </w:rPr>
                      </w:pPr>
                    </w:p>
                    <w:p w:rsidR="0014080F" w:rsidRPr="003C72C5" w:rsidRDefault="0014080F" w:rsidP="00B90B15">
                      <w:pPr>
                        <w:pStyle w:val="af8"/>
                        <w:tabs>
                          <w:tab w:val="left" w:pos="142"/>
                          <w:tab w:val="left" w:pos="284"/>
                        </w:tabs>
                        <w:spacing w:after="0" w:line="240" w:lineRule="auto"/>
                        <w:ind w:left="0"/>
                        <w:rPr>
                          <w:rFonts w:ascii="Arial" w:hAnsi="Arial" w:cs="Arial"/>
                          <w:color w:val="000000" w:themeColor="text1"/>
                        </w:rPr>
                      </w:pP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3783965</wp:posOffset>
                </wp:positionH>
                <wp:positionV relativeFrom="paragraph">
                  <wp:posOffset>230505</wp:posOffset>
                </wp:positionV>
                <wp:extent cx="2486025" cy="595630"/>
                <wp:effectExtent l="0" t="0" r="28575"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6025" cy="595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080F" w:rsidRPr="0047062E" w:rsidRDefault="0014080F" w:rsidP="0047062E">
                            <w:pPr>
                              <w:pStyle w:val="af8"/>
                              <w:numPr>
                                <w:ilvl w:val="0"/>
                                <w:numId w:val="40"/>
                              </w:numPr>
                              <w:tabs>
                                <w:tab w:val="left" w:pos="142"/>
                                <w:tab w:val="left" w:pos="284"/>
                              </w:tabs>
                              <w:spacing w:after="0" w:line="240" w:lineRule="auto"/>
                              <w:ind w:left="284" w:hanging="284"/>
                              <w:rPr>
                                <w:rFonts w:ascii="Arial" w:hAnsi="Arial" w:cs="Arial"/>
                                <w:color w:val="000000" w:themeColor="text1"/>
                                <w:sz w:val="15"/>
                                <w:szCs w:val="15"/>
                                <w:lang w:val="en-US"/>
                              </w:rPr>
                            </w:pPr>
                            <w:r w:rsidRPr="0047062E">
                              <w:rPr>
                                <w:rFonts w:ascii="Arial" w:hAnsi="Arial" w:cs="Arial"/>
                                <w:color w:val="000000" w:themeColor="text1"/>
                                <w:sz w:val="15"/>
                                <w:szCs w:val="15"/>
                                <w:lang w:val="en-US"/>
                              </w:rPr>
                              <w:t>Formation of the Policy and Strategy</w:t>
                            </w:r>
                          </w:p>
                          <w:p w:rsidR="0014080F" w:rsidRPr="0047062E" w:rsidRDefault="0014080F" w:rsidP="0047062E">
                            <w:pPr>
                              <w:pStyle w:val="af8"/>
                              <w:numPr>
                                <w:ilvl w:val="0"/>
                                <w:numId w:val="40"/>
                              </w:numPr>
                              <w:tabs>
                                <w:tab w:val="left" w:pos="142"/>
                                <w:tab w:val="left" w:pos="284"/>
                              </w:tabs>
                              <w:spacing w:after="0" w:line="240" w:lineRule="auto"/>
                              <w:ind w:left="284" w:hanging="284"/>
                              <w:rPr>
                                <w:rFonts w:ascii="Arial" w:hAnsi="Arial" w:cs="Arial"/>
                                <w:color w:val="000000" w:themeColor="text1"/>
                                <w:sz w:val="15"/>
                                <w:szCs w:val="15"/>
                                <w:lang w:val="en-US"/>
                              </w:rPr>
                            </w:pPr>
                            <w:r w:rsidRPr="0047062E">
                              <w:rPr>
                                <w:rFonts w:ascii="Arial" w:hAnsi="Arial" w:cs="Arial"/>
                                <w:color w:val="000000" w:themeColor="text1"/>
                                <w:sz w:val="15"/>
                                <w:szCs w:val="15"/>
                                <w:lang w:val="en-US"/>
                              </w:rPr>
                              <w:t>Leadership and culture enhancement of HSE</w:t>
                            </w:r>
                          </w:p>
                          <w:p w:rsidR="0014080F" w:rsidRPr="0047062E" w:rsidRDefault="0014080F" w:rsidP="0047062E">
                            <w:pPr>
                              <w:pStyle w:val="af8"/>
                              <w:numPr>
                                <w:ilvl w:val="0"/>
                                <w:numId w:val="40"/>
                              </w:numPr>
                              <w:tabs>
                                <w:tab w:val="left" w:pos="142"/>
                                <w:tab w:val="left" w:pos="284"/>
                              </w:tabs>
                              <w:spacing w:after="0" w:line="240" w:lineRule="auto"/>
                              <w:ind w:left="284" w:hanging="284"/>
                              <w:rPr>
                                <w:color w:val="000000" w:themeColor="text1"/>
                                <w:sz w:val="15"/>
                                <w:szCs w:val="15"/>
                                <w:lang w:val="en-US"/>
                              </w:rPr>
                            </w:pPr>
                            <w:r w:rsidRPr="0047062E">
                              <w:rPr>
                                <w:rFonts w:ascii="Arial" w:hAnsi="Arial" w:cs="Arial"/>
                                <w:color w:val="000000" w:themeColor="text1"/>
                                <w:sz w:val="15"/>
                                <w:szCs w:val="15"/>
                                <w:lang w:val="en-US"/>
                              </w:rPr>
                              <w:t>Evaluation of the</w:t>
                            </w:r>
                            <w:r>
                              <w:rPr>
                                <w:rFonts w:ascii="Arial" w:hAnsi="Arial" w:cs="Arial"/>
                                <w:color w:val="000000" w:themeColor="text1"/>
                                <w:sz w:val="15"/>
                                <w:szCs w:val="15"/>
                                <w:lang w:val="en-US"/>
                              </w:rPr>
                              <w:t xml:space="preserve"> HSE MS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40" style="position:absolute;left:0;text-align:left;margin-left:297.95pt;margin-top:18.15pt;width:195.75pt;height:46.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" filled="f" strokecolor="black [3213]">
                <v:path arrowok="t"/>
                <v:textbox>
                  <w:txbxContent>
                    <w:p w:rsidR="0014080F" w:rsidRPr="0047062E" w:rsidRDefault="0014080F" w:rsidP="0047062E">
                      <w:pPr>
                        <w:pStyle w:val="af8"/>
                        <w:numPr>
                          <w:ilvl w:val="0"/>
                          <w:numId w:val="40"/>
                        </w:numPr>
                        <w:tabs>
                          <w:tab w:val="left" w:pos="142"/>
                          <w:tab w:val="left" w:pos="284"/>
                        </w:tabs>
                        <w:spacing w:after="0" w:line="240" w:lineRule="auto"/>
                        <w:ind w:left="284" w:hanging="284"/>
                        <w:rPr>
                          <w:rFonts w:ascii="Arial" w:hAnsi="Arial" w:cs="Arial"/>
                          <w:color w:val="000000" w:themeColor="text1"/>
                          <w:sz w:val="15"/>
                          <w:szCs w:val="15"/>
                          <w:lang w:val="en-US"/>
                        </w:rPr>
                      </w:pPr>
                      <w:r w:rsidRPr="0047062E">
                        <w:rPr>
                          <w:rFonts w:ascii="Arial" w:hAnsi="Arial" w:cs="Arial"/>
                          <w:color w:val="000000" w:themeColor="text1"/>
                          <w:sz w:val="15"/>
                          <w:szCs w:val="15"/>
                          <w:lang w:val="en-US"/>
                        </w:rPr>
                        <w:t>Formation of the Policy and Strategy</w:t>
                      </w:r>
                    </w:p>
                    <w:p w:rsidR="0014080F" w:rsidRPr="0047062E" w:rsidRDefault="0014080F" w:rsidP="0047062E">
                      <w:pPr>
                        <w:pStyle w:val="af8"/>
                        <w:numPr>
                          <w:ilvl w:val="0"/>
                          <w:numId w:val="40"/>
                        </w:numPr>
                        <w:tabs>
                          <w:tab w:val="left" w:pos="142"/>
                          <w:tab w:val="left" w:pos="284"/>
                        </w:tabs>
                        <w:spacing w:after="0" w:line="240" w:lineRule="auto"/>
                        <w:ind w:left="284" w:hanging="284"/>
                        <w:rPr>
                          <w:rFonts w:ascii="Arial" w:hAnsi="Arial" w:cs="Arial"/>
                          <w:color w:val="000000" w:themeColor="text1"/>
                          <w:sz w:val="15"/>
                          <w:szCs w:val="15"/>
                          <w:lang w:val="en-US"/>
                        </w:rPr>
                      </w:pPr>
                      <w:r w:rsidRPr="0047062E">
                        <w:rPr>
                          <w:rFonts w:ascii="Arial" w:hAnsi="Arial" w:cs="Arial"/>
                          <w:color w:val="000000" w:themeColor="text1"/>
                          <w:sz w:val="15"/>
                          <w:szCs w:val="15"/>
                          <w:lang w:val="en-US"/>
                        </w:rPr>
                        <w:t>Leadership and culture enhancement of HSE</w:t>
                      </w:r>
                    </w:p>
                    <w:p w:rsidR="0014080F" w:rsidRPr="0047062E" w:rsidRDefault="0014080F" w:rsidP="0047062E">
                      <w:pPr>
                        <w:pStyle w:val="af8"/>
                        <w:numPr>
                          <w:ilvl w:val="0"/>
                          <w:numId w:val="40"/>
                        </w:numPr>
                        <w:tabs>
                          <w:tab w:val="left" w:pos="142"/>
                          <w:tab w:val="left" w:pos="284"/>
                        </w:tabs>
                        <w:spacing w:after="0" w:line="240" w:lineRule="auto"/>
                        <w:ind w:left="284" w:hanging="284"/>
                        <w:rPr>
                          <w:color w:val="000000" w:themeColor="text1"/>
                          <w:sz w:val="15"/>
                          <w:szCs w:val="15"/>
                          <w:lang w:val="en-US"/>
                        </w:rPr>
                      </w:pPr>
                      <w:r w:rsidRPr="0047062E">
                        <w:rPr>
                          <w:rFonts w:ascii="Arial" w:hAnsi="Arial" w:cs="Arial"/>
                          <w:color w:val="000000" w:themeColor="text1"/>
                          <w:sz w:val="15"/>
                          <w:szCs w:val="15"/>
                          <w:lang w:val="en-US"/>
                        </w:rPr>
                        <w:t>Evaluation of the</w:t>
                      </w:r>
                      <w:r>
                        <w:rPr>
                          <w:rFonts w:ascii="Arial" w:hAnsi="Arial" w:cs="Arial"/>
                          <w:color w:val="000000" w:themeColor="text1"/>
                          <w:sz w:val="15"/>
                          <w:szCs w:val="15"/>
                          <w:lang w:val="en-US"/>
                        </w:rPr>
                        <w:t xml:space="preserve"> HSE MS performance</w:t>
                      </w:r>
                    </w:p>
                  </w:txbxContent>
                </v:textbox>
              </v:rect>
            </w:pict>
          </mc:Fallback>
        </mc:AlternateContent>
      </w:r>
      <w:r>
        <w:rPr>
          <w:rFonts w:ascii="Constantia" w:hAnsi="Constantia"/>
          <w:b/>
          <w:noProof/>
          <w:color w:val="FF0000"/>
          <w:sz w:val="28"/>
          <w:szCs w:val="28"/>
          <w:lang w:eastAsia="ru-RU"/>
        </w:rPr>
        <mc:AlternateContent>
          <mc:Choice Requires="wps">
            <w:drawing>
              <wp:anchor distT="4294967295" distB="4294967295" distL="114300" distR="114300" simplePos="0" relativeHeight="251705344" behindDoc="0" locked="0" layoutInCell="1" allowOverlap="1">
                <wp:simplePos x="0" y="0"/>
                <wp:positionH relativeFrom="column">
                  <wp:posOffset>-89535</wp:posOffset>
                </wp:positionH>
                <wp:positionV relativeFrom="paragraph">
                  <wp:posOffset>2088514</wp:posOffset>
                </wp:positionV>
                <wp:extent cx="6358890" cy="0"/>
                <wp:effectExtent l="0" t="0" r="22860"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890" cy="0"/>
                        </a:xfrm>
                        <a:prstGeom prst="line">
                          <a:avLst/>
                        </a:prstGeom>
                        <a:noFill/>
                        <a:ln w="9525" cap="flat" cmpd="sng" algn="ctr">
                          <a:solidFill>
                            <a:sysClr val="window" lastClr="FFFFFF">
                              <a:lumMod val="65000"/>
                            </a:sysClr>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27DC30FA" id="Прямая соединительная линия 41"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05pt,164.45pt" to="493.65pt,1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" strokecolor="#a6a6a6">
                <v:stroke dashstyle="3 1"/>
                <o:lock v:ext="edit" shapetype="f"/>
              </v:line>
            </w:pict>
          </mc:Fallback>
        </mc:AlternateContent>
      </w:r>
      <w:r>
        <w:rPr>
          <w:rFonts w:ascii="Constantia" w:hAnsi="Constantia"/>
          <w:b/>
          <w:noProof/>
          <w:color w:val="FF0000"/>
          <w:sz w:val="28"/>
          <w:szCs w:val="28"/>
          <w:lang w:eastAsia="ru-RU"/>
        </w:rPr>
        <mc:AlternateContent>
          <mc:Choice Requires="wps">
            <w:drawing>
              <wp:anchor distT="4294967295" distB="4294967295" distL="114300" distR="114300" simplePos="0" relativeHeight="251703296" behindDoc="0" locked="0" layoutInCell="1" allowOverlap="1">
                <wp:simplePos x="0" y="0"/>
                <wp:positionH relativeFrom="column">
                  <wp:posOffset>-88900</wp:posOffset>
                </wp:positionH>
                <wp:positionV relativeFrom="paragraph">
                  <wp:posOffset>1032509</wp:posOffset>
                </wp:positionV>
                <wp:extent cx="6358890" cy="0"/>
                <wp:effectExtent l="0" t="0" r="22860" b="190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890" cy="0"/>
                        </a:xfrm>
                        <a:prstGeom prst="line">
                          <a:avLst/>
                        </a:prstGeom>
                        <a:noFill/>
                        <a:ln w="9525" cap="flat" cmpd="sng" algn="ctr">
                          <a:solidFill>
                            <a:sysClr val="window" lastClr="FFFFFF">
                              <a:lumMod val="65000"/>
                            </a:sysClr>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13730E7D" id="Прямая соединительная линия 40"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pt,81.3pt" to="493.7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" strokecolor="#a6a6a6">
                <v:stroke dashstyle="3 1"/>
                <o:lock v:ext="edit" shapetype="f"/>
              </v:line>
            </w:pict>
          </mc:Fallback>
        </mc:AlternateContent>
      </w:r>
      <w:r w:rsidR="00B90B15">
        <w:rPr>
          <w:rFonts w:ascii="Times New Roman" w:hAnsi="Times New Roman" w:cs="Times New Roman"/>
          <w:noProof/>
          <w:sz w:val="28"/>
          <w:szCs w:val="28"/>
          <w:lang w:eastAsia="ru-RU"/>
        </w:rPr>
        <w:drawing>
          <wp:inline distT="0" distB="0" distL="0" distR="0">
            <wp:extent cx="3873500" cy="314388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3500" cy="3143885"/>
                    </a:xfrm>
                    <a:prstGeom prst="rect">
                      <a:avLst/>
                    </a:prstGeom>
                    <a:noFill/>
                    <a:ln>
                      <a:noFill/>
                    </a:ln>
                  </pic:spPr>
                </pic:pic>
              </a:graphicData>
            </a:graphic>
          </wp:inline>
        </w:drawing>
      </w:r>
    </w:p>
    <w:p w:rsidR="00B90B15" w:rsidRDefault="00B90B15" w:rsidP="00B90B15">
      <w:pPr>
        <w:spacing w:after="0" w:line="240" w:lineRule="auto"/>
        <w:jc w:val="both"/>
        <w:rPr>
          <w:rFonts w:ascii="Times New Roman" w:hAnsi="Times New Roman" w:cs="Times New Roman"/>
          <w:b/>
          <w:sz w:val="28"/>
          <w:szCs w:val="28"/>
        </w:rPr>
      </w:pPr>
    </w:p>
    <w:p w:rsidR="0047062E" w:rsidRPr="0047062E" w:rsidRDefault="0047062E" w:rsidP="0047062E">
      <w:pPr>
        <w:spacing w:after="0" w:line="240" w:lineRule="auto"/>
        <w:ind w:firstLine="567"/>
        <w:jc w:val="center"/>
        <w:rPr>
          <w:rFonts w:ascii="Times New Roman" w:eastAsia="Calibri" w:hAnsi="Times New Roman" w:cs="Times New Roman"/>
          <w:sz w:val="28"/>
          <w:szCs w:val="28"/>
          <w:lang w:val="en-US" w:eastAsia="en-GB"/>
        </w:rPr>
      </w:pPr>
      <w:r>
        <w:rPr>
          <w:rFonts w:ascii="Times New Roman" w:eastAsia="Calibri" w:hAnsi="Times New Roman" w:cs="Times New Roman"/>
          <w:sz w:val="28"/>
          <w:szCs w:val="28"/>
          <w:lang w:val="en-US" w:eastAsia="en-GB"/>
        </w:rPr>
        <w:t xml:space="preserve">Figure </w:t>
      </w:r>
      <w:r w:rsidRPr="0047062E">
        <w:rPr>
          <w:rFonts w:ascii="Times New Roman" w:eastAsia="Calibri" w:hAnsi="Times New Roman" w:cs="Times New Roman"/>
          <w:sz w:val="28"/>
          <w:szCs w:val="28"/>
          <w:lang w:val="en-US" w:eastAsia="en-GB"/>
        </w:rPr>
        <w:t xml:space="preserve">3. Structure of the Committee </w:t>
      </w:r>
      <w:r>
        <w:rPr>
          <w:rFonts w:ascii="Times New Roman" w:eastAsia="Calibri" w:hAnsi="Times New Roman" w:cs="Times New Roman"/>
          <w:sz w:val="28"/>
          <w:szCs w:val="28"/>
          <w:lang w:val="en-US" w:eastAsia="en-GB"/>
        </w:rPr>
        <w:t>S</w:t>
      </w:r>
      <w:r w:rsidRPr="0047062E">
        <w:rPr>
          <w:rFonts w:ascii="Times New Roman" w:eastAsia="Calibri" w:hAnsi="Times New Roman" w:cs="Times New Roman"/>
          <w:sz w:val="28"/>
          <w:szCs w:val="28"/>
          <w:lang w:val="en-US" w:eastAsia="en-GB"/>
        </w:rPr>
        <w:t>ystem</w:t>
      </w:r>
    </w:p>
    <w:p w:rsidR="0047062E" w:rsidRPr="0047062E" w:rsidRDefault="0047062E" w:rsidP="0047062E">
      <w:pPr>
        <w:spacing w:after="0" w:line="240" w:lineRule="auto"/>
        <w:ind w:firstLine="567"/>
        <w:jc w:val="both"/>
        <w:rPr>
          <w:rFonts w:ascii="Times New Roman" w:eastAsia="Calibri" w:hAnsi="Times New Roman" w:cs="Times New Roman"/>
          <w:sz w:val="28"/>
          <w:szCs w:val="28"/>
          <w:lang w:val="en-US" w:eastAsia="en-GB"/>
        </w:rPr>
      </w:pPr>
    </w:p>
    <w:p w:rsidR="0047062E" w:rsidRPr="0047062E" w:rsidRDefault="0047062E" w:rsidP="0047062E">
      <w:pPr>
        <w:spacing w:after="0" w:line="240" w:lineRule="auto"/>
        <w:ind w:firstLine="567"/>
        <w:jc w:val="both"/>
        <w:rPr>
          <w:rFonts w:ascii="Times New Roman" w:eastAsia="Calibri" w:hAnsi="Times New Roman" w:cs="Times New Roman"/>
          <w:b/>
          <w:sz w:val="28"/>
          <w:szCs w:val="28"/>
          <w:lang w:val="en-US" w:eastAsia="en-GB"/>
        </w:rPr>
      </w:pPr>
      <w:r w:rsidRPr="0047062E">
        <w:rPr>
          <w:rFonts w:ascii="Times New Roman" w:eastAsia="Calibri" w:hAnsi="Times New Roman" w:cs="Times New Roman"/>
          <w:b/>
          <w:sz w:val="28"/>
          <w:szCs w:val="28"/>
          <w:lang w:val="en-US" w:eastAsia="en-GB"/>
        </w:rPr>
        <w:t>16.2. Audits</w:t>
      </w:r>
    </w:p>
    <w:p w:rsidR="00C543C8" w:rsidRPr="0047062E" w:rsidRDefault="0047062E" w:rsidP="0047062E">
      <w:pPr>
        <w:spacing w:after="0" w:line="240" w:lineRule="auto"/>
        <w:ind w:firstLine="567"/>
        <w:jc w:val="both"/>
        <w:rPr>
          <w:rFonts w:ascii="Times New Roman" w:hAnsi="Times New Roman" w:cs="Times New Roman"/>
          <w:sz w:val="28"/>
          <w:szCs w:val="28"/>
          <w:lang w:val="en-US"/>
        </w:rPr>
      </w:pPr>
      <w:r w:rsidRPr="0047062E">
        <w:rPr>
          <w:rFonts w:ascii="Times New Roman" w:eastAsia="Calibri" w:hAnsi="Times New Roman" w:cs="Times New Roman"/>
          <w:sz w:val="28"/>
          <w:szCs w:val="28"/>
          <w:lang w:val="en-US" w:eastAsia="en-GB"/>
        </w:rPr>
        <w:t xml:space="preserve">In the KMG Group of Companies, on a regular basis, internal audits of </w:t>
      </w:r>
      <w:r>
        <w:rPr>
          <w:rFonts w:ascii="Times New Roman" w:eastAsia="Calibri" w:hAnsi="Times New Roman" w:cs="Times New Roman"/>
          <w:sz w:val="28"/>
          <w:szCs w:val="28"/>
          <w:lang w:val="en-US" w:eastAsia="en-GB"/>
        </w:rPr>
        <w:t>the HSE MS</w:t>
      </w:r>
      <w:r w:rsidRPr="0047062E">
        <w:rPr>
          <w:rFonts w:ascii="Times New Roman" w:eastAsia="Calibri" w:hAnsi="Times New Roman" w:cs="Times New Roman"/>
          <w:sz w:val="28"/>
          <w:szCs w:val="28"/>
          <w:lang w:val="en-US" w:eastAsia="en-GB"/>
        </w:rPr>
        <w:t xml:space="preserve"> and environmental protection are carried out in order to:</w:t>
      </w:r>
    </w:p>
    <w:p w:rsidR="0047062E" w:rsidRPr="0047062E" w:rsidRDefault="0047062E" w:rsidP="0047062E">
      <w:pPr>
        <w:tabs>
          <w:tab w:val="left" w:pos="1134"/>
        </w:tabs>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sz w:val="28"/>
          <w:szCs w:val="28"/>
          <w:lang w:val="en-US"/>
        </w:rPr>
        <w:t xml:space="preserve">1) to establish that the HSE </w:t>
      </w:r>
      <w:r>
        <w:rPr>
          <w:rFonts w:ascii="Times New Roman" w:hAnsi="Times New Roman" w:cs="Times New Roman"/>
          <w:sz w:val="28"/>
          <w:szCs w:val="28"/>
          <w:lang w:val="en-US"/>
        </w:rPr>
        <w:t xml:space="preserve">MS </w:t>
      </w:r>
      <w:r w:rsidRPr="0047062E">
        <w:rPr>
          <w:rFonts w:ascii="Times New Roman" w:hAnsi="Times New Roman" w:cs="Times New Roman"/>
          <w:sz w:val="28"/>
          <w:szCs w:val="28"/>
          <w:lang w:val="en-US"/>
        </w:rPr>
        <w:t>has been implemented, effective, maintained, and in compliance with the Leg</w:t>
      </w:r>
      <w:r>
        <w:rPr>
          <w:rFonts w:ascii="Times New Roman" w:hAnsi="Times New Roman" w:cs="Times New Roman"/>
          <w:sz w:val="28"/>
          <w:szCs w:val="28"/>
          <w:lang w:val="en-US"/>
        </w:rPr>
        <w:t>al</w:t>
      </w:r>
      <w:r w:rsidRPr="0047062E">
        <w:rPr>
          <w:rFonts w:ascii="Times New Roman" w:hAnsi="Times New Roman" w:cs="Times New Roman"/>
          <w:sz w:val="28"/>
          <w:szCs w:val="28"/>
          <w:lang w:val="en-US"/>
        </w:rPr>
        <w:t xml:space="preserve"> and Other Requirements, the requirements of the internal documents of HSE;</w:t>
      </w:r>
    </w:p>
    <w:p w:rsidR="0047062E" w:rsidRPr="0047062E" w:rsidRDefault="0047062E" w:rsidP="0047062E">
      <w:pPr>
        <w:tabs>
          <w:tab w:val="left" w:pos="1134"/>
        </w:tabs>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sz w:val="28"/>
          <w:szCs w:val="28"/>
          <w:lang w:val="en-US"/>
        </w:rPr>
        <w:t xml:space="preserve">2) identification of opportunities for the continuous improvement of the HSE </w:t>
      </w:r>
      <w:r>
        <w:rPr>
          <w:rFonts w:ascii="Times New Roman" w:hAnsi="Times New Roman" w:cs="Times New Roman"/>
          <w:sz w:val="28"/>
          <w:szCs w:val="28"/>
          <w:lang w:val="en-US"/>
        </w:rPr>
        <w:t>MS</w:t>
      </w:r>
      <w:r w:rsidRPr="0047062E">
        <w:rPr>
          <w:rFonts w:ascii="Times New Roman" w:hAnsi="Times New Roman" w:cs="Times New Roman"/>
          <w:sz w:val="28"/>
          <w:szCs w:val="28"/>
          <w:lang w:val="en-US"/>
        </w:rPr>
        <w:t>;</w:t>
      </w:r>
    </w:p>
    <w:p w:rsidR="0047062E" w:rsidRPr="0047062E" w:rsidRDefault="0047062E" w:rsidP="0047062E">
      <w:pPr>
        <w:tabs>
          <w:tab w:val="left" w:pos="1134"/>
        </w:tabs>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sz w:val="28"/>
          <w:szCs w:val="28"/>
          <w:lang w:val="en-US"/>
        </w:rPr>
        <w:t>3) submission of the information received to the KMG Management.</w:t>
      </w:r>
    </w:p>
    <w:p w:rsidR="0047062E" w:rsidRPr="0047062E" w:rsidRDefault="0047062E" w:rsidP="0047062E">
      <w:pPr>
        <w:tabs>
          <w:tab w:val="left" w:pos="1134"/>
        </w:tabs>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sz w:val="28"/>
          <w:szCs w:val="28"/>
          <w:lang w:val="en-US"/>
        </w:rPr>
        <w:t xml:space="preserve">The system of audits of HSE </w:t>
      </w:r>
      <w:r>
        <w:rPr>
          <w:rFonts w:ascii="Times New Roman" w:hAnsi="Times New Roman" w:cs="Times New Roman"/>
          <w:sz w:val="28"/>
          <w:szCs w:val="28"/>
          <w:lang w:val="en-US"/>
        </w:rPr>
        <w:t xml:space="preserve">of the </w:t>
      </w:r>
      <w:r w:rsidRPr="0047062E">
        <w:rPr>
          <w:rFonts w:ascii="Times New Roman" w:hAnsi="Times New Roman" w:cs="Times New Roman"/>
          <w:sz w:val="28"/>
          <w:szCs w:val="28"/>
          <w:lang w:val="en-US"/>
        </w:rPr>
        <w:t>KMG Group of Companies consists of the following types:</w:t>
      </w:r>
    </w:p>
    <w:p w:rsidR="0047062E" w:rsidRPr="0047062E" w:rsidRDefault="0047062E" w:rsidP="0047062E">
      <w:pPr>
        <w:tabs>
          <w:tab w:val="left" w:pos="1134"/>
        </w:tabs>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sz w:val="28"/>
          <w:szCs w:val="28"/>
          <w:lang w:val="en-US"/>
        </w:rPr>
        <w:t xml:space="preserve">1) Audit of the HSE </w:t>
      </w:r>
      <w:r>
        <w:rPr>
          <w:rFonts w:ascii="Times New Roman" w:hAnsi="Times New Roman" w:cs="Times New Roman"/>
          <w:sz w:val="28"/>
          <w:szCs w:val="28"/>
          <w:lang w:val="en-US"/>
        </w:rPr>
        <w:t xml:space="preserve">MS </w:t>
      </w:r>
      <w:r w:rsidRPr="0047062E">
        <w:rPr>
          <w:rFonts w:ascii="Times New Roman" w:hAnsi="Times New Roman" w:cs="Times New Roman"/>
          <w:sz w:val="28"/>
          <w:szCs w:val="28"/>
          <w:lang w:val="en-US"/>
        </w:rPr>
        <w:t>conducted by an external party (independent evaluation);</w:t>
      </w:r>
    </w:p>
    <w:p w:rsidR="0047062E" w:rsidRPr="0047062E" w:rsidRDefault="0047062E" w:rsidP="0047062E">
      <w:pPr>
        <w:tabs>
          <w:tab w:val="left" w:pos="1134"/>
        </w:tabs>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sz w:val="28"/>
          <w:szCs w:val="28"/>
          <w:lang w:val="en-US"/>
        </w:rPr>
        <w:t>2) the internal audit of the HS</w:t>
      </w:r>
      <w:r>
        <w:rPr>
          <w:rFonts w:ascii="Times New Roman" w:hAnsi="Times New Roman" w:cs="Times New Roman"/>
          <w:sz w:val="28"/>
          <w:szCs w:val="28"/>
          <w:lang w:val="en-US"/>
        </w:rPr>
        <w:t>E processes is conducted by KMG’</w:t>
      </w:r>
      <w:r w:rsidRPr="0047062E">
        <w:rPr>
          <w:rFonts w:ascii="Times New Roman" w:hAnsi="Times New Roman" w:cs="Times New Roman"/>
          <w:sz w:val="28"/>
          <w:szCs w:val="28"/>
          <w:lang w:val="en-US"/>
        </w:rPr>
        <w:t>s internal audit service in accordance with the Regulation on the Internal Audit Service (KMG-PD-1406.1-11);</w:t>
      </w:r>
    </w:p>
    <w:p w:rsidR="0047062E" w:rsidRPr="0047062E" w:rsidRDefault="0047062E" w:rsidP="0047062E">
      <w:pPr>
        <w:tabs>
          <w:tab w:val="left" w:pos="1134"/>
        </w:tabs>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sz w:val="28"/>
          <w:szCs w:val="28"/>
          <w:lang w:val="en-US"/>
        </w:rPr>
        <w:t xml:space="preserve">3) </w:t>
      </w:r>
      <w:r>
        <w:rPr>
          <w:rFonts w:ascii="Times New Roman" w:hAnsi="Times New Roman" w:cs="Times New Roman"/>
          <w:sz w:val="28"/>
          <w:szCs w:val="28"/>
          <w:lang w:val="en-US"/>
        </w:rPr>
        <w:t>A</w:t>
      </w:r>
      <w:r w:rsidRPr="0047062E">
        <w:rPr>
          <w:rFonts w:ascii="Times New Roman" w:hAnsi="Times New Roman" w:cs="Times New Roman"/>
          <w:sz w:val="28"/>
          <w:szCs w:val="28"/>
          <w:lang w:val="en-US"/>
        </w:rPr>
        <w:t xml:space="preserve">udit of HSE at the production facility is carried out by the Responsible Structural </w:t>
      </w:r>
      <w:r>
        <w:rPr>
          <w:rFonts w:ascii="Times New Roman" w:hAnsi="Times New Roman" w:cs="Times New Roman"/>
          <w:sz w:val="28"/>
          <w:szCs w:val="28"/>
          <w:lang w:val="en-US"/>
        </w:rPr>
        <w:t>Division</w:t>
      </w:r>
      <w:r w:rsidRPr="0047062E">
        <w:rPr>
          <w:rFonts w:ascii="Times New Roman" w:hAnsi="Times New Roman" w:cs="Times New Roman"/>
          <w:sz w:val="28"/>
          <w:szCs w:val="28"/>
          <w:lang w:val="en-US"/>
        </w:rPr>
        <w:t>/ HSE Service;</w:t>
      </w:r>
    </w:p>
    <w:p w:rsidR="008C0631" w:rsidRPr="0047062E" w:rsidRDefault="0047062E" w:rsidP="0047062E">
      <w:pPr>
        <w:tabs>
          <w:tab w:val="left" w:pos="1134"/>
        </w:tabs>
        <w:spacing w:after="0" w:line="240" w:lineRule="auto"/>
        <w:ind w:firstLine="567"/>
        <w:jc w:val="both"/>
        <w:rPr>
          <w:rFonts w:ascii="Times New Roman" w:hAnsi="Times New Roman" w:cs="Times New Roman"/>
          <w:sz w:val="28"/>
          <w:szCs w:val="28"/>
          <w:lang w:val="en-US"/>
        </w:rPr>
      </w:pPr>
      <w:r w:rsidRPr="0047062E">
        <w:rPr>
          <w:rFonts w:ascii="Times New Roman" w:hAnsi="Times New Roman" w:cs="Times New Roman"/>
          <w:sz w:val="28"/>
          <w:szCs w:val="28"/>
          <w:lang w:val="en-US"/>
        </w:rPr>
        <w:t xml:space="preserve">4) </w:t>
      </w:r>
      <w:r>
        <w:rPr>
          <w:rFonts w:ascii="Times New Roman" w:hAnsi="Times New Roman" w:cs="Times New Roman"/>
          <w:sz w:val="28"/>
          <w:szCs w:val="28"/>
          <w:lang w:val="en-US"/>
        </w:rPr>
        <w:t>A</w:t>
      </w:r>
      <w:r w:rsidRPr="0047062E">
        <w:rPr>
          <w:rFonts w:ascii="Times New Roman" w:hAnsi="Times New Roman" w:cs="Times New Roman"/>
          <w:sz w:val="28"/>
          <w:szCs w:val="28"/>
          <w:lang w:val="en-US"/>
        </w:rPr>
        <w:t xml:space="preserve">udit of HSE </w:t>
      </w:r>
      <w:r>
        <w:rPr>
          <w:rFonts w:ascii="Times New Roman" w:hAnsi="Times New Roman" w:cs="Times New Roman"/>
          <w:sz w:val="28"/>
          <w:szCs w:val="28"/>
          <w:lang w:val="en-US"/>
        </w:rPr>
        <w:t>by the Contractor/</w:t>
      </w:r>
      <w:r w:rsidRPr="0047062E">
        <w:rPr>
          <w:rFonts w:ascii="Times New Roman" w:hAnsi="Times New Roman" w:cs="Times New Roman"/>
          <w:sz w:val="28"/>
          <w:szCs w:val="28"/>
          <w:lang w:val="en-US"/>
        </w:rPr>
        <w:t xml:space="preserve">Outsourcing, is </w:t>
      </w:r>
      <w:r>
        <w:rPr>
          <w:rFonts w:ascii="Times New Roman" w:hAnsi="Times New Roman" w:cs="Times New Roman"/>
          <w:sz w:val="28"/>
          <w:szCs w:val="28"/>
          <w:lang w:val="en-US"/>
        </w:rPr>
        <w:t>carried out by the Contractor/</w:t>
      </w:r>
      <w:r w:rsidRPr="0047062E">
        <w:rPr>
          <w:rFonts w:ascii="Times New Roman" w:hAnsi="Times New Roman" w:cs="Times New Roman"/>
          <w:sz w:val="28"/>
          <w:szCs w:val="28"/>
          <w:lang w:val="en-US"/>
        </w:rPr>
        <w:t>Outsourcing forces.</w:t>
      </w:r>
    </w:p>
    <w:p w:rsidR="00C543C8" w:rsidRPr="00891116" w:rsidRDefault="00891116" w:rsidP="00F44B6C">
      <w:pPr>
        <w:tabs>
          <w:tab w:val="left" w:pos="1134"/>
        </w:tabs>
        <w:spacing w:after="0" w:line="240" w:lineRule="auto"/>
        <w:ind w:firstLine="567"/>
        <w:jc w:val="both"/>
        <w:rPr>
          <w:rFonts w:ascii="Times New Roman" w:hAnsi="Times New Roman" w:cs="Times New Roman"/>
          <w:sz w:val="28"/>
          <w:szCs w:val="28"/>
          <w:lang w:val="en-US"/>
        </w:rPr>
      </w:pPr>
      <w:r w:rsidRPr="00891116">
        <w:rPr>
          <w:rFonts w:ascii="Times New Roman" w:hAnsi="Times New Roman" w:cs="Times New Roman"/>
          <w:sz w:val="28"/>
          <w:szCs w:val="28"/>
          <w:lang w:val="en-US"/>
        </w:rPr>
        <w:t xml:space="preserve">Based on the results of the </w:t>
      </w:r>
      <w:r>
        <w:rPr>
          <w:rFonts w:ascii="Times New Roman" w:hAnsi="Times New Roman" w:cs="Times New Roman"/>
          <w:sz w:val="28"/>
          <w:szCs w:val="28"/>
          <w:lang w:val="en-US"/>
        </w:rPr>
        <w:t xml:space="preserve">Facility </w:t>
      </w:r>
      <w:r w:rsidRPr="00891116">
        <w:rPr>
          <w:rFonts w:ascii="Times New Roman" w:hAnsi="Times New Roman" w:cs="Times New Roman"/>
          <w:sz w:val="28"/>
          <w:szCs w:val="28"/>
          <w:lang w:val="en-US"/>
        </w:rPr>
        <w:t xml:space="preserve">HSE Audits </w:t>
      </w:r>
      <w:r>
        <w:rPr>
          <w:rFonts w:ascii="Times New Roman" w:hAnsi="Times New Roman" w:cs="Times New Roman"/>
          <w:sz w:val="28"/>
          <w:szCs w:val="28"/>
          <w:lang w:val="en-US"/>
        </w:rPr>
        <w:t>by</w:t>
      </w:r>
      <w:r w:rsidRPr="00891116">
        <w:rPr>
          <w:rFonts w:ascii="Times New Roman" w:hAnsi="Times New Roman" w:cs="Times New Roman"/>
          <w:sz w:val="28"/>
          <w:szCs w:val="28"/>
          <w:lang w:val="en-US"/>
        </w:rPr>
        <w:t xml:space="preserve"> the Internal Audit Service of KMG, the Responsible Structural </w:t>
      </w:r>
      <w:r>
        <w:rPr>
          <w:rFonts w:ascii="Times New Roman" w:hAnsi="Times New Roman" w:cs="Times New Roman"/>
          <w:sz w:val="28"/>
          <w:szCs w:val="28"/>
          <w:lang w:val="en-US"/>
        </w:rPr>
        <w:t>Division</w:t>
      </w:r>
      <w:r w:rsidRPr="00891116">
        <w:rPr>
          <w:rFonts w:ascii="Times New Roman" w:hAnsi="Times New Roman" w:cs="Times New Roman"/>
          <w:sz w:val="28"/>
          <w:szCs w:val="28"/>
          <w:lang w:val="en-US"/>
        </w:rPr>
        <w:t>/ HSE Service,</w:t>
      </w:r>
      <w:r>
        <w:rPr>
          <w:rFonts w:ascii="Times New Roman" w:hAnsi="Times New Roman" w:cs="Times New Roman"/>
          <w:sz w:val="28"/>
          <w:szCs w:val="28"/>
          <w:lang w:val="en-US"/>
        </w:rPr>
        <w:t xml:space="preserve"> the plans for corrective and/</w:t>
      </w:r>
      <w:r w:rsidRPr="00891116">
        <w:rPr>
          <w:rFonts w:ascii="Times New Roman" w:hAnsi="Times New Roman" w:cs="Times New Roman"/>
          <w:sz w:val="28"/>
          <w:szCs w:val="28"/>
          <w:lang w:val="en-US"/>
        </w:rPr>
        <w:t xml:space="preserve">or preventive </w:t>
      </w:r>
      <w:r>
        <w:rPr>
          <w:rFonts w:ascii="Times New Roman" w:hAnsi="Times New Roman" w:cs="Times New Roman"/>
          <w:sz w:val="28"/>
          <w:szCs w:val="28"/>
          <w:lang w:val="en-US"/>
        </w:rPr>
        <w:t>measures</w:t>
      </w:r>
      <w:r w:rsidRPr="00891116">
        <w:rPr>
          <w:rFonts w:ascii="Times New Roman" w:hAnsi="Times New Roman" w:cs="Times New Roman"/>
          <w:sz w:val="28"/>
          <w:szCs w:val="28"/>
          <w:lang w:val="en-US"/>
        </w:rPr>
        <w:t>, indicating the terms and responsible employees, are being developed and their performance is monitored.</w:t>
      </w:r>
    </w:p>
    <w:p w:rsidR="00FB6DB5" w:rsidRPr="00891116" w:rsidRDefault="009207A5" w:rsidP="00F44B6C">
      <w:pPr>
        <w:spacing w:after="0" w:line="240" w:lineRule="auto"/>
        <w:ind w:firstLine="567"/>
        <w:jc w:val="both"/>
        <w:rPr>
          <w:rFonts w:ascii="Times New Roman" w:hAnsi="Times New Roman" w:cs="Times New Roman"/>
          <w:b/>
          <w:sz w:val="28"/>
          <w:szCs w:val="28"/>
          <w:lang w:val="en-US"/>
        </w:rPr>
      </w:pPr>
      <w:r w:rsidRPr="00993759">
        <w:rPr>
          <w:rFonts w:ascii="Times New Roman" w:hAnsi="Times New Roman" w:cs="Times New Roman"/>
          <w:b/>
          <w:sz w:val="28"/>
          <w:szCs w:val="28"/>
          <w:lang w:val="en-US"/>
        </w:rPr>
        <w:t>16</w:t>
      </w:r>
      <w:r w:rsidR="00C543C8" w:rsidRPr="00993759">
        <w:rPr>
          <w:rFonts w:ascii="Times New Roman" w:hAnsi="Times New Roman" w:cs="Times New Roman"/>
          <w:b/>
          <w:sz w:val="28"/>
          <w:szCs w:val="28"/>
          <w:lang w:val="en-US"/>
        </w:rPr>
        <w:t xml:space="preserve">.3. </w:t>
      </w:r>
      <w:r w:rsidR="00891116" w:rsidRPr="00891116">
        <w:rPr>
          <w:rFonts w:ascii="Times New Roman" w:eastAsia="Times New Roman" w:hAnsi="Times New Roman" w:cs="Times New Roman"/>
          <w:b/>
          <w:noProof/>
          <w:sz w:val="28"/>
          <w:szCs w:val="28"/>
          <w:lang w:val="en-US" w:eastAsia="ru-RU"/>
        </w:rPr>
        <w:t>Management Review</w:t>
      </w:r>
    </w:p>
    <w:p w:rsidR="00891116" w:rsidRPr="00891116" w:rsidRDefault="00891116" w:rsidP="00891116">
      <w:pPr>
        <w:spacing w:after="0" w:line="240" w:lineRule="auto"/>
        <w:ind w:firstLine="567"/>
        <w:jc w:val="both"/>
        <w:rPr>
          <w:rFonts w:ascii="Times New Roman" w:hAnsi="Times New Roman" w:cs="Times New Roman"/>
          <w:sz w:val="28"/>
          <w:szCs w:val="28"/>
          <w:lang w:val="en-US"/>
        </w:rPr>
      </w:pPr>
      <w:r w:rsidRPr="00891116">
        <w:rPr>
          <w:rFonts w:ascii="Times New Roman" w:hAnsi="Times New Roman" w:cs="Times New Roman"/>
          <w:sz w:val="28"/>
          <w:szCs w:val="28"/>
          <w:lang w:val="en-US"/>
        </w:rPr>
        <w:lastRenderedPageBreak/>
        <w:t xml:space="preserve">The analysis by the KMG Board of Directors is an important part of </w:t>
      </w:r>
      <w:r>
        <w:rPr>
          <w:rFonts w:ascii="Times New Roman" w:hAnsi="Times New Roman" w:cs="Times New Roman"/>
          <w:sz w:val="28"/>
          <w:szCs w:val="28"/>
          <w:lang w:val="en-US"/>
        </w:rPr>
        <w:t xml:space="preserve">the </w:t>
      </w:r>
      <w:r w:rsidRPr="00891116">
        <w:rPr>
          <w:rFonts w:ascii="Times New Roman" w:hAnsi="Times New Roman" w:cs="Times New Roman"/>
          <w:sz w:val="28"/>
          <w:szCs w:val="28"/>
          <w:lang w:val="en-US"/>
        </w:rPr>
        <w:t>HSE</w:t>
      </w:r>
      <w:r>
        <w:rPr>
          <w:rFonts w:ascii="Times New Roman" w:hAnsi="Times New Roman" w:cs="Times New Roman"/>
          <w:sz w:val="28"/>
          <w:szCs w:val="28"/>
          <w:lang w:val="en-US"/>
        </w:rPr>
        <w:t xml:space="preserve"> MS</w:t>
      </w:r>
      <w:r w:rsidRPr="00891116">
        <w:rPr>
          <w:rFonts w:ascii="Times New Roman" w:hAnsi="Times New Roman" w:cs="Times New Roman"/>
          <w:sz w:val="28"/>
          <w:szCs w:val="28"/>
          <w:lang w:val="en-US"/>
        </w:rPr>
        <w:t xml:space="preserve">, and is conducted to assess the adequacy, suitability and effectiveness of </w:t>
      </w:r>
      <w:r>
        <w:rPr>
          <w:rFonts w:ascii="Times New Roman" w:hAnsi="Times New Roman" w:cs="Times New Roman"/>
          <w:sz w:val="28"/>
          <w:szCs w:val="28"/>
          <w:lang w:val="en-US"/>
        </w:rPr>
        <w:t xml:space="preserve">the </w:t>
      </w:r>
      <w:r w:rsidRPr="00891116">
        <w:rPr>
          <w:rFonts w:ascii="Times New Roman" w:hAnsi="Times New Roman" w:cs="Times New Roman"/>
          <w:sz w:val="28"/>
          <w:szCs w:val="28"/>
          <w:lang w:val="en-US"/>
        </w:rPr>
        <w:t>HSE</w:t>
      </w:r>
      <w:r>
        <w:rPr>
          <w:rFonts w:ascii="Times New Roman" w:hAnsi="Times New Roman" w:cs="Times New Roman"/>
          <w:sz w:val="28"/>
          <w:szCs w:val="28"/>
          <w:lang w:val="en-US"/>
        </w:rPr>
        <w:t xml:space="preserve"> MS</w:t>
      </w:r>
      <w:r w:rsidRPr="00891116">
        <w:rPr>
          <w:rFonts w:ascii="Times New Roman" w:hAnsi="Times New Roman" w:cs="Times New Roman"/>
          <w:sz w:val="28"/>
          <w:szCs w:val="28"/>
          <w:lang w:val="en-US"/>
        </w:rPr>
        <w:t>.</w:t>
      </w:r>
    </w:p>
    <w:p w:rsidR="00891116" w:rsidRPr="00891116" w:rsidRDefault="00891116" w:rsidP="00891116">
      <w:pPr>
        <w:spacing w:after="0" w:line="240" w:lineRule="auto"/>
        <w:ind w:firstLine="567"/>
        <w:jc w:val="both"/>
        <w:rPr>
          <w:rFonts w:ascii="Times New Roman" w:hAnsi="Times New Roman" w:cs="Times New Roman"/>
          <w:sz w:val="28"/>
          <w:szCs w:val="28"/>
          <w:lang w:val="en-US"/>
        </w:rPr>
      </w:pPr>
      <w:r w:rsidRPr="00891116">
        <w:rPr>
          <w:rFonts w:ascii="Times New Roman" w:hAnsi="Times New Roman" w:cs="Times New Roman"/>
          <w:sz w:val="28"/>
          <w:szCs w:val="28"/>
          <w:lang w:val="en-US"/>
        </w:rPr>
        <w:t>The analysis by the Board of Directors of KMG is carried out regularly.</w:t>
      </w:r>
    </w:p>
    <w:p w:rsidR="00891116" w:rsidRPr="00891116" w:rsidRDefault="00891116" w:rsidP="00891116">
      <w:pPr>
        <w:spacing w:after="0" w:line="240" w:lineRule="auto"/>
        <w:ind w:firstLine="567"/>
        <w:jc w:val="both"/>
        <w:rPr>
          <w:rFonts w:ascii="Times New Roman" w:hAnsi="Times New Roman" w:cs="Times New Roman"/>
          <w:sz w:val="28"/>
          <w:szCs w:val="28"/>
          <w:lang w:val="en-US"/>
        </w:rPr>
      </w:pPr>
      <w:r w:rsidRPr="00891116">
        <w:rPr>
          <w:rFonts w:ascii="Times New Roman" w:hAnsi="Times New Roman" w:cs="Times New Roman"/>
          <w:sz w:val="28"/>
          <w:szCs w:val="28"/>
          <w:lang w:val="en-US"/>
        </w:rPr>
        <w:t xml:space="preserve">The Managing Director for </w:t>
      </w:r>
      <w:r>
        <w:rPr>
          <w:rFonts w:ascii="Times New Roman" w:hAnsi="Times New Roman" w:cs="Times New Roman"/>
          <w:sz w:val="28"/>
          <w:szCs w:val="28"/>
          <w:lang w:val="en-US"/>
        </w:rPr>
        <w:t>Safety</w:t>
      </w:r>
      <w:r w:rsidRPr="00891116">
        <w:rPr>
          <w:rFonts w:ascii="Times New Roman" w:hAnsi="Times New Roman" w:cs="Times New Roman"/>
          <w:sz w:val="28"/>
          <w:szCs w:val="28"/>
          <w:lang w:val="en-US"/>
        </w:rPr>
        <w:t xml:space="preserve"> and Environment provides information on the effectiveness of the HSE</w:t>
      </w:r>
      <w:r>
        <w:rPr>
          <w:rFonts w:ascii="Times New Roman" w:hAnsi="Times New Roman" w:cs="Times New Roman"/>
          <w:sz w:val="28"/>
          <w:szCs w:val="28"/>
          <w:lang w:val="en-US"/>
        </w:rPr>
        <w:t xml:space="preserve"> MS</w:t>
      </w:r>
      <w:r w:rsidRPr="00891116">
        <w:rPr>
          <w:rFonts w:ascii="Times New Roman" w:hAnsi="Times New Roman" w:cs="Times New Roman"/>
          <w:sz w:val="28"/>
          <w:szCs w:val="28"/>
          <w:lang w:val="en-US"/>
        </w:rPr>
        <w:t xml:space="preserve"> for the Board of Directors of KMG, which includes:</w:t>
      </w:r>
    </w:p>
    <w:p w:rsidR="00891116" w:rsidRPr="00891116" w:rsidRDefault="00891116" w:rsidP="00891116">
      <w:pPr>
        <w:spacing w:after="0" w:line="240" w:lineRule="auto"/>
        <w:ind w:firstLine="567"/>
        <w:jc w:val="both"/>
        <w:rPr>
          <w:rFonts w:ascii="Times New Roman" w:hAnsi="Times New Roman" w:cs="Times New Roman"/>
          <w:sz w:val="28"/>
          <w:szCs w:val="28"/>
          <w:lang w:val="en-US"/>
        </w:rPr>
      </w:pPr>
      <w:r w:rsidRPr="00891116">
        <w:rPr>
          <w:rFonts w:ascii="Times New Roman" w:hAnsi="Times New Roman" w:cs="Times New Roman"/>
          <w:sz w:val="28"/>
          <w:szCs w:val="28"/>
          <w:lang w:val="en-US"/>
        </w:rPr>
        <w:t>1) information on the extent to which the Goals are achieved;</w:t>
      </w:r>
    </w:p>
    <w:p w:rsidR="00891116" w:rsidRPr="00891116" w:rsidRDefault="00891116" w:rsidP="00891116">
      <w:pPr>
        <w:spacing w:after="0" w:line="240" w:lineRule="auto"/>
        <w:ind w:firstLine="567"/>
        <w:jc w:val="both"/>
        <w:rPr>
          <w:rFonts w:ascii="Times New Roman" w:hAnsi="Times New Roman" w:cs="Times New Roman"/>
          <w:sz w:val="28"/>
          <w:szCs w:val="28"/>
          <w:lang w:val="en-US"/>
        </w:rPr>
      </w:pPr>
      <w:r w:rsidRPr="00891116">
        <w:rPr>
          <w:rFonts w:ascii="Times New Roman" w:hAnsi="Times New Roman" w:cs="Times New Roman"/>
          <w:sz w:val="28"/>
          <w:szCs w:val="28"/>
          <w:lang w:val="en-US"/>
        </w:rPr>
        <w:t>2) information on changed circumstances, including the organizational structure, changes in the Leg</w:t>
      </w:r>
      <w:r>
        <w:rPr>
          <w:rFonts w:ascii="Times New Roman" w:hAnsi="Times New Roman" w:cs="Times New Roman"/>
          <w:sz w:val="28"/>
          <w:szCs w:val="28"/>
          <w:lang w:val="en-US"/>
        </w:rPr>
        <w:t>al</w:t>
      </w:r>
      <w:r w:rsidRPr="00891116">
        <w:rPr>
          <w:rFonts w:ascii="Times New Roman" w:hAnsi="Times New Roman" w:cs="Times New Roman"/>
          <w:sz w:val="28"/>
          <w:szCs w:val="28"/>
          <w:lang w:val="en-US"/>
        </w:rPr>
        <w:t xml:space="preserve"> and Other requirements that KMG is required to perform;</w:t>
      </w:r>
    </w:p>
    <w:p w:rsidR="00891116" w:rsidRPr="00891116" w:rsidRDefault="00891116" w:rsidP="00891116">
      <w:pPr>
        <w:spacing w:after="0" w:line="240" w:lineRule="auto"/>
        <w:ind w:firstLine="567"/>
        <w:jc w:val="both"/>
        <w:rPr>
          <w:rFonts w:ascii="Times New Roman" w:hAnsi="Times New Roman" w:cs="Times New Roman"/>
          <w:sz w:val="28"/>
          <w:szCs w:val="28"/>
          <w:lang w:val="en-US"/>
        </w:rPr>
      </w:pPr>
      <w:r w:rsidRPr="00891116">
        <w:rPr>
          <w:rFonts w:ascii="Times New Roman" w:hAnsi="Times New Roman" w:cs="Times New Roman"/>
          <w:sz w:val="28"/>
          <w:szCs w:val="28"/>
          <w:lang w:val="en-US"/>
        </w:rPr>
        <w:t>3) Opportunities for improvement;</w:t>
      </w:r>
    </w:p>
    <w:p w:rsidR="00891116" w:rsidRPr="00891116" w:rsidRDefault="00891116" w:rsidP="00891116">
      <w:pPr>
        <w:spacing w:after="0" w:line="240" w:lineRule="auto"/>
        <w:ind w:firstLine="567"/>
        <w:jc w:val="both"/>
        <w:rPr>
          <w:rFonts w:ascii="Times New Roman" w:hAnsi="Times New Roman" w:cs="Times New Roman"/>
          <w:sz w:val="28"/>
          <w:szCs w:val="28"/>
          <w:lang w:val="en-US"/>
        </w:rPr>
      </w:pPr>
      <w:r w:rsidRPr="00891116">
        <w:rPr>
          <w:rFonts w:ascii="Times New Roman" w:hAnsi="Times New Roman" w:cs="Times New Roman"/>
          <w:sz w:val="28"/>
          <w:szCs w:val="28"/>
          <w:lang w:val="en-US"/>
        </w:rPr>
        <w:t>4) the adequacy of the use of resources allocated for the operation of the HSE</w:t>
      </w:r>
      <w:r>
        <w:rPr>
          <w:rFonts w:ascii="Times New Roman" w:hAnsi="Times New Roman" w:cs="Times New Roman"/>
          <w:sz w:val="28"/>
          <w:szCs w:val="28"/>
          <w:lang w:val="en-US"/>
        </w:rPr>
        <w:t xml:space="preserve"> MS</w:t>
      </w:r>
      <w:r w:rsidRPr="00891116">
        <w:rPr>
          <w:rFonts w:ascii="Times New Roman" w:hAnsi="Times New Roman" w:cs="Times New Roman"/>
          <w:sz w:val="28"/>
          <w:szCs w:val="28"/>
          <w:lang w:val="en-US"/>
        </w:rPr>
        <w:t>;</w:t>
      </w:r>
    </w:p>
    <w:p w:rsidR="00891116" w:rsidRPr="00891116" w:rsidRDefault="00891116" w:rsidP="00891116">
      <w:pPr>
        <w:spacing w:after="0" w:line="240" w:lineRule="auto"/>
        <w:ind w:firstLine="567"/>
        <w:jc w:val="both"/>
        <w:rPr>
          <w:rFonts w:ascii="Times New Roman" w:hAnsi="Times New Roman" w:cs="Times New Roman"/>
          <w:sz w:val="28"/>
          <w:szCs w:val="28"/>
          <w:lang w:val="en-US"/>
        </w:rPr>
      </w:pPr>
      <w:r w:rsidRPr="00891116">
        <w:rPr>
          <w:rFonts w:ascii="Times New Roman" w:hAnsi="Times New Roman" w:cs="Times New Roman"/>
          <w:sz w:val="28"/>
          <w:szCs w:val="28"/>
          <w:lang w:val="en-US"/>
        </w:rPr>
        <w:t>5) the results of internal and external Audits and assessments of compliance with the Leg</w:t>
      </w:r>
      <w:r>
        <w:rPr>
          <w:rFonts w:ascii="Times New Roman" w:hAnsi="Times New Roman" w:cs="Times New Roman"/>
          <w:sz w:val="28"/>
          <w:szCs w:val="28"/>
          <w:lang w:val="en-US"/>
        </w:rPr>
        <w:t>al</w:t>
      </w:r>
      <w:r w:rsidRPr="00891116">
        <w:rPr>
          <w:rFonts w:ascii="Times New Roman" w:hAnsi="Times New Roman" w:cs="Times New Roman"/>
          <w:sz w:val="28"/>
          <w:szCs w:val="28"/>
          <w:lang w:val="en-US"/>
        </w:rPr>
        <w:t xml:space="preserve"> requirements, for example, the requirements of the Fund, the status of Corrective and Preventive </w:t>
      </w:r>
      <w:r>
        <w:rPr>
          <w:rFonts w:ascii="Times New Roman" w:hAnsi="Times New Roman" w:cs="Times New Roman"/>
          <w:sz w:val="28"/>
          <w:szCs w:val="28"/>
          <w:lang w:val="en-US"/>
        </w:rPr>
        <w:t>Measures</w:t>
      </w:r>
      <w:r w:rsidRPr="00891116">
        <w:rPr>
          <w:rFonts w:ascii="Times New Roman" w:hAnsi="Times New Roman" w:cs="Times New Roman"/>
          <w:sz w:val="28"/>
          <w:szCs w:val="28"/>
          <w:lang w:val="en-US"/>
        </w:rPr>
        <w:t>;</w:t>
      </w:r>
    </w:p>
    <w:p w:rsidR="00891116" w:rsidRPr="00891116" w:rsidRDefault="00891116" w:rsidP="00891116">
      <w:pPr>
        <w:spacing w:after="0" w:line="240" w:lineRule="auto"/>
        <w:ind w:firstLine="567"/>
        <w:jc w:val="both"/>
        <w:rPr>
          <w:rFonts w:ascii="Times New Roman" w:hAnsi="Times New Roman" w:cs="Times New Roman"/>
          <w:sz w:val="28"/>
          <w:szCs w:val="28"/>
          <w:lang w:val="en-US"/>
        </w:rPr>
      </w:pPr>
      <w:r w:rsidRPr="00891116">
        <w:rPr>
          <w:rFonts w:ascii="Times New Roman" w:hAnsi="Times New Roman" w:cs="Times New Roman"/>
          <w:sz w:val="28"/>
          <w:szCs w:val="28"/>
          <w:lang w:val="en-US"/>
        </w:rPr>
        <w:t>6) the results of the exchange of information, participation and consultation, including requests and expectations of the Stakeholders;</w:t>
      </w:r>
    </w:p>
    <w:p w:rsidR="00B2694D" w:rsidRPr="00891116" w:rsidRDefault="00891116" w:rsidP="00891116">
      <w:pPr>
        <w:spacing w:after="0" w:line="240" w:lineRule="auto"/>
        <w:ind w:firstLine="567"/>
        <w:jc w:val="both"/>
        <w:rPr>
          <w:rFonts w:ascii="Times New Roman" w:hAnsi="Times New Roman" w:cs="Times New Roman"/>
          <w:sz w:val="28"/>
          <w:szCs w:val="28"/>
          <w:lang w:val="en-US"/>
        </w:rPr>
      </w:pPr>
      <w:r w:rsidRPr="00891116">
        <w:rPr>
          <w:rFonts w:ascii="Times New Roman" w:hAnsi="Times New Roman" w:cs="Times New Roman"/>
          <w:sz w:val="28"/>
          <w:szCs w:val="28"/>
          <w:lang w:val="en-US"/>
        </w:rPr>
        <w:t>7) effectiveness of the KMG Group of Companies in the field of HSE and recommendations for their improvement;</w:t>
      </w:r>
      <w:r w:rsidR="00B2694D" w:rsidRPr="00891116">
        <w:rPr>
          <w:rFonts w:ascii="Times New Roman" w:hAnsi="Times New Roman" w:cs="Times New Roman"/>
          <w:sz w:val="28"/>
          <w:szCs w:val="28"/>
          <w:lang w:val="en-US"/>
        </w:rPr>
        <w:t xml:space="preserve"> </w:t>
      </w:r>
    </w:p>
    <w:p w:rsidR="00891116" w:rsidRPr="00891116" w:rsidRDefault="00891116" w:rsidP="00891116">
      <w:pPr>
        <w:spacing w:after="0" w:line="240" w:lineRule="auto"/>
        <w:ind w:firstLine="567"/>
        <w:jc w:val="both"/>
        <w:rPr>
          <w:rFonts w:ascii="Times New Roman" w:hAnsi="Times New Roman" w:cs="Times New Roman"/>
          <w:sz w:val="28"/>
          <w:szCs w:val="28"/>
          <w:lang w:val="en-US"/>
        </w:rPr>
      </w:pPr>
      <w:r w:rsidRPr="00891116">
        <w:rPr>
          <w:rFonts w:ascii="Times New Roman" w:hAnsi="Times New Roman" w:cs="Times New Roman"/>
          <w:sz w:val="28"/>
          <w:szCs w:val="28"/>
          <w:lang w:val="en-US"/>
        </w:rPr>
        <w:t>8) analysis of internal Audits;</w:t>
      </w:r>
    </w:p>
    <w:p w:rsidR="00891116" w:rsidRPr="00891116" w:rsidRDefault="00891116" w:rsidP="00891116">
      <w:pPr>
        <w:spacing w:after="0" w:line="240" w:lineRule="auto"/>
        <w:ind w:firstLine="567"/>
        <w:jc w:val="both"/>
        <w:rPr>
          <w:rFonts w:ascii="Times New Roman" w:hAnsi="Times New Roman" w:cs="Times New Roman"/>
          <w:sz w:val="28"/>
          <w:szCs w:val="28"/>
          <w:lang w:val="en-US"/>
        </w:rPr>
      </w:pPr>
      <w:r w:rsidRPr="00891116">
        <w:rPr>
          <w:rFonts w:ascii="Times New Roman" w:hAnsi="Times New Roman" w:cs="Times New Roman"/>
          <w:sz w:val="28"/>
          <w:szCs w:val="28"/>
          <w:lang w:val="en-US"/>
        </w:rPr>
        <w:t>9) the status of Investigations of Incident</w:t>
      </w:r>
      <w:r>
        <w:rPr>
          <w:rFonts w:ascii="Times New Roman" w:hAnsi="Times New Roman" w:cs="Times New Roman"/>
          <w:sz w:val="28"/>
          <w:szCs w:val="28"/>
          <w:lang w:val="en-US"/>
        </w:rPr>
        <w:t>s/</w:t>
      </w:r>
      <w:r w:rsidRPr="00891116">
        <w:rPr>
          <w:rFonts w:ascii="Times New Roman" w:hAnsi="Times New Roman" w:cs="Times New Roman"/>
          <w:sz w:val="28"/>
          <w:szCs w:val="28"/>
          <w:lang w:val="en-US"/>
        </w:rPr>
        <w:t xml:space="preserve">Pollution of the Environment, Corrective and Preventive </w:t>
      </w:r>
      <w:r>
        <w:rPr>
          <w:rFonts w:ascii="Times New Roman" w:hAnsi="Times New Roman" w:cs="Times New Roman"/>
          <w:sz w:val="28"/>
          <w:szCs w:val="28"/>
          <w:lang w:val="en-US"/>
        </w:rPr>
        <w:t>Measures</w:t>
      </w:r>
      <w:r w:rsidRPr="00891116">
        <w:rPr>
          <w:rFonts w:ascii="Times New Roman" w:hAnsi="Times New Roman" w:cs="Times New Roman"/>
          <w:sz w:val="28"/>
          <w:szCs w:val="28"/>
          <w:lang w:val="en-US"/>
        </w:rPr>
        <w:t xml:space="preserve"> following the results of the investigation;</w:t>
      </w:r>
    </w:p>
    <w:p w:rsidR="00891116" w:rsidRPr="00891116" w:rsidRDefault="00891116" w:rsidP="00891116">
      <w:pPr>
        <w:spacing w:after="0" w:line="240" w:lineRule="auto"/>
        <w:ind w:firstLine="567"/>
        <w:jc w:val="both"/>
        <w:rPr>
          <w:rFonts w:ascii="Times New Roman" w:hAnsi="Times New Roman" w:cs="Times New Roman"/>
          <w:sz w:val="28"/>
          <w:szCs w:val="28"/>
          <w:lang w:val="en-US"/>
        </w:rPr>
      </w:pPr>
      <w:r w:rsidRPr="00891116">
        <w:rPr>
          <w:rFonts w:ascii="Times New Roman" w:hAnsi="Times New Roman" w:cs="Times New Roman"/>
          <w:sz w:val="28"/>
          <w:szCs w:val="28"/>
          <w:lang w:val="en-US"/>
        </w:rPr>
        <w:t>10) actions based on the results of previous analyzes by the Board of Directors of KMG.</w:t>
      </w:r>
    </w:p>
    <w:p w:rsidR="00891116" w:rsidRPr="00891116" w:rsidRDefault="00891116" w:rsidP="00891116">
      <w:pPr>
        <w:spacing w:after="0" w:line="240" w:lineRule="auto"/>
        <w:ind w:firstLine="567"/>
        <w:jc w:val="both"/>
        <w:rPr>
          <w:rFonts w:ascii="Times New Roman" w:hAnsi="Times New Roman" w:cs="Times New Roman"/>
          <w:sz w:val="28"/>
          <w:szCs w:val="28"/>
          <w:lang w:val="en-US"/>
        </w:rPr>
      </w:pPr>
      <w:r w:rsidRPr="00891116">
        <w:rPr>
          <w:rFonts w:ascii="Times New Roman" w:hAnsi="Times New Roman" w:cs="Times New Roman"/>
          <w:sz w:val="28"/>
          <w:szCs w:val="28"/>
          <w:lang w:val="en-US"/>
        </w:rPr>
        <w:t>The output of the analysis by the Board of Directors of KMG is:</w:t>
      </w:r>
    </w:p>
    <w:p w:rsidR="00891116" w:rsidRPr="00891116" w:rsidRDefault="00891116" w:rsidP="00891116">
      <w:pPr>
        <w:spacing w:after="0" w:line="240" w:lineRule="auto"/>
        <w:ind w:firstLine="567"/>
        <w:jc w:val="both"/>
        <w:rPr>
          <w:rFonts w:ascii="Times New Roman" w:hAnsi="Times New Roman" w:cs="Times New Roman"/>
          <w:sz w:val="28"/>
          <w:szCs w:val="28"/>
          <w:lang w:val="en-US"/>
        </w:rPr>
      </w:pPr>
      <w:r w:rsidRPr="00891116">
        <w:rPr>
          <w:rFonts w:ascii="Times New Roman" w:hAnsi="Times New Roman" w:cs="Times New Roman"/>
          <w:sz w:val="28"/>
          <w:szCs w:val="28"/>
          <w:lang w:val="en-US"/>
        </w:rPr>
        <w:t xml:space="preserve">1) actions to improve the HSE </w:t>
      </w:r>
      <w:r>
        <w:rPr>
          <w:rFonts w:ascii="Times New Roman" w:hAnsi="Times New Roman" w:cs="Times New Roman"/>
          <w:sz w:val="28"/>
          <w:szCs w:val="28"/>
          <w:lang w:val="en-US"/>
        </w:rPr>
        <w:t>MS performance a</w:t>
      </w:r>
      <w:r w:rsidRPr="00891116">
        <w:rPr>
          <w:rFonts w:ascii="Times New Roman" w:hAnsi="Times New Roman" w:cs="Times New Roman"/>
          <w:sz w:val="28"/>
          <w:szCs w:val="28"/>
          <w:lang w:val="en-US"/>
        </w:rPr>
        <w:t>nd its Processes;</w:t>
      </w:r>
    </w:p>
    <w:p w:rsidR="00B2694D" w:rsidRPr="00891116" w:rsidRDefault="00891116" w:rsidP="00891116">
      <w:pPr>
        <w:spacing w:after="0" w:line="240" w:lineRule="auto"/>
        <w:ind w:firstLine="567"/>
        <w:jc w:val="both"/>
        <w:rPr>
          <w:rFonts w:ascii="Times New Roman" w:hAnsi="Times New Roman" w:cs="Times New Roman"/>
          <w:sz w:val="28"/>
          <w:szCs w:val="28"/>
          <w:lang w:val="en-US"/>
        </w:rPr>
      </w:pPr>
      <w:r w:rsidRPr="00891116">
        <w:rPr>
          <w:rFonts w:ascii="Times New Roman" w:hAnsi="Times New Roman" w:cs="Times New Roman"/>
          <w:sz w:val="28"/>
          <w:szCs w:val="28"/>
          <w:lang w:val="en-US"/>
        </w:rPr>
        <w:t>2) improvements in the overall performance of the Group of Companies in the field of HSE;</w:t>
      </w:r>
      <w:r w:rsidR="00B2694D" w:rsidRPr="00891116">
        <w:rPr>
          <w:rFonts w:ascii="Times New Roman" w:hAnsi="Times New Roman" w:cs="Times New Roman"/>
          <w:sz w:val="28"/>
          <w:szCs w:val="28"/>
          <w:lang w:val="en-US"/>
        </w:rPr>
        <w:t xml:space="preserve"> </w:t>
      </w:r>
    </w:p>
    <w:p w:rsidR="00B2694D" w:rsidRPr="00891116" w:rsidRDefault="008A0777" w:rsidP="00F44B6C">
      <w:pPr>
        <w:spacing w:after="0" w:line="240" w:lineRule="auto"/>
        <w:ind w:firstLine="567"/>
        <w:jc w:val="both"/>
        <w:rPr>
          <w:rFonts w:ascii="Times New Roman" w:hAnsi="Times New Roman" w:cs="Times New Roman"/>
          <w:sz w:val="28"/>
          <w:szCs w:val="28"/>
          <w:lang w:val="en-US"/>
        </w:rPr>
      </w:pPr>
      <w:r w:rsidRPr="00891116">
        <w:rPr>
          <w:rFonts w:ascii="Times New Roman" w:hAnsi="Times New Roman" w:cs="Times New Roman"/>
          <w:sz w:val="28"/>
          <w:szCs w:val="28"/>
          <w:lang w:val="en-US"/>
        </w:rPr>
        <w:t xml:space="preserve">3) </w:t>
      </w:r>
      <w:r w:rsidR="00891116" w:rsidRPr="00891116">
        <w:rPr>
          <w:rFonts w:ascii="Times New Roman" w:hAnsi="Times New Roman" w:cs="Times New Roman"/>
          <w:sz w:val="28"/>
          <w:szCs w:val="28"/>
          <w:lang w:val="en-US"/>
        </w:rPr>
        <w:t>approval of the resources needed to implement agreed action plans for HSE.</w:t>
      </w:r>
    </w:p>
    <w:p w:rsidR="00F36CB2" w:rsidRPr="00891116" w:rsidRDefault="00F36CB2" w:rsidP="00F44B6C">
      <w:pPr>
        <w:spacing w:after="0" w:line="240" w:lineRule="auto"/>
        <w:ind w:firstLine="567"/>
        <w:jc w:val="both"/>
        <w:rPr>
          <w:rFonts w:ascii="Times New Roman" w:hAnsi="Times New Roman" w:cs="Times New Roman"/>
          <w:sz w:val="28"/>
          <w:szCs w:val="28"/>
          <w:lang w:val="en-US"/>
        </w:rPr>
      </w:pPr>
    </w:p>
    <w:p w:rsidR="00F36CB2" w:rsidRPr="00605A0B" w:rsidRDefault="00FD61A2" w:rsidP="00F44B6C">
      <w:pPr>
        <w:tabs>
          <w:tab w:val="left" w:pos="851"/>
          <w:tab w:val="left" w:pos="1134"/>
        </w:tabs>
        <w:spacing w:after="0" w:line="240" w:lineRule="auto"/>
        <w:ind w:firstLine="567"/>
        <w:jc w:val="both"/>
        <w:rPr>
          <w:rFonts w:ascii="Times New Roman" w:hAnsi="Times New Roman" w:cs="Times New Roman"/>
          <w:b/>
          <w:sz w:val="28"/>
          <w:szCs w:val="28"/>
        </w:rPr>
      </w:pPr>
      <w:bookmarkStart w:id="9" w:name="_OMS_-_Looking"/>
      <w:bookmarkStart w:id="10" w:name="_Part_C_–"/>
      <w:bookmarkStart w:id="11" w:name="_OMS_General_Practice"/>
      <w:bookmarkStart w:id="12" w:name="_Getting_started"/>
      <w:bookmarkStart w:id="13" w:name="_Processes_and_practices"/>
      <w:bookmarkStart w:id="14" w:name="_GP1_Commitment_and"/>
      <w:bookmarkStart w:id="15" w:name="_GP2_–_Policies,"/>
      <w:bookmarkStart w:id="16" w:name="_GP3_–_Organization,"/>
      <w:bookmarkStart w:id="17" w:name="_GP4_–_Stakeholders,"/>
      <w:bookmarkStart w:id="18" w:name="_GP5_–_Risk"/>
      <w:bookmarkStart w:id="19" w:name="_GP6_–_Asset"/>
      <w:bookmarkStart w:id="20" w:name="_GP7_–_Plans"/>
      <w:bookmarkStart w:id="21" w:name="_GP8_–_Execution"/>
      <w:bookmarkStart w:id="22" w:name="_GP9_–_Monitoring,"/>
      <w:bookmarkStart w:id="23" w:name="_GP10_–_Assurance,"/>
      <w:bookmarkStart w:id="24" w:name="_P10_–_Processes"/>
      <w:bookmarkStart w:id="25" w:name="_Sustaining_the_system"/>
      <w:bookmarkStart w:id="26" w:name="_GLOSSARY"/>
      <w:bookmarkStart w:id="27" w:name="_ACRONYMS"/>
      <w:bookmarkStart w:id="28" w:name="_REFERENCES"/>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605A0B">
        <w:rPr>
          <w:rFonts w:ascii="Times New Roman" w:hAnsi="Times New Roman" w:cs="Times New Roman"/>
          <w:b/>
          <w:sz w:val="28"/>
          <w:szCs w:val="28"/>
        </w:rPr>
        <w:t>17</w:t>
      </w:r>
      <w:r w:rsidR="0039781C" w:rsidRPr="00605A0B">
        <w:rPr>
          <w:rFonts w:ascii="Times New Roman" w:hAnsi="Times New Roman" w:cs="Times New Roman"/>
          <w:b/>
          <w:sz w:val="28"/>
          <w:szCs w:val="28"/>
        </w:rPr>
        <w:t xml:space="preserve">. </w:t>
      </w:r>
      <w:r w:rsidR="00891116" w:rsidRPr="003B4437">
        <w:rPr>
          <w:rFonts w:ascii="Times New Roman" w:eastAsia="Times New Roman" w:hAnsi="Times New Roman" w:cs="Times New Roman"/>
          <w:b/>
          <w:noProof/>
          <w:sz w:val="28"/>
          <w:szCs w:val="28"/>
          <w:lang w:eastAsia="ru-RU"/>
        </w:rPr>
        <w:t>DOCUMENT REFERENCES</w:t>
      </w:r>
    </w:p>
    <w:p w:rsidR="003C7C57" w:rsidRPr="00605A0B" w:rsidRDefault="003C7C57" w:rsidP="00F44B6C">
      <w:pPr>
        <w:tabs>
          <w:tab w:val="left" w:pos="851"/>
          <w:tab w:val="left" w:pos="1134"/>
        </w:tabs>
        <w:spacing w:after="0" w:line="240" w:lineRule="auto"/>
        <w:ind w:firstLine="567"/>
        <w:jc w:val="both"/>
        <w:rPr>
          <w:rFonts w:ascii="Times New Roman" w:hAnsi="Times New Roman" w:cs="Times New Roman"/>
          <w:b/>
          <w:sz w:val="28"/>
          <w:szCs w:val="28"/>
        </w:rPr>
      </w:pPr>
    </w:p>
    <w:p w:rsidR="007A5432" w:rsidRPr="00605A0B" w:rsidRDefault="007A5432" w:rsidP="007A5432">
      <w:pPr>
        <w:pStyle w:val="af8"/>
        <w:tabs>
          <w:tab w:val="left" w:pos="851"/>
          <w:tab w:val="left" w:pos="1134"/>
        </w:tabs>
        <w:spacing w:after="0" w:line="240" w:lineRule="auto"/>
        <w:ind w:left="426"/>
        <w:jc w:val="both"/>
        <w:rPr>
          <w:rFonts w:ascii="Times New Roman" w:hAnsi="Times New Roman" w:cs="Times New Roman"/>
          <w:b/>
          <w:sz w:val="28"/>
          <w:szCs w:val="28"/>
        </w:rPr>
      </w:pPr>
    </w:p>
    <w:tbl>
      <w:tblPr>
        <w:tblStyle w:val="29"/>
        <w:tblW w:w="0" w:type="auto"/>
        <w:tblInd w:w="-459" w:type="dxa"/>
        <w:tblLook w:val="04A0" w:firstRow="1" w:lastRow="0" w:firstColumn="1" w:lastColumn="0" w:noHBand="0" w:noVBand="1"/>
      </w:tblPr>
      <w:tblGrid>
        <w:gridCol w:w="567"/>
        <w:gridCol w:w="3261"/>
        <w:gridCol w:w="6484"/>
      </w:tblGrid>
      <w:tr w:rsidR="00605A0B" w:rsidRPr="00D702DA" w:rsidTr="0077284D">
        <w:tc>
          <w:tcPr>
            <w:tcW w:w="567" w:type="dxa"/>
          </w:tcPr>
          <w:p w:rsidR="007A5432" w:rsidRPr="00605A0B" w:rsidRDefault="0011335A" w:rsidP="007A5432">
            <w:pPr>
              <w:tabs>
                <w:tab w:val="left" w:pos="0"/>
                <w:tab w:val="left" w:pos="1276"/>
              </w:tabs>
              <w:jc w:val="center"/>
              <w:rPr>
                <w:iCs/>
                <w:sz w:val="28"/>
                <w:szCs w:val="28"/>
              </w:rPr>
            </w:pPr>
            <w:r w:rsidRPr="00605A0B">
              <w:rPr>
                <w:iCs/>
                <w:sz w:val="28"/>
                <w:szCs w:val="28"/>
              </w:rPr>
              <w:t>1</w:t>
            </w:r>
            <w:r w:rsidR="007A5432" w:rsidRPr="00605A0B">
              <w:rPr>
                <w:iCs/>
                <w:sz w:val="28"/>
                <w:szCs w:val="28"/>
              </w:rPr>
              <w:t>.</w:t>
            </w:r>
          </w:p>
        </w:tc>
        <w:tc>
          <w:tcPr>
            <w:tcW w:w="3261" w:type="dxa"/>
          </w:tcPr>
          <w:p w:rsidR="007A5432" w:rsidRPr="00891116" w:rsidRDefault="00891116" w:rsidP="00891116">
            <w:pPr>
              <w:tabs>
                <w:tab w:val="left" w:pos="0"/>
                <w:tab w:val="left" w:pos="1276"/>
              </w:tabs>
              <w:jc w:val="both"/>
              <w:rPr>
                <w:iCs/>
                <w:sz w:val="28"/>
                <w:szCs w:val="28"/>
                <w:lang w:val="en-US"/>
              </w:rPr>
            </w:pPr>
            <w:r>
              <w:rPr>
                <w:iCs/>
                <w:sz w:val="28"/>
                <w:szCs w:val="28"/>
                <w:lang w:val="en-US"/>
              </w:rPr>
              <w:t>Decision of the Board of JSC NC “</w:t>
            </w:r>
            <w:proofErr w:type="spellStart"/>
            <w:r>
              <w:rPr>
                <w:iCs/>
                <w:sz w:val="28"/>
                <w:szCs w:val="28"/>
                <w:lang w:val="en-US"/>
              </w:rPr>
              <w:t>KazMunayGas</w:t>
            </w:r>
            <w:proofErr w:type="spellEnd"/>
            <w:r>
              <w:rPr>
                <w:iCs/>
                <w:sz w:val="28"/>
                <w:szCs w:val="28"/>
                <w:lang w:val="en-US"/>
              </w:rPr>
              <w:t>”</w:t>
            </w:r>
            <w:r w:rsidRPr="00891116">
              <w:rPr>
                <w:iCs/>
                <w:sz w:val="28"/>
                <w:szCs w:val="28"/>
                <w:lang w:val="en-US"/>
              </w:rPr>
              <w:t xml:space="preserve"> dated May 24, 2016. </w:t>
            </w:r>
            <w:r>
              <w:rPr>
                <w:iCs/>
                <w:sz w:val="28"/>
                <w:szCs w:val="28"/>
                <w:lang w:val="en-US"/>
              </w:rPr>
              <w:t>Minutes</w:t>
            </w:r>
            <w:r w:rsidRPr="00891116">
              <w:rPr>
                <w:iCs/>
                <w:sz w:val="28"/>
                <w:szCs w:val="28"/>
                <w:lang w:val="en-US"/>
              </w:rPr>
              <w:t xml:space="preserve"> No. 20</w:t>
            </w:r>
          </w:p>
        </w:tc>
        <w:tc>
          <w:tcPr>
            <w:tcW w:w="6484" w:type="dxa"/>
          </w:tcPr>
          <w:p w:rsidR="007A5432" w:rsidRPr="00891116" w:rsidRDefault="00891116" w:rsidP="00891116">
            <w:pPr>
              <w:tabs>
                <w:tab w:val="left" w:pos="0"/>
                <w:tab w:val="left" w:pos="1276"/>
              </w:tabs>
              <w:jc w:val="both"/>
              <w:rPr>
                <w:iCs/>
                <w:sz w:val="28"/>
                <w:szCs w:val="28"/>
                <w:lang w:val="en-US"/>
              </w:rPr>
            </w:pPr>
            <w:r>
              <w:rPr>
                <w:iCs/>
                <w:sz w:val="28"/>
                <w:szCs w:val="28"/>
                <w:lang w:val="en-US"/>
              </w:rPr>
              <w:t>JSC NC “</w:t>
            </w:r>
            <w:proofErr w:type="spellStart"/>
            <w:r>
              <w:rPr>
                <w:iCs/>
                <w:sz w:val="28"/>
                <w:szCs w:val="28"/>
                <w:lang w:val="en-US"/>
              </w:rPr>
              <w:t>KazMunayGas</w:t>
            </w:r>
            <w:proofErr w:type="spellEnd"/>
            <w:r>
              <w:rPr>
                <w:iCs/>
                <w:sz w:val="28"/>
                <w:szCs w:val="28"/>
                <w:lang w:val="en-US"/>
              </w:rPr>
              <w:t>”</w:t>
            </w:r>
            <w:r w:rsidRPr="00891116">
              <w:rPr>
                <w:iCs/>
                <w:sz w:val="28"/>
                <w:szCs w:val="28"/>
                <w:lang w:val="en-US"/>
              </w:rPr>
              <w:t xml:space="preserve"> Policy in the Field of </w:t>
            </w:r>
            <w:r>
              <w:rPr>
                <w:iCs/>
                <w:sz w:val="28"/>
                <w:szCs w:val="28"/>
                <w:lang w:val="en-US"/>
              </w:rPr>
              <w:t>Health,</w:t>
            </w:r>
            <w:r w:rsidRPr="00891116">
              <w:rPr>
                <w:iCs/>
                <w:sz w:val="28"/>
                <w:szCs w:val="28"/>
                <w:lang w:val="en-US"/>
              </w:rPr>
              <w:t xml:space="preserve"> Safety and Environment </w:t>
            </w:r>
          </w:p>
        </w:tc>
      </w:tr>
      <w:tr w:rsidR="00605A0B" w:rsidRPr="00D702DA" w:rsidTr="0077284D">
        <w:tc>
          <w:tcPr>
            <w:tcW w:w="567" w:type="dxa"/>
          </w:tcPr>
          <w:p w:rsidR="00E913B0" w:rsidRPr="00605A0B" w:rsidRDefault="0011335A" w:rsidP="007A5432">
            <w:pPr>
              <w:tabs>
                <w:tab w:val="left" w:pos="0"/>
                <w:tab w:val="left" w:pos="1276"/>
              </w:tabs>
              <w:jc w:val="center"/>
              <w:rPr>
                <w:iCs/>
                <w:sz w:val="28"/>
                <w:szCs w:val="28"/>
              </w:rPr>
            </w:pPr>
            <w:r w:rsidRPr="00605A0B">
              <w:rPr>
                <w:iCs/>
                <w:sz w:val="28"/>
                <w:szCs w:val="28"/>
              </w:rPr>
              <w:t>2</w:t>
            </w:r>
            <w:r w:rsidR="00E913B0" w:rsidRPr="00605A0B">
              <w:rPr>
                <w:iCs/>
                <w:sz w:val="28"/>
                <w:szCs w:val="28"/>
              </w:rPr>
              <w:t>.</w:t>
            </w:r>
          </w:p>
        </w:tc>
        <w:tc>
          <w:tcPr>
            <w:tcW w:w="3261" w:type="dxa"/>
          </w:tcPr>
          <w:p w:rsidR="00E913B0" w:rsidRPr="00605A0B" w:rsidRDefault="00891116" w:rsidP="005C73EC">
            <w:pPr>
              <w:tabs>
                <w:tab w:val="left" w:pos="0"/>
                <w:tab w:val="left" w:pos="1276"/>
              </w:tabs>
              <w:jc w:val="both"/>
              <w:rPr>
                <w:iCs/>
                <w:sz w:val="28"/>
                <w:szCs w:val="28"/>
              </w:rPr>
            </w:pPr>
            <w:r>
              <w:rPr>
                <w:iCs/>
                <w:sz w:val="28"/>
                <w:szCs w:val="28"/>
                <w:lang w:val="en-US"/>
              </w:rPr>
              <w:t>Decision of the Board of JSC NC “</w:t>
            </w:r>
            <w:proofErr w:type="spellStart"/>
            <w:r>
              <w:rPr>
                <w:iCs/>
                <w:sz w:val="28"/>
                <w:szCs w:val="28"/>
                <w:lang w:val="en-US"/>
              </w:rPr>
              <w:t>KazMunayGas</w:t>
            </w:r>
            <w:proofErr w:type="spellEnd"/>
            <w:r>
              <w:rPr>
                <w:iCs/>
                <w:sz w:val="28"/>
                <w:szCs w:val="28"/>
                <w:lang w:val="en-US"/>
              </w:rPr>
              <w:t>”</w:t>
            </w:r>
            <w:r w:rsidRPr="00891116">
              <w:rPr>
                <w:iCs/>
                <w:sz w:val="28"/>
                <w:szCs w:val="28"/>
                <w:lang w:val="en-US"/>
              </w:rPr>
              <w:t xml:space="preserve"> dated May 24, 2016. </w:t>
            </w:r>
            <w:r>
              <w:rPr>
                <w:iCs/>
                <w:sz w:val="28"/>
                <w:szCs w:val="28"/>
                <w:lang w:val="en-US"/>
              </w:rPr>
              <w:t>Minutes</w:t>
            </w:r>
            <w:r w:rsidRPr="00891116">
              <w:rPr>
                <w:iCs/>
                <w:sz w:val="28"/>
                <w:szCs w:val="28"/>
                <w:lang w:val="en-US"/>
              </w:rPr>
              <w:t xml:space="preserve"> No. 20</w:t>
            </w:r>
          </w:p>
        </w:tc>
        <w:tc>
          <w:tcPr>
            <w:tcW w:w="6484" w:type="dxa"/>
          </w:tcPr>
          <w:p w:rsidR="00E913B0" w:rsidRPr="00891116" w:rsidRDefault="00891116" w:rsidP="00891116">
            <w:pPr>
              <w:tabs>
                <w:tab w:val="left" w:pos="0"/>
                <w:tab w:val="left" w:pos="1276"/>
              </w:tabs>
              <w:jc w:val="both"/>
              <w:rPr>
                <w:iCs/>
                <w:sz w:val="28"/>
                <w:szCs w:val="28"/>
                <w:lang w:val="en-US"/>
              </w:rPr>
            </w:pPr>
            <w:r>
              <w:rPr>
                <w:iCs/>
                <w:sz w:val="28"/>
                <w:szCs w:val="28"/>
                <w:lang w:val="en-US"/>
              </w:rPr>
              <w:t>JSC NC “</w:t>
            </w:r>
            <w:proofErr w:type="spellStart"/>
            <w:r>
              <w:rPr>
                <w:iCs/>
                <w:sz w:val="28"/>
                <w:szCs w:val="28"/>
                <w:lang w:val="en-US"/>
              </w:rPr>
              <w:t>KazMunayGas</w:t>
            </w:r>
            <w:proofErr w:type="spellEnd"/>
            <w:r>
              <w:rPr>
                <w:iCs/>
                <w:sz w:val="28"/>
                <w:szCs w:val="28"/>
                <w:lang w:val="en-US"/>
              </w:rPr>
              <w:t>”</w:t>
            </w:r>
            <w:r w:rsidRPr="00891116">
              <w:rPr>
                <w:iCs/>
                <w:sz w:val="28"/>
                <w:szCs w:val="28"/>
                <w:lang w:val="en-US"/>
              </w:rPr>
              <w:t xml:space="preserve"> Policy of Safe Operation of Land Vehicles </w:t>
            </w:r>
          </w:p>
        </w:tc>
      </w:tr>
      <w:tr w:rsidR="00605A0B" w:rsidRPr="00D702DA" w:rsidTr="0077284D">
        <w:tc>
          <w:tcPr>
            <w:tcW w:w="567" w:type="dxa"/>
          </w:tcPr>
          <w:p w:rsidR="00E913B0" w:rsidRPr="00605A0B" w:rsidRDefault="0011335A" w:rsidP="007A5432">
            <w:pPr>
              <w:tabs>
                <w:tab w:val="left" w:pos="0"/>
                <w:tab w:val="left" w:pos="1276"/>
              </w:tabs>
              <w:jc w:val="center"/>
              <w:rPr>
                <w:iCs/>
                <w:sz w:val="28"/>
                <w:szCs w:val="28"/>
              </w:rPr>
            </w:pPr>
            <w:r w:rsidRPr="00605A0B">
              <w:rPr>
                <w:iCs/>
                <w:sz w:val="28"/>
                <w:szCs w:val="28"/>
              </w:rPr>
              <w:t>3</w:t>
            </w:r>
            <w:r w:rsidR="00E913B0" w:rsidRPr="00605A0B">
              <w:rPr>
                <w:iCs/>
                <w:sz w:val="28"/>
                <w:szCs w:val="28"/>
              </w:rPr>
              <w:t>.</w:t>
            </w:r>
          </w:p>
        </w:tc>
        <w:tc>
          <w:tcPr>
            <w:tcW w:w="3261" w:type="dxa"/>
          </w:tcPr>
          <w:p w:rsidR="00E913B0" w:rsidRPr="00605A0B" w:rsidRDefault="00891116" w:rsidP="002A101F">
            <w:pPr>
              <w:tabs>
                <w:tab w:val="left" w:pos="0"/>
                <w:tab w:val="left" w:pos="1276"/>
              </w:tabs>
              <w:jc w:val="both"/>
              <w:rPr>
                <w:iCs/>
                <w:sz w:val="28"/>
                <w:szCs w:val="28"/>
              </w:rPr>
            </w:pPr>
            <w:r>
              <w:rPr>
                <w:iCs/>
                <w:sz w:val="28"/>
                <w:szCs w:val="28"/>
                <w:lang w:val="en-US"/>
              </w:rPr>
              <w:t>Decision of the Board of JSC NC “</w:t>
            </w:r>
            <w:proofErr w:type="spellStart"/>
            <w:r>
              <w:rPr>
                <w:iCs/>
                <w:sz w:val="28"/>
                <w:szCs w:val="28"/>
                <w:lang w:val="en-US"/>
              </w:rPr>
              <w:t>KazMunayGas</w:t>
            </w:r>
            <w:proofErr w:type="spellEnd"/>
            <w:r>
              <w:rPr>
                <w:iCs/>
                <w:sz w:val="28"/>
                <w:szCs w:val="28"/>
                <w:lang w:val="en-US"/>
              </w:rPr>
              <w:t>”</w:t>
            </w:r>
            <w:r w:rsidRPr="00891116">
              <w:rPr>
                <w:iCs/>
                <w:sz w:val="28"/>
                <w:szCs w:val="28"/>
                <w:lang w:val="en-US"/>
              </w:rPr>
              <w:t xml:space="preserve"> </w:t>
            </w:r>
            <w:r w:rsidRPr="00891116">
              <w:rPr>
                <w:iCs/>
                <w:sz w:val="28"/>
                <w:szCs w:val="28"/>
                <w:lang w:val="en-US"/>
              </w:rPr>
              <w:lastRenderedPageBreak/>
              <w:t xml:space="preserve">dated May 24, 2016. </w:t>
            </w:r>
            <w:r>
              <w:rPr>
                <w:iCs/>
                <w:sz w:val="28"/>
                <w:szCs w:val="28"/>
                <w:lang w:val="en-US"/>
              </w:rPr>
              <w:t>Minutes</w:t>
            </w:r>
            <w:r w:rsidRPr="00891116">
              <w:rPr>
                <w:iCs/>
                <w:sz w:val="28"/>
                <w:szCs w:val="28"/>
                <w:lang w:val="en-US"/>
              </w:rPr>
              <w:t xml:space="preserve"> No. 20</w:t>
            </w:r>
          </w:p>
        </w:tc>
        <w:tc>
          <w:tcPr>
            <w:tcW w:w="6484" w:type="dxa"/>
          </w:tcPr>
          <w:p w:rsidR="00E913B0" w:rsidRPr="00891116" w:rsidRDefault="00891116" w:rsidP="00891116">
            <w:pPr>
              <w:tabs>
                <w:tab w:val="left" w:pos="0"/>
                <w:tab w:val="left" w:pos="1276"/>
              </w:tabs>
              <w:jc w:val="both"/>
              <w:rPr>
                <w:iCs/>
                <w:sz w:val="28"/>
                <w:szCs w:val="28"/>
                <w:lang w:val="en-US"/>
              </w:rPr>
            </w:pPr>
            <w:r>
              <w:rPr>
                <w:iCs/>
                <w:sz w:val="28"/>
                <w:szCs w:val="28"/>
                <w:lang w:val="en-US"/>
              </w:rPr>
              <w:lastRenderedPageBreak/>
              <w:t>JSC NC “</w:t>
            </w:r>
            <w:proofErr w:type="spellStart"/>
            <w:r>
              <w:rPr>
                <w:iCs/>
                <w:sz w:val="28"/>
                <w:szCs w:val="28"/>
                <w:lang w:val="en-US"/>
              </w:rPr>
              <w:t>KazMunayGas</w:t>
            </w:r>
            <w:proofErr w:type="spellEnd"/>
            <w:r>
              <w:rPr>
                <w:iCs/>
                <w:sz w:val="28"/>
                <w:szCs w:val="28"/>
                <w:lang w:val="en-US"/>
              </w:rPr>
              <w:t>”</w:t>
            </w:r>
            <w:r w:rsidRPr="00891116">
              <w:rPr>
                <w:iCs/>
                <w:sz w:val="28"/>
                <w:szCs w:val="28"/>
                <w:lang w:val="en-US"/>
              </w:rPr>
              <w:t xml:space="preserve"> </w:t>
            </w:r>
            <w:r>
              <w:rPr>
                <w:iCs/>
                <w:sz w:val="28"/>
                <w:szCs w:val="28"/>
                <w:lang w:val="en-US"/>
              </w:rPr>
              <w:t>Policy on Alcohol, Narcotic Drugs</w:t>
            </w:r>
            <w:r w:rsidRPr="00891116">
              <w:rPr>
                <w:iCs/>
                <w:sz w:val="28"/>
                <w:szCs w:val="28"/>
                <w:lang w:val="en-US"/>
              </w:rPr>
              <w:t>, Psychotropic Substances and their Analog</w:t>
            </w:r>
            <w:r>
              <w:rPr>
                <w:iCs/>
                <w:sz w:val="28"/>
                <w:szCs w:val="28"/>
                <w:lang w:val="en-US"/>
              </w:rPr>
              <w:t>ues</w:t>
            </w:r>
          </w:p>
        </w:tc>
      </w:tr>
      <w:tr w:rsidR="00605A0B" w:rsidRPr="00D702DA" w:rsidTr="0077284D">
        <w:tc>
          <w:tcPr>
            <w:tcW w:w="567" w:type="dxa"/>
          </w:tcPr>
          <w:p w:rsidR="00E913B0" w:rsidRPr="00605A0B" w:rsidRDefault="0011335A" w:rsidP="007A5432">
            <w:pPr>
              <w:tabs>
                <w:tab w:val="left" w:pos="0"/>
                <w:tab w:val="left" w:pos="1276"/>
              </w:tabs>
              <w:jc w:val="center"/>
              <w:rPr>
                <w:iCs/>
                <w:sz w:val="28"/>
                <w:szCs w:val="28"/>
              </w:rPr>
            </w:pPr>
            <w:r w:rsidRPr="00605A0B">
              <w:rPr>
                <w:iCs/>
                <w:sz w:val="28"/>
                <w:szCs w:val="28"/>
              </w:rPr>
              <w:t>4</w:t>
            </w:r>
            <w:r w:rsidR="006A0B39" w:rsidRPr="00605A0B">
              <w:rPr>
                <w:iCs/>
                <w:sz w:val="28"/>
                <w:szCs w:val="28"/>
              </w:rPr>
              <w:t>.</w:t>
            </w:r>
          </w:p>
        </w:tc>
        <w:tc>
          <w:tcPr>
            <w:tcW w:w="3261" w:type="dxa"/>
          </w:tcPr>
          <w:p w:rsidR="000A79A2" w:rsidRPr="00891116" w:rsidRDefault="00891116" w:rsidP="000A79A2">
            <w:pPr>
              <w:tabs>
                <w:tab w:val="left" w:pos="0"/>
                <w:tab w:val="left" w:pos="1276"/>
              </w:tabs>
              <w:jc w:val="both"/>
              <w:rPr>
                <w:iCs/>
                <w:sz w:val="28"/>
                <w:szCs w:val="28"/>
                <w:lang w:val="en-US"/>
              </w:rPr>
            </w:pPr>
            <w:r>
              <w:rPr>
                <w:iCs/>
                <w:sz w:val="28"/>
                <w:szCs w:val="28"/>
                <w:lang w:val="en-US"/>
              </w:rPr>
              <w:t>Decision of the Board of JSC NC “</w:t>
            </w:r>
            <w:proofErr w:type="spellStart"/>
            <w:r>
              <w:rPr>
                <w:iCs/>
                <w:sz w:val="28"/>
                <w:szCs w:val="28"/>
                <w:lang w:val="en-US"/>
              </w:rPr>
              <w:t>KazMunayGas</w:t>
            </w:r>
            <w:proofErr w:type="spellEnd"/>
            <w:r>
              <w:rPr>
                <w:iCs/>
                <w:sz w:val="28"/>
                <w:szCs w:val="28"/>
                <w:lang w:val="en-US"/>
              </w:rPr>
              <w:t>”</w:t>
            </w:r>
            <w:r w:rsidRPr="00891116">
              <w:rPr>
                <w:iCs/>
                <w:sz w:val="28"/>
                <w:szCs w:val="28"/>
                <w:lang w:val="en-US"/>
              </w:rPr>
              <w:t xml:space="preserve"> dated</w:t>
            </w:r>
            <w:r>
              <w:rPr>
                <w:iCs/>
                <w:sz w:val="28"/>
                <w:szCs w:val="28"/>
                <w:lang w:val="en-US"/>
              </w:rPr>
              <w:t xml:space="preserve"> December 13, </w:t>
            </w:r>
            <w:r w:rsidR="000A79A2" w:rsidRPr="00891116">
              <w:rPr>
                <w:iCs/>
                <w:sz w:val="28"/>
                <w:szCs w:val="28"/>
                <w:lang w:val="en-US"/>
              </w:rPr>
              <w:t xml:space="preserve">2016 </w:t>
            </w:r>
          </w:p>
          <w:p w:rsidR="00E913B0" w:rsidRPr="00891116" w:rsidRDefault="000A79A2" w:rsidP="000A79A2">
            <w:pPr>
              <w:tabs>
                <w:tab w:val="left" w:pos="0"/>
                <w:tab w:val="left" w:pos="1276"/>
              </w:tabs>
              <w:jc w:val="both"/>
              <w:rPr>
                <w:iCs/>
                <w:sz w:val="28"/>
                <w:szCs w:val="28"/>
                <w:lang w:val="en-US"/>
              </w:rPr>
            </w:pPr>
            <w:r w:rsidRPr="00891116">
              <w:rPr>
                <w:iCs/>
                <w:sz w:val="28"/>
                <w:szCs w:val="28"/>
                <w:lang w:val="en-US"/>
              </w:rPr>
              <w:t>(</w:t>
            </w:r>
            <w:r w:rsidR="00891116">
              <w:rPr>
                <w:iCs/>
                <w:sz w:val="28"/>
                <w:szCs w:val="28"/>
                <w:lang w:val="en-US"/>
              </w:rPr>
              <w:t>Minutes</w:t>
            </w:r>
            <w:r w:rsidR="00891116" w:rsidRPr="00891116">
              <w:rPr>
                <w:iCs/>
                <w:sz w:val="28"/>
                <w:szCs w:val="28"/>
                <w:lang w:val="en-US"/>
              </w:rPr>
              <w:t xml:space="preserve"> No. </w:t>
            </w:r>
            <w:r w:rsidRPr="00891116">
              <w:rPr>
                <w:iCs/>
                <w:sz w:val="28"/>
                <w:szCs w:val="28"/>
                <w:lang w:val="en-US"/>
              </w:rPr>
              <w:t xml:space="preserve"> 17/2016)</w:t>
            </w:r>
          </w:p>
        </w:tc>
        <w:tc>
          <w:tcPr>
            <w:tcW w:w="6484" w:type="dxa"/>
          </w:tcPr>
          <w:p w:rsidR="009842C9" w:rsidRPr="00891116" w:rsidRDefault="00891116" w:rsidP="00891116">
            <w:pPr>
              <w:tabs>
                <w:tab w:val="left" w:pos="1134"/>
              </w:tabs>
              <w:ind w:left="25"/>
              <w:jc w:val="both"/>
              <w:rPr>
                <w:sz w:val="28"/>
                <w:szCs w:val="28"/>
                <w:lang w:val="en-US"/>
              </w:rPr>
            </w:pPr>
            <w:r w:rsidRPr="00891116">
              <w:rPr>
                <w:sz w:val="28"/>
                <w:szCs w:val="28"/>
                <w:lang w:val="en-US"/>
              </w:rPr>
              <w:t xml:space="preserve">Policy on the Corporate Risk Management System of </w:t>
            </w:r>
            <w:r>
              <w:rPr>
                <w:iCs/>
                <w:sz w:val="28"/>
                <w:szCs w:val="28"/>
                <w:lang w:val="en-US"/>
              </w:rPr>
              <w:t>JSC NC “</w:t>
            </w:r>
            <w:proofErr w:type="spellStart"/>
            <w:r>
              <w:rPr>
                <w:iCs/>
                <w:sz w:val="28"/>
                <w:szCs w:val="28"/>
                <w:lang w:val="en-US"/>
              </w:rPr>
              <w:t>KazMunayGas</w:t>
            </w:r>
            <w:proofErr w:type="spellEnd"/>
            <w:r>
              <w:rPr>
                <w:iCs/>
                <w:sz w:val="28"/>
                <w:szCs w:val="28"/>
                <w:lang w:val="en-US"/>
              </w:rPr>
              <w:t>”</w:t>
            </w:r>
            <w:r w:rsidRPr="00891116">
              <w:rPr>
                <w:iCs/>
                <w:sz w:val="28"/>
                <w:szCs w:val="28"/>
                <w:lang w:val="en-US"/>
              </w:rPr>
              <w:t xml:space="preserve"> </w:t>
            </w:r>
            <w:r w:rsidRPr="00891116">
              <w:rPr>
                <w:sz w:val="28"/>
                <w:szCs w:val="28"/>
                <w:lang w:val="en-US"/>
              </w:rPr>
              <w:t>and its Subsidiar</w:t>
            </w:r>
            <w:r>
              <w:rPr>
                <w:sz w:val="28"/>
                <w:szCs w:val="28"/>
                <w:lang w:val="en-US"/>
              </w:rPr>
              <w:t>y Dependent Entities</w:t>
            </w:r>
          </w:p>
        </w:tc>
      </w:tr>
      <w:tr w:rsidR="00605A0B" w:rsidRPr="00D702DA" w:rsidTr="0077284D">
        <w:tc>
          <w:tcPr>
            <w:tcW w:w="567" w:type="dxa"/>
          </w:tcPr>
          <w:p w:rsidR="00215521" w:rsidRPr="00605A0B" w:rsidRDefault="0011335A" w:rsidP="007A5432">
            <w:pPr>
              <w:tabs>
                <w:tab w:val="left" w:pos="0"/>
                <w:tab w:val="left" w:pos="1276"/>
              </w:tabs>
              <w:jc w:val="center"/>
              <w:rPr>
                <w:iCs/>
                <w:sz w:val="28"/>
                <w:szCs w:val="28"/>
              </w:rPr>
            </w:pPr>
            <w:r w:rsidRPr="00605A0B">
              <w:rPr>
                <w:iCs/>
                <w:sz w:val="28"/>
                <w:szCs w:val="28"/>
              </w:rPr>
              <w:t>5</w:t>
            </w:r>
            <w:r w:rsidR="00F44B6C" w:rsidRPr="00605A0B">
              <w:rPr>
                <w:iCs/>
                <w:sz w:val="28"/>
                <w:szCs w:val="28"/>
              </w:rPr>
              <w:t>.</w:t>
            </w:r>
          </w:p>
        </w:tc>
        <w:tc>
          <w:tcPr>
            <w:tcW w:w="3261" w:type="dxa"/>
          </w:tcPr>
          <w:p w:rsidR="00215521" w:rsidRPr="00891116" w:rsidRDefault="00891116" w:rsidP="00891116">
            <w:pPr>
              <w:tabs>
                <w:tab w:val="left" w:pos="0"/>
                <w:tab w:val="left" w:pos="1276"/>
              </w:tabs>
              <w:jc w:val="both"/>
              <w:rPr>
                <w:iCs/>
                <w:sz w:val="28"/>
                <w:szCs w:val="28"/>
                <w:lang w:val="en-US"/>
              </w:rPr>
            </w:pPr>
            <w:r>
              <w:rPr>
                <w:iCs/>
                <w:sz w:val="28"/>
                <w:szCs w:val="28"/>
                <w:lang w:val="en-US"/>
              </w:rPr>
              <w:t>Decision of the Board of JSC NC “</w:t>
            </w:r>
            <w:proofErr w:type="spellStart"/>
            <w:r>
              <w:rPr>
                <w:iCs/>
                <w:sz w:val="28"/>
                <w:szCs w:val="28"/>
                <w:lang w:val="en-US"/>
              </w:rPr>
              <w:t>KazMunayGas</w:t>
            </w:r>
            <w:proofErr w:type="spellEnd"/>
            <w:r>
              <w:rPr>
                <w:iCs/>
                <w:sz w:val="28"/>
                <w:szCs w:val="28"/>
                <w:lang w:val="en-US"/>
              </w:rPr>
              <w:t>”</w:t>
            </w:r>
            <w:r w:rsidRPr="00891116">
              <w:rPr>
                <w:iCs/>
                <w:sz w:val="28"/>
                <w:szCs w:val="28"/>
                <w:lang w:val="en-US"/>
              </w:rPr>
              <w:t xml:space="preserve"> dated</w:t>
            </w:r>
            <w:r w:rsidRPr="00891116">
              <w:rPr>
                <w:sz w:val="28"/>
                <w:szCs w:val="28"/>
                <w:lang w:val="en-US"/>
              </w:rPr>
              <w:t xml:space="preserve"> </w:t>
            </w:r>
            <w:r>
              <w:rPr>
                <w:sz w:val="28"/>
                <w:szCs w:val="28"/>
                <w:lang w:val="en-US"/>
              </w:rPr>
              <w:t xml:space="preserve">August 28, </w:t>
            </w:r>
            <w:r w:rsidR="00215521" w:rsidRPr="00891116">
              <w:rPr>
                <w:sz w:val="28"/>
                <w:szCs w:val="28"/>
                <w:lang w:val="en-US"/>
              </w:rPr>
              <w:t xml:space="preserve">2014, </w:t>
            </w:r>
            <w:r>
              <w:rPr>
                <w:iCs/>
                <w:sz w:val="28"/>
                <w:szCs w:val="28"/>
                <w:lang w:val="en-US"/>
              </w:rPr>
              <w:t>Minutes</w:t>
            </w:r>
            <w:r w:rsidRPr="00891116">
              <w:rPr>
                <w:iCs/>
                <w:sz w:val="28"/>
                <w:szCs w:val="28"/>
                <w:lang w:val="en-US"/>
              </w:rPr>
              <w:t xml:space="preserve"> No. </w:t>
            </w:r>
            <w:r w:rsidR="00215521" w:rsidRPr="00891116">
              <w:rPr>
                <w:sz w:val="28"/>
                <w:szCs w:val="28"/>
                <w:lang w:val="en-US"/>
              </w:rPr>
              <w:t>79</w:t>
            </w:r>
          </w:p>
        </w:tc>
        <w:tc>
          <w:tcPr>
            <w:tcW w:w="6484" w:type="dxa"/>
          </w:tcPr>
          <w:p w:rsidR="00215521" w:rsidRPr="00891116" w:rsidRDefault="00891116" w:rsidP="00891116">
            <w:pPr>
              <w:tabs>
                <w:tab w:val="left" w:pos="1134"/>
              </w:tabs>
              <w:ind w:left="25"/>
              <w:jc w:val="both"/>
              <w:rPr>
                <w:sz w:val="28"/>
                <w:szCs w:val="28"/>
                <w:lang w:val="en-US"/>
              </w:rPr>
            </w:pPr>
            <w:r w:rsidRPr="00891116">
              <w:rPr>
                <w:sz w:val="28"/>
                <w:szCs w:val="28"/>
                <w:lang w:val="en-US"/>
              </w:rPr>
              <w:t xml:space="preserve">Policy of Interaction between </w:t>
            </w:r>
            <w:r>
              <w:rPr>
                <w:iCs/>
                <w:sz w:val="28"/>
                <w:szCs w:val="28"/>
                <w:lang w:val="en-US"/>
              </w:rPr>
              <w:t>JSC NC “</w:t>
            </w:r>
            <w:proofErr w:type="spellStart"/>
            <w:r>
              <w:rPr>
                <w:iCs/>
                <w:sz w:val="28"/>
                <w:szCs w:val="28"/>
                <w:lang w:val="en-US"/>
              </w:rPr>
              <w:t>KazMunayGas</w:t>
            </w:r>
            <w:proofErr w:type="spellEnd"/>
            <w:r>
              <w:rPr>
                <w:iCs/>
                <w:sz w:val="28"/>
                <w:szCs w:val="28"/>
                <w:lang w:val="en-US"/>
              </w:rPr>
              <w:t>”</w:t>
            </w:r>
            <w:r w:rsidRPr="00891116">
              <w:rPr>
                <w:iCs/>
                <w:sz w:val="28"/>
                <w:szCs w:val="28"/>
                <w:lang w:val="en-US"/>
              </w:rPr>
              <w:t xml:space="preserve"> </w:t>
            </w:r>
            <w:r w:rsidRPr="00891116">
              <w:rPr>
                <w:sz w:val="28"/>
                <w:szCs w:val="28"/>
                <w:lang w:val="en-US"/>
              </w:rPr>
              <w:t>and its Subsidiar</w:t>
            </w:r>
            <w:r>
              <w:rPr>
                <w:sz w:val="28"/>
                <w:szCs w:val="28"/>
                <w:lang w:val="en-US"/>
              </w:rPr>
              <w:t>y Dependent Entities</w:t>
            </w:r>
            <w:r w:rsidRPr="00891116">
              <w:rPr>
                <w:sz w:val="28"/>
                <w:szCs w:val="28"/>
                <w:lang w:val="en-US"/>
              </w:rPr>
              <w:t xml:space="preserve"> within the Divisional Management System</w:t>
            </w:r>
          </w:p>
        </w:tc>
      </w:tr>
      <w:tr w:rsidR="00605A0B" w:rsidRPr="00D702DA" w:rsidTr="0077284D">
        <w:tc>
          <w:tcPr>
            <w:tcW w:w="567" w:type="dxa"/>
          </w:tcPr>
          <w:p w:rsidR="00305032" w:rsidRPr="00605A0B" w:rsidRDefault="0011335A" w:rsidP="007A5432">
            <w:pPr>
              <w:tabs>
                <w:tab w:val="left" w:pos="0"/>
                <w:tab w:val="left" w:pos="1276"/>
              </w:tabs>
              <w:jc w:val="center"/>
              <w:rPr>
                <w:iCs/>
                <w:sz w:val="28"/>
                <w:szCs w:val="28"/>
              </w:rPr>
            </w:pPr>
            <w:r w:rsidRPr="00605A0B">
              <w:rPr>
                <w:iCs/>
                <w:sz w:val="28"/>
                <w:szCs w:val="28"/>
              </w:rPr>
              <w:t>6</w:t>
            </w:r>
            <w:r w:rsidR="00F44B6C" w:rsidRPr="00605A0B">
              <w:rPr>
                <w:iCs/>
                <w:sz w:val="28"/>
                <w:szCs w:val="28"/>
              </w:rPr>
              <w:t>.</w:t>
            </w:r>
          </w:p>
        </w:tc>
        <w:tc>
          <w:tcPr>
            <w:tcW w:w="3261" w:type="dxa"/>
          </w:tcPr>
          <w:p w:rsidR="00305032" w:rsidRPr="00891116" w:rsidRDefault="00891116" w:rsidP="00891116">
            <w:pPr>
              <w:tabs>
                <w:tab w:val="left" w:pos="0"/>
                <w:tab w:val="left" w:pos="1276"/>
              </w:tabs>
              <w:jc w:val="both"/>
              <w:rPr>
                <w:sz w:val="28"/>
                <w:szCs w:val="28"/>
                <w:lang w:val="en-US"/>
              </w:rPr>
            </w:pPr>
            <w:r>
              <w:rPr>
                <w:iCs/>
                <w:sz w:val="28"/>
                <w:szCs w:val="28"/>
                <w:lang w:val="en-US"/>
              </w:rPr>
              <w:t>Decision of the Board of JSC NC “</w:t>
            </w:r>
            <w:proofErr w:type="spellStart"/>
            <w:r>
              <w:rPr>
                <w:iCs/>
                <w:sz w:val="28"/>
                <w:szCs w:val="28"/>
                <w:lang w:val="en-US"/>
              </w:rPr>
              <w:t>KazMunayGas</w:t>
            </w:r>
            <w:proofErr w:type="spellEnd"/>
            <w:r>
              <w:rPr>
                <w:iCs/>
                <w:sz w:val="28"/>
                <w:szCs w:val="28"/>
                <w:lang w:val="en-US"/>
              </w:rPr>
              <w:t>”</w:t>
            </w:r>
            <w:r w:rsidRPr="00891116">
              <w:rPr>
                <w:iCs/>
                <w:sz w:val="28"/>
                <w:szCs w:val="28"/>
                <w:lang w:val="en-US"/>
              </w:rPr>
              <w:t xml:space="preserve"> dated</w:t>
            </w:r>
            <w:r w:rsidRPr="00891116">
              <w:rPr>
                <w:sz w:val="28"/>
                <w:szCs w:val="28"/>
                <w:lang w:val="en-US"/>
              </w:rPr>
              <w:t xml:space="preserve"> </w:t>
            </w:r>
            <w:r>
              <w:rPr>
                <w:sz w:val="28"/>
                <w:szCs w:val="28"/>
                <w:lang w:val="en-US"/>
              </w:rPr>
              <w:t xml:space="preserve">September 27, </w:t>
            </w:r>
            <w:r w:rsidR="00305032" w:rsidRPr="00891116">
              <w:rPr>
                <w:sz w:val="28"/>
                <w:szCs w:val="28"/>
                <w:lang w:val="en-US"/>
              </w:rPr>
              <w:t>2016</w:t>
            </w:r>
            <w:r w:rsidR="00526442" w:rsidRPr="00891116">
              <w:rPr>
                <w:sz w:val="28"/>
                <w:szCs w:val="28"/>
                <w:lang w:val="en-US"/>
              </w:rPr>
              <w:t xml:space="preserve">, </w:t>
            </w:r>
            <w:r>
              <w:rPr>
                <w:iCs/>
                <w:sz w:val="28"/>
                <w:szCs w:val="28"/>
                <w:lang w:val="en-US"/>
              </w:rPr>
              <w:t>Minutes</w:t>
            </w:r>
            <w:r w:rsidRPr="00891116">
              <w:rPr>
                <w:iCs/>
                <w:sz w:val="28"/>
                <w:szCs w:val="28"/>
                <w:lang w:val="en-US"/>
              </w:rPr>
              <w:t xml:space="preserve"> No. </w:t>
            </w:r>
            <w:r w:rsidR="00526442" w:rsidRPr="00891116">
              <w:rPr>
                <w:sz w:val="28"/>
                <w:szCs w:val="28"/>
                <w:lang w:val="en-US"/>
              </w:rPr>
              <w:t>3</w:t>
            </w:r>
            <w:r w:rsidR="00305032" w:rsidRPr="00891116">
              <w:rPr>
                <w:sz w:val="28"/>
                <w:szCs w:val="28"/>
                <w:lang w:val="en-US"/>
              </w:rPr>
              <w:t>9</w:t>
            </w:r>
          </w:p>
        </w:tc>
        <w:tc>
          <w:tcPr>
            <w:tcW w:w="6484" w:type="dxa"/>
          </w:tcPr>
          <w:p w:rsidR="00305032" w:rsidRPr="00891116" w:rsidRDefault="00891116" w:rsidP="00891116">
            <w:pPr>
              <w:tabs>
                <w:tab w:val="left" w:pos="1134"/>
              </w:tabs>
              <w:ind w:left="25"/>
              <w:jc w:val="both"/>
              <w:rPr>
                <w:sz w:val="28"/>
                <w:szCs w:val="28"/>
                <w:lang w:val="en-US"/>
              </w:rPr>
            </w:pPr>
            <w:r w:rsidRPr="00891116">
              <w:rPr>
                <w:sz w:val="28"/>
                <w:szCs w:val="28"/>
                <w:lang w:val="en-US"/>
              </w:rPr>
              <w:t xml:space="preserve">Roadmap for Improving the State of </w:t>
            </w:r>
            <w:r>
              <w:rPr>
                <w:sz w:val="28"/>
                <w:szCs w:val="28"/>
                <w:lang w:val="en-US"/>
              </w:rPr>
              <w:t>Safety</w:t>
            </w:r>
            <w:r w:rsidRPr="00891116">
              <w:rPr>
                <w:sz w:val="28"/>
                <w:szCs w:val="28"/>
                <w:lang w:val="en-US"/>
              </w:rPr>
              <w:t xml:space="preserve"> and Environment in the </w:t>
            </w:r>
            <w:r>
              <w:rPr>
                <w:iCs/>
                <w:sz w:val="28"/>
                <w:szCs w:val="28"/>
                <w:lang w:val="en-US"/>
              </w:rPr>
              <w:t>JSC NC “</w:t>
            </w:r>
            <w:proofErr w:type="spellStart"/>
            <w:r>
              <w:rPr>
                <w:iCs/>
                <w:sz w:val="28"/>
                <w:szCs w:val="28"/>
                <w:lang w:val="en-US"/>
              </w:rPr>
              <w:t>KazMunayGas</w:t>
            </w:r>
            <w:proofErr w:type="spellEnd"/>
            <w:r>
              <w:rPr>
                <w:iCs/>
                <w:sz w:val="28"/>
                <w:szCs w:val="28"/>
                <w:lang w:val="en-US"/>
              </w:rPr>
              <w:t xml:space="preserve">” </w:t>
            </w:r>
            <w:r>
              <w:rPr>
                <w:sz w:val="28"/>
                <w:szCs w:val="28"/>
                <w:lang w:val="en-US"/>
              </w:rPr>
              <w:t xml:space="preserve">Group of Companies </w:t>
            </w:r>
            <w:r w:rsidRPr="00891116">
              <w:rPr>
                <w:sz w:val="28"/>
                <w:szCs w:val="28"/>
                <w:lang w:val="en-US"/>
              </w:rPr>
              <w:t>-</w:t>
            </w:r>
            <w:r>
              <w:rPr>
                <w:sz w:val="28"/>
                <w:szCs w:val="28"/>
                <w:lang w:val="en-US"/>
              </w:rPr>
              <w:t xml:space="preserve"> </w:t>
            </w:r>
            <w:r w:rsidRPr="00891116">
              <w:rPr>
                <w:sz w:val="28"/>
                <w:szCs w:val="28"/>
                <w:lang w:val="en-US"/>
              </w:rPr>
              <w:t>2020</w:t>
            </w:r>
          </w:p>
        </w:tc>
      </w:tr>
      <w:tr w:rsidR="00605A0B" w:rsidRPr="00D702DA" w:rsidTr="0077284D">
        <w:tc>
          <w:tcPr>
            <w:tcW w:w="567" w:type="dxa"/>
          </w:tcPr>
          <w:p w:rsidR="009842C9" w:rsidRPr="00605A0B" w:rsidRDefault="006F6B19" w:rsidP="007A5432">
            <w:pPr>
              <w:tabs>
                <w:tab w:val="left" w:pos="0"/>
                <w:tab w:val="left" w:pos="1276"/>
              </w:tabs>
              <w:jc w:val="center"/>
              <w:rPr>
                <w:iCs/>
                <w:sz w:val="28"/>
                <w:szCs w:val="28"/>
              </w:rPr>
            </w:pPr>
            <w:r w:rsidRPr="00605A0B">
              <w:rPr>
                <w:iCs/>
                <w:sz w:val="28"/>
                <w:szCs w:val="28"/>
              </w:rPr>
              <w:t>7</w:t>
            </w:r>
            <w:r w:rsidR="00F44B6C" w:rsidRPr="00605A0B">
              <w:rPr>
                <w:iCs/>
                <w:sz w:val="28"/>
                <w:szCs w:val="28"/>
              </w:rPr>
              <w:t>.</w:t>
            </w:r>
          </w:p>
        </w:tc>
        <w:tc>
          <w:tcPr>
            <w:tcW w:w="3261" w:type="dxa"/>
          </w:tcPr>
          <w:p w:rsidR="009842C9" w:rsidRPr="00605A0B" w:rsidRDefault="009842C9" w:rsidP="007A5432">
            <w:pPr>
              <w:tabs>
                <w:tab w:val="left" w:pos="0"/>
                <w:tab w:val="left" w:pos="1276"/>
              </w:tabs>
              <w:jc w:val="both"/>
              <w:rPr>
                <w:iCs/>
                <w:sz w:val="28"/>
                <w:szCs w:val="28"/>
              </w:rPr>
            </w:pPr>
            <w:r w:rsidRPr="00605A0B">
              <w:rPr>
                <w:iCs/>
                <w:sz w:val="28"/>
                <w:szCs w:val="28"/>
              </w:rPr>
              <w:t xml:space="preserve">KMG-PR-773.4-9       </w:t>
            </w:r>
          </w:p>
        </w:tc>
        <w:tc>
          <w:tcPr>
            <w:tcW w:w="6484" w:type="dxa"/>
          </w:tcPr>
          <w:p w:rsidR="009842C9" w:rsidRPr="00891116" w:rsidRDefault="00891116" w:rsidP="00FD4DF2">
            <w:pPr>
              <w:tabs>
                <w:tab w:val="left" w:pos="1134"/>
              </w:tabs>
              <w:ind w:left="25"/>
              <w:jc w:val="both"/>
              <w:rPr>
                <w:sz w:val="28"/>
                <w:szCs w:val="28"/>
                <w:lang w:val="en-US"/>
              </w:rPr>
            </w:pPr>
            <w:r w:rsidRPr="00891116">
              <w:rPr>
                <w:sz w:val="28"/>
                <w:szCs w:val="28"/>
                <w:lang w:val="en-US"/>
              </w:rPr>
              <w:t xml:space="preserve">Rules for </w:t>
            </w:r>
            <w:r w:rsidR="00FD4DF2" w:rsidRPr="00891116">
              <w:rPr>
                <w:sz w:val="28"/>
                <w:szCs w:val="28"/>
                <w:lang w:val="en-US"/>
              </w:rPr>
              <w:t xml:space="preserve">Assessing </w:t>
            </w:r>
            <w:r w:rsidR="00FD4DF2">
              <w:rPr>
                <w:sz w:val="28"/>
                <w:szCs w:val="28"/>
                <w:lang w:val="en-US"/>
              </w:rPr>
              <w:t>Performance</w:t>
            </w:r>
            <w:r w:rsidR="00FD4DF2" w:rsidRPr="00891116">
              <w:rPr>
                <w:sz w:val="28"/>
                <w:szCs w:val="28"/>
                <w:lang w:val="en-US"/>
              </w:rPr>
              <w:t xml:space="preserve"> </w:t>
            </w:r>
            <w:r w:rsidRPr="00891116">
              <w:rPr>
                <w:sz w:val="28"/>
                <w:szCs w:val="28"/>
                <w:lang w:val="en-US"/>
              </w:rPr>
              <w:t xml:space="preserve">of </w:t>
            </w:r>
            <w:r w:rsidR="00FD4DF2" w:rsidRPr="00891116">
              <w:rPr>
                <w:sz w:val="28"/>
                <w:szCs w:val="28"/>
                <w:lang w:val="en-US"/>
              </w:rPr>
              <w:t>Manag</w:t>
            </w:r>
            <w:r w:rsidR="00FD4DF2">
              <w:rPr>
                <w:sz w:val="28"/>
                <w:szCs w:val="28"/>
                <w:lang w:val="en-US"/>
              </w:rPr>
              <w:t>ing Employees</w:t>
            </w:r>
            <w:r w:rsidRPr="00891116">
              <w:rPr>
                <w:sz w:val="28"/>
                <w:szCs w:val="28"/>
                <w:lang w:val="en-US"/>
              </w:rPr>
              <w:t xml:space="preserve"> and </w:t>
            </w:r>
            <w:r w:rsidR="00FD4DF2">
              <w:rPr>
                <w:sz w:val="28"/>
                <w:szCs w:val="28"/>
                <w:lang w:val="en-US"/>
              </w:rPr>
              <w:t>Executives</w:t>
            </w:r>
            <w:r w:rsidRPr="00891116">
              <w:rPr>
                <w:sz w:val="28"/>
                <w:szCs w:val="28"/>
                <w:lang w:val="en-US"/>
              </w:rPr>
              <w:t xml:space="preserve">, </w:t>
            </w:r>
            <w:r w:rsidR="00FD4DF2">
              <w:rPr>
                <w:sz w:val="28"/>
                <w:szCs w:val="28"/>
                <w:lang w:val="en-US"/>
              </w:rPr>
              <w:t xml:space="preserve">the </w:t>
            </w:r>
            <w:r w:rsidR="00FD4DF2" w:rsidRPr="00891116">
              <w:rPr>
                <w:sz w:val="28"/>
                <w:szCs w:val="28"/>
                <w:lang w:val="en-US"/>
              </w:rPr>
              <w:t xml:space="preserve">Head </w:t>
            </w:r>
            <w:r w:rsidRPr="00891116">
              <w:rPr>
                <w:sz w:val="28"/>
                <w:szCs w:val="28"/>
                <w:lang w:val="en-US"/>
              </w:rPr>
              <w:t xml:space="preserve">of </w:t>
            </w:r>
            <w:r w:rsidR="00FD4DF2" w:rsidRPr="00891116">
              <w:rPr>
                <w:sz w:val="28"/>
                <w:szCs w:val="28"/>
                <w:lang w:val="en-US"/>
              </w:rPr>
              <w:t xml:space="preserve">Internal Audit </w:t>
            </w:r>
            <w:r w:rsidRPr="00891116">
              <w:rPr>
                <w:sz w:val="28"/>
                <w:szCs w:val="28"/>
                <w:lang w:val="en-US"/>
              </w:rPr>
              <w:t xml:space="preserve">and </w:t>
            </w:r>
            <w:r w:rsidR="00FD4DF2">
              <w:rPr>
                <w:sz w:val="28"/>
                <w:szCs w:val="28"/>
                <w:lang w:val="en-US"/>
              </w:rPr>
              <w:t xml:space="preserve">the </w:t>
            </w:r>
            <w:r w:rsidR="00FD4DF2" w:rsidRPr="00891116">
              <w:rPr>
                <w:sz w:val="28"/>
                <w:szCs w:val="28"/>
                <w:lang w:val="en-US"/>
              </w:rPr>
              <w:t xml:space="preserve">Corporate Secretary </w:t>
            </w:r>
            <w:r w:rsidRPr="00891116">
              <w:rPr>
                <w:sz w:val="28"/>
                <w:szCs w:val="28"/>
                <w:lang w:val="en-US"/>
              </w:rPr>
              <w:t xml:space="preserve">of JSC NC </w:t>
            </w:r>
            <w:r w:rsidR="00FD4DF2">
              <w:rPr>
                <w:iCs/>
                <w:sz w:val="28"/>
                <w:szCs w:val="28"/>
                <w:lang w:val="en-US"/>
              </w:rPr>
              <w:t>“</w:t>
            </w:r>
            <w:proofErr w:type="spellStart"/>
            <w:r w:rsidR="00FD4DF2">
              <w:rPr>
                <w:iCs/>
                <w:sz w:val="28"/>
                <w:szCs w:val="28"/>
                <w:lang w:val="en-US"/>
              </w:rPr>
              <w:t>KazMunayGas</w:t>
            </w:r>
            <w:proofErr w:type="spellEnd"/>
            <w:r w:rsidR="00FD4DF2">
              <w:rPr>
                <w:iCs/>
                <w:sz w:val="28"/>
                <w:szCs w:val="28"/>
                <w:lang w:val="en-US"/>
              </w:rPr>
              <w:t>”</w:t>
            </w:r>
          </w:p>
        </w:tc>
      </w:tr>
      <w:tr w:rsidR="00605A0B" w:rsidRPr="00D702DA" w:rsidTr="0077284D">
        <w:tc>
          <w:tcPr>
            <w:tcW w:w="567" w:type="dxa"/>
          </w:tcPr>
          <w:p w:rsidR="000E11DD" w:rsidRPr="00605A0B" w:rsidRDefault="006F6B19" w:rsidP="007A5432">
            <w:pPr>
              <w:tabs>
                <w:tab w:val="left" w:pos="0"/>
                <w:tab w:val="left" w:pos="1276"/>
              </w:tabs>
              <w:jc w:val="center"/>
              <w:rPr>
                <w:iCs/>
                <w:sz w:val="28"/>
                <w:szCs w:val="28"/>
              </w:rPr>
            </w:pPr>
            <w:r w:rsidRPr="00605A0B">
              <w:rPr>
                <w:iCs/>
                <w:sz w:val="28"/>
                <w:szCs w:val="28"/>
              </w:rPr>
              <w:t>8</w:t>
            </w:r>
            <w:r w:rsidR="00F44B6C" w:rsidRPr="00605A0B">
              <w:rPr>
                <w:iCs/>
                <w:sz w:val="28"/>
                <w:szCs w:val="28"/>
              </w:rPr>
              <w:t>.</w:t>
            </w:r>
          </w:p>
        </w:tc>
        <w:tc>
          <w:tcPr>
            <w:tcW w:w="3261" w:type="dxa"/>
          </w:tcPr>
          <w:p w:rsidR="000E11DD" w:rsidRPr="00605A0B" w:rsidRDefault="000E11DD" w:rsidP="007A5432">
            <w:pPr>
              <w:tabs>
                <w:tab w:val="left" w:pos="0"/>
                <w:tab w:val="left" w:pos="1276"/>
              </w:tabs>
              <w:jc w:val="both"/>
              <w:rPr>
                <w:iCs/>
                <w:sz w:val="28"/>
                <w:szCs w:val="28"/>
              </w:rPr>
            </w:pPr>
            <w:r w:rsidRPr="00605A0B">
              <w:rPr>
                <w:iCs/>
                <w:sz w:val="28"/>
                <w:szCs w:val="28"/>
              </w:rPr>
              <w:t>KMG-RI-772.3-9</w:t>
            </w:r>
          </w:p>
        </w:tc>
        <w:tc>
          <w:tcPr>
            <w:tcW w:w="6484" w:type="dxa"/>
          </w:tcPr>
          <w:p w:rsidR="000E11DD" w:rsidRPr="00FD4DF2" w:rsidRDefault="00FD4DF2" w:rsidP="00FD4DF2">
            <w:pPr>
              <w:tabs>
                <w:tab w:val="left" w:pos="1134"/>
              </w:tabs>
              <w:ind w:left="25"/>
              <w:jc w:val="both"/>
              <w:rPr>
                <w:sz w:val="28"/>
                <w:szCs w:val="28"/>
                <w:lang w:val="en-US"/>
              </w:rPr>
            </w:pPr>
            <w:r w:rsidRPr="00FD4DF2">
              <w:rPr>
                <w:sz w:val="28"/>
                <w:szCs w:val="28"/>
                <w:lang w:val="en-US"/>
              </w:rPr>
              <w:t>Work Instruction on Formation of Motivati</w:t>
            </w:r>
            <w:r>
              <w:rPr>
                <w:sz w:val="28"/>
                <w:szCs w:val="28"/>
                <w:lang w:val="en-US"/>
              </w:rPr>
              <w:t xml:space="preserve">onal Key Performance Indicator </w:t>
            </w:r>
            <w:r w:rsidRPr="00FD4DF2">
              <w:rPr>
                <w:sz w:val="28"/>
                <w:szCs w:val="28"/>
                <w:lang w:val="en-US"/>
              </w:rPr>
              <w:t xml:space="preserve">Maps in JSC NC </w:t>
            </w:r>
            <w:r>
              <w:rPr>
                <w:iCs/>
                <w:sz w:val="28"/>
                <w:szCs w:val="28"/>
                <w:lang w:val="en-US"/>
              </w:rPr>
              <w:t>“</w:t>
            </w:r>
            <w:proofErr w:type="spellStart"/>
            <w:r>
              <w:rPr>
                <w:iCs/>
                <w:sz w:val="28"/>
                <w:szCs w:val="28"/>
                <w:lang w:val="en-US"/>
              </w:rPr>
              <w:t>KazMunayGas</w:t>
            </w:r>
            <w:proofErr w:type="spellEnd"/>
            <w:r>
              <w:rPr>
                <w:iCs/>
                <w:sz w:val="28"/>
                <w:szCs w:val="28"/>
                <w:lang w:val="en-US"/>
              </w:rPr>
              <w:t>”</w:t>
            </w:r>
          </w:p>
        </w:tc>
      </w:tr>
      <w:tr w:rsidR="00605A0B" w:rsidRPr="00D702DA" w:rsidTr="0077284D">
        <w:tc>
          <w:tcPr>
            <w:tcW w:w="567" w:type="dxa"/>
          </w:tcPr>
          <w:p w:rsidR="00E60FC4" w:rsidRPr="00605A0B" w:rsidRDefault="006F6B19" w:rsidP="007A5432">
            <w:pPr>
              <w:tabs>
                <w:tab w:val="left" w:pos="0"/>
                <w:tab w:val="left" w:pos="1276"/>
              </w:tabs>
              <w:jc w:val="center"/>
              <w:rPr>
                <w:iCs/>
                <w:sz w:val="28"/>
                <w:szCs w:val="28"/>
              </w:rPr>
            </w:pPr>
            <w:r w:rsidRPr="00605A0B">
              <w:rPr>
                <w:iCs/>
                <w:sz w:val="28"/>
                <w:szCs w:val="28"/>
              </w:rPr>
              <w:t>9</w:t>
            </w:r>
            <w:r w:rsidR="00F44B6C" w:rsidRPr="00605A0B">
              <w:rPr>
                <w:iCs/>
                <w:sz w:val="28"/>
                <w:szCs w:val="28"/>
              </w:rPr>
              <w:t>.</w:t>
            </w:r>
          </w:p>
        </w:tc>
        <w:tc>
          <w:tcPr>
            <w:tcW w:w="3261" w:type="dxa"/>
          </w:tcPr>
          <w:p w:rsidR="00E60FC4" w:rsidRPr="00605A0B" w:rsidRDefault="00E60FC4" w:rsidP="007A5432">
            <w:pPr>
              <w:tabs>
                <w:tab w:val="left" w:pos="0"/>
                <w:tab w:val="left" w:pos="1276"/>
              </w:tabs>
              <w:jc w:val="both"/>
              <w:rPr>
                <w:iCs/>
                <w:sz w:val="28"/>
                <w:szCs w:val="28"/>
              </w:rPr>
            </w:pPr>
            <w:r w:rsidRPr="00605A0B">
              <w:rPr>
                <w:iCs/>
                <w:sz w:val="28"/>
                <w:szCs w:val="28"/>
              </w:rPr>
              <w:t>KMG-PR-434.8-6</w:t>
            </w:r>
          </w:p>
        </w:tc>
        <w:tc>
          <w:tcPr>
            <w:tcW w:w="6484" w:type="dxa"/>
          </w:tcPr>
          <w:p w:rsidR="00E60FC4" w:rsidRPr="00FD4DF2" w:rsidRDefault="00FD4DF2" w:rsidP="009842C9">
            <w:pPr>
              <w:tabs>
                <w:tab w:val="left" w:pos="1134"/>
              </w:tabs>
              <w:ind w:left="25"/>
              <w:jc w:val="both"/>
              <w:rPr>
                <w:sz w:val="28"/>
                <w:szCs w:val="28"/>
                <w:lang w:val="en-US"/>
              </w:rPr>
            </w:pPr>
            <w:r w:rsidRPr="00FD4DF2">
              <w:rPr>
                <w:sz w:val="28"/>
                <w:szCs w:val="28"/>
                <w:lang w:val="en-US"/>
              </w:rPr>
              <w:t xml:space="preserve">Rules for Training and Development of Employees of JSC NC </w:t>
            </w:r>
            <w:r>
              <w:rPr>
                <w:iCs/>
                <w:sz w:val="28"/>
                <w:szCs w:val="28"/>
                <w:lang w:val="en-US"/>
              </w:rPr>
              <w:t>“</w:t>
            </w:r>
            <w:proofErr w:type="spellStart"/>
            <w:r>
              <w:rPr>
                <w:iCs/>
                <w:sz w:val="28"/>
                <w:szCs w:val="28"/>
                <w:lang w:val="en-US"/>
              </w:rPr>
              <w:t>KazMunayGas</w:t>
            </w:r>
            <w:proofErr w:type="spellEnd"/>
            <w:r>
              <w:rPr>
                <w:iCs/>
                <w:sz w:val="28"/>
                <w:szCs w:val="28"/>
                <w:lang w:val="en-US"/>
              </w:rPr>
              <w:t>”</w:t>
            </w:r>
          </w:p>
        </w:tc>
      </w:tr>
      <w:tr w:rsidR="00605A0B" w:rsidRPr="00D702DA" w:rsidTr="0077284D">
        <w:tc>
          <w:tcPr>
            <w:tcW w:w="567" w:type="dxa"/>
          </w:tcPr>
          <w:p w:rsidR="00E913B0" w:rsidRPr="00605A0B" w:rsidRDefault="00394606" w:rsidP="007A5432">
            <w:pPr>
              <w:tabs>
                <w:tab w:val="left" w:pos="0"/>
                <w:tab w:val="left" w:pos="1276"/>
              </w:tabs>
              <w:jc w:val="center"/>
              <w:rPr>
                <w:iCs/>
                <w:sz w:val="28"/>
                <w:szCs w:val="28"/>
              </w:rPr>
            </w:pPr>
            <w:r w:rsidRPr="00605A0B">
              <w:rPr>
                <w:iCs/>
                <w:sz w:val="28"/>
                <w:szCs w:val="28"/>
              </w:rPr>
              <w:t>1</w:t>
            </w:r>
            <w:r w:rsidR="006F6B19" w:rsidRPr="00605A0B">
              <w:rPr>
                <w:iCs/>
                <w:sz w:val="28"/>
                <w:szCs w:val="28"/>
              </w:rPr>
              <w:t>0</w:t>
            </w:r>
            <w:r w:rsidR="006A0B39" w:rsidRPr="00605A0B">
              <w:rPr>
                <w:iCs/>
                <w:sz w:val="28"/>
                <w:szCs w:val="28"/>
              </w:rPr>
              <w:t>.</w:t>
            </w:r>
          </w:p>
        </w:tc>
        <w:tc>
          <w:tcPr>
            <w:tcW w:w="3261" w:type="dxa"/>
          </w:tcPr>
          <w:p w:rsidR="00E913B0" w:rsidRPr="00605A0B" w:rsidRDefault="00261839" w:rsidP="007A5432">
            <w:pPr>
              <w:tabs>
                <w:tab w:val="left" w:pos="0"/>
                <w:tab w:val="left" w:pos="1276"/>
              </w:tabs>
              <w:jc w:val="both"/>
              <w:rPr>
                <w:iCs/>
                <w:sz w:val="28"/>
                <w:szCs w:val="28"/>
              </w:rPr>
            </w:pPr>
            <w:r w:rsidRPr="00605A0B">
              <w:rPr>
                <w:iCs/>
                <w:sz w:val="28"/>
                <w:szCs w:val="28"/>
              </w:rPr>
              <w:t>KMG-PR-847.1-13</w:t>
            </w:r>
          </w:p>
        </w:tc>
        <w:tc>
          <w:tcPr>
            <w:tcW w:w="6484" w:type="dxa"/>
          </w:tcPr>
          <w:p w:rsidR="00E913B0" w:rsidRPr="00FD4DF2" w:rsidRDefault="00FD4DF2" w:rsidP="00FD4DF2">
            <w:pPr>
              <w:tabs>
                <w:tab w:val="left" w:pos="1134"/>
              </w:tabs>
              <w:ind w:left="25"/>
              <w:jc w:val="both"/>
              <w:rPr>
                <w:sz w:val="28"/>
                <w:szCs w:val="28"/>
                <w:lang w:val="en-US"/>
              </w:rPr>
            </w:pPr>
            <w:r w:rsidRPr="00FD4DF2">
              <w:rPr>
                <w:sz w:val="28"/>
                <w:szCs w:val="28"/>
                <w:lang w:val="en-US"/>
              </w:rPr>
              <w:t xml:space="preserve">Regulations on the Committee for </w:t>
            </w:r>
            <w:r>
              <w:rPr>
                <w:sz w:val="28"/>
                <w:szCs w:val="28"/>
                <w:lang w:val="en-US"/>
              </w:rPr>
              <w:t xml:space="preserve">Health, Safety and Environment </w:t>
            </w:r>
            <w:r w:rsidRPr="00FD4DF2">
              <w:rPr>
                <w:sz w:val="28"/>
                <w:szCs w:val="28"/>
                <w:lang w:val="en-US"/>
              </w:rPr>
              <w:t xml:space="preserve">of JSC NC </w:t>
            </w:r>
            <w:r>
              <w:rPr>
                <w:iCs/>
                <w:sz w:val="28"/>
                <w:szCs w:val="28"/>
                <w:lang w:val="en-US"/>
              </w:rPr>
              <w:t>“</w:t>
            </w:r>
            <w:proofErr w:type="spellStart"/>
            <w:r>
              <w:rPr>
                <w:iCs/>
                <w:sz w:val="28"/>
                <w:szCs w:val="28"/>
                <w:lang w:val="en-US"/>
              </w:rPr>
              <w:t>KazMunayGas</w:t>
            </w:r>
            <w:proofErr w:type="spellEnd"/>
            <w:r>
              <w:rPr>
                <w:iCs/>
                <w:sz w:val="28"/>
                <w:szCs w:val="28"/>
                <w:lang w:val="en-US"/>
              </w:rPr>
              <w:t>”</w:t>
            </w:r>
          </w:p>
        </w:tc>
      </w:tr>
      <w:tr w:rsidR="00605A0B" w:rsidRPr="00D702DA" w:rsidTr="0077284D">
        <w:tc>
          <w:tcPr>
            <w:tcW w:w="567" w:type="dxa"/>
          </w:tcPr>
          <w:p w:rsidR="007435B6" w:rsidRPr="00605A0B" w:rsidRDefault="00394606" w:rsidP="007A5432">
            <w:pPr>
              <w:tabs>
                <w:tab w:val="left" w:pos="0"/>
                <w:tab w:val="left" w:pos="1276"/>
              </w:tabs>
              <w:jc w:val="center"/>
              <w:rPr>
                <w:iCs/>
                <w:sz w:val="28"/>
                <w:szCs w:val="28"/>
              </w:rPr>
            </w:pPr>
            <w:r w:rsidRPr="00605A0B">
              <w:rPr>
                <w:iCs/>
                <w:sz w:val="28"/>
                <w:szCs w:val="28"/>
              </w:rPr>
              <w:t>1</w:t>
            </w:r>
            <w:r w:rsidR="006F6B19" w:rsidRPr="00605A0B">
              <w:rPr>
                <w:iCs/>
                <w:sz w:val="28"/>
                <w:szCs w:val="28"/>
              </w:rPr>
              <w:t>1</w:t>
            </w:r>
            <w:r w:rsidR="006A0B39" w:rsidRPr="00605A0B">
              <w:rPr>
                <w:iCs/>
                <w:sz w:val="28"/>
                <w:szCs w:val="28"/>
              </w:rPr>
              <w:t>.</w:t>
            </w:r>
          </w:p>
        </w:tc>
        <w:tc>
          <w:tcPr>
            <w:tcW w:w="3261" w:type="dxa"/>
          </w:tcPr>
          <w:p w:rsidR="007435B6" w:rsidRPr="00605A0B" w:rsidRDefault="008925D2" w:rsidP="007A5432">
            <w:pPr>
              <w:tabs>
                <w:tab w:val="left" w:pos="0"/>
                <w:tab w:val="left" w:pos="1276"/>
              </w:tabs>
              <w:jc w:val="both"/>
              <w:rPr>
                <w:iCs/>
                <w:sz w:val="28"/>
                <w:szCs w:val="28"/>
              </w:rPr>
            </w:pPr>
            <w:r w:rsidRPr="00605A0B">
              <w:rPr>
                <w:iCs/>
                <w:sz w:val="28"/>
                <w:szCs w:val="28"/>
              </w:rPr>
              <w:t>KMG-PL-2654.1-13</w:t>
            </w:r>
          </w:p>
        </w:tc>
        <w:tc>
          <w:tcPr>
            <w:tcW w:w="6484" w:type="dxa"/>
          </w:tcPr>
          <w:p w:rsidR="007435B6" w:rsidRPr="00FD4DF2" w:rsidRDefault="00FD4DF2" w:rsidP="007435B6">
            <w:pPr>
              <w:tabs>
                <w:tab w:val="left" w:pos="1134"/>
              </w:tabs>
              <w:ind w:left="25"/>
              <w:jc w:val="both"/>
              <w:rPr>
                <w:sz w:val="28"/>
                <w:szCs w:val="28"/>
                <w:lang w:val="en-US"/>
              </w:rPr>
            </w:pPr>
            <w:r w:rsidRPr="00FD4DF2">
              <w:rPr>
                <w:sz w:val="28"/>
                <w:szCs w:val="28"/>
                <w:lang w:val="en-US"/>
              </w:rPr>
              <w:t xml:space="preserve">Regulations on the Coordination Council for </w:t>
            </w:r>
            <w:r>
              <w:rPr>
                <w:sz w:val="28"/>
                <w:szCs w:val="28"/>
                <w:lang w:val="en-US"/>
              </w:rPr>
              <w:t xml:space="preserve">Health, Safety and Environment </w:t>
            </w:r>
            <w:r w:rsidRPr="00FD4DF2">
              <w:rPr>
                <w:sz w:val="28"/>
                <w:szCs w:val="28"/>
                <w:lang w:val="en-US"/>
              </w:rPr>
              <w:t xml:space="preserve">of JSC NC </w:t>
            </w:r>
            <w:r>
              <w:rPr>
                <w:iCs/>
                <w:sz w:val="28"/>
                <w:szCs w:val="28"/>
                <w:lang w:val="en-US"/>
              </w:rPr>
              <w:t>“</w:t>
            </w:r>
            <w:proofErr w:type="spellStart"/>
            <w:r>
              <w:rPr>
                <w:iCs/>
                <w:sz w:val="28"/>
                <w:szCs w:val="28"/>
                <w:lang w:val="en-US"/>
              </w:rPr>
              <w:t>KazMunayGas</w:t>
            </w:r>
            <w:proofErr w:type="spellEnd"/>
            <w:r>
              <w:rPr>
                <w:iCs/>
                <w:sz w:val="28"/>
                <w:szCs w:val="28"/>
                <w:lang w:val="en-US"/>
              </w:rPr>
              <w:t>”</w:t>
            </w:r>
          </w:p>
        </w:tc>
      </w:tr>
      <w:tr w:rsidR="00605A0B" w:rsidRPr="00D702DA" w:rsidTr="0077284D">
        <w:tc>
          <w:tcPr>
            <w:tcW w:w="567" w:type="dxa"/>
          </w:tcPr>
          <w:p w:rsidR="00FB149F" w:rsidRPr="00605A0B" w:rsidRDefault="006F6B19" w:rsidP="00F44B6C">
            <w:pPr>
              <w:tabs>
                <w:tab w:val="left" w:pos="0"/>
                <w:tab w:val="left" w:pos="1276"/>
              </w:tabs>
              <w:jc w:val="center"/>
              <w:rPr>
                <w:iCs/>
                <w:sz w:val="28"/>
                <w:szCs w:val="28"/>
              </w:rPr>
            </w:pPr>
            <w:r w:rsidRPr="00605A0B">
              <w:rPr>
                <w:iCs/>
                <w:sz w:val="28"/>
                <w:szCs w:val="28"/>
              </w:rPr>
              <w:t>12</w:t>
            </w:r>
          </w:p>
        </w:tc>
        <w:tc>
          <w:tcPr>
            <w:tcW w:w="3261" w:type="dxa"/>
          </w:tcPr>
          <w:p w:rsidR="00FB149F" w:rsidRPr="00605A0B" w:rsidRDefault="00FB149F" w:rsidP="007A5432">
            <w:pPr>
              <w:tabs>
                <w:tab w:val="left" w:pos="0"/>
                <w:tab w:val="left" w:pos="1276"/>
              </w:tabs>
              <w:jc w:val="both"/>
              <w:rPr>
                <w:iCs/>
                <w:sz w:val="28"/>
                <w:szCs w:val="28"/>
              </w:rPr>
            </w:pPr>
            <w:r w:rsidRPr="00605A0B">
              <w:rPr>
                <w:iCs/>
                <w:sz w:val="28"/>
                <w:szCs w:val="28"/>
              </w:rPr>
              <w:t>KMG-PR-174.1-13</w:t>
            </w:r>
          </w:p>
        </w:tc>
        <w:tc>
          <w:tcPr>
            <w:tcW w:w="6484" w:type="dxa"/>
          </w:tcPr>
          <w:p w:rsidR="00FB149F" w:rsidRPr="00FD4DF2" w:rsidRDefault="00FD4DF2" w:rsidP="007435B6">
            <w:pPr>
              <w:tabs>
                <w:tab w:val="left" w:pos="1134"/>
              </w:tabs>
              <w:ind w:left="25"/>
              <w:jc w:val="both"/>
              <w:rPr>
                <w:sz w:val="28"/>
                <w:szCs w:val="28"/>
                <w:lang w:val="en-US"/>
              </w:rPr>
            </w:pPr>
            <w:r w:rsidRPr="00FD4DF2">
              <w:rPr>
                <w:sz w:val="28"/>
                <w:szCs w:val="28"/>
                <w:lang w:val="en-US"/>
              </w:rPr>
              <w:t xml:space="preserve">Rules for Monitoring Changes in Legislation on </w:t>
            </w:r>
            <w:r>
              <w:rPr>
                <w:sz w:val="28"/>
                <w:szCs w:val="28"/>
                <w:lang w:val="en-US"/>
              </w:rPr>
              <w:t>Health, Safety and Environment</w:t>
            </w:r>
          </w:p>
        </w:tc>
      </w:tr>
      <w:tr w:rsidR="00605A0B" w:rsidRPr="00D702DA" w:rsidTr="0077284D">
        <w:tc>
          <w:tcPr>
            <w:tcW w:w="567" w:type="dxa"/>
          </w:tcPr>
          <w:p w:rsidR="00635894" w:rsidRPr="00605A0B" w:rsidRDefault="006F6B19" w:rsidP="007A5432">
            <w:pPr>
              <w:tabs>
                <w:tab w:val="left" w:pos="0"/>
                <w:tab w:val="left" w:pos="1276"/>
              </w:tabs>
              <w:jc w:val="center"/>
              <w:rPr>
                <w:iCs/>
                <w:sz w:val="28"/>
                <w:szCs w:val="28"/>
              </w:rPr>
            </w:pPr>
            <w:r w:rsidRPr="00605A0B">
              <w:rPr>
                <w:iCs/>
                <w:sz w:val="28"/>
                <w:szCs w:val="28"/>
              </w:rPr>
              <w:t>13</w:t>
            </w:r>
            <w:r w:rsidR="00F44B6C" w:rsidRPr="00605A0B">
              <w:rPr>
                <w:iCs/>
                <w:sz w:val="28"/>
                <w:szCs w:val="28"/>
              </w:rPr>
              <w:t>.</w:t>
            </w:r>
          </w:p>
        </w:tc>
        <w:tc>
          <w:tcPr>
            <w:tcW w:w="3261" w:type="dxa"/>
          </w:tcPr>
          <w:p w:rsidR="00635894" w:rsidRPr="00605A0B" w:rsidRDefault="00635894" w:rsidP="007A5432">
            <w:pPr>
              <w:tabs>
                <w:tab w:val="left" w:pos="0"/>
                <w:tab w:val="left" w:pos="1276"/>
              </w:tabs>
              <w:jc w:val="both"/>
              <w:rPr>
                <w:iCs/>
                <w:sz w:val="28"/>
                <w:szCs w:val="28"/>
              </w:rPr>
            </w:pPr>
            <w:r w:rsidRPr="00605A0B">
              <w:rPr>
                <w:iCs/>
                <w:sz w:val="28"/>
                <w:szCs w:val="28"/>
              </w:rPr>
              <w:t>KMG-PR-185.2-13</w:t>
            </w:r>
          </w:p>
        </w:tc>
        <w:tc>
          <w:tcPr>
            <w:tcW w:w="6484" w:type="dxa"/>
          </w:tcPr>
          <w:p w:rsidR="00635894" w:rsidRPr="00FD4DF2" w:rsidRDefault="00FD4DF2" w:rsidP="00FD4DF2">
            <w:pPr>
              <w:tabs>
                <w:tab w:val="left" w:pos="1134"/>
              </w:tabs>
              <w:ind w:left="25"/>
              <w:jc w:val="both"/>
              <w:rPr>
                <w:sz w:val="28"/>
                <w:szCs w:val="28"/>
                <w:lang w:val="en-US"/>
              </w:rPr>
            </w:pPr>
            <w:r w:rsidRPr="00FD4DF2">
              <w:rPr>
                <w:sz w:val="28"/>
                <w:szCs w:val="28"/>
                <w:lang w:val="en-US"/>
              </w:rPr>
              <w:t xml:space="preserve">Rules for Monitoring </w:t>
            </w:r>
            <w:r>
              <w:rPr>
                <w:sz w:val="28"/>
                <w:szCs w:val="28"/>
                <w:lang w:val="en-US"/>
              </w:rPr>
              <w:t>Health</w:t>
            </w:r>
            <w:r w:rsidRPr="00FD4DF2">
              <w:rPr>
                <w:sz w:val="28"/>
                <w:szCs w:val="28"/>
                <w:lang w:val="en-US"/>
              </w:rPr>
              <w:t xml:space="preserve">, </w:t>
            </w:r>
            <w:r>
              <w:rPr>
                <w:sz w:val="28"/>
                <w:szCs w:val="28"/>
                <w:lang w:val="en-US"/>
              </w:rPr>
              <w:t>Safety</w:t>
            </w:r>
            <w:r w:rsidRPr="00FD4DF2">
              <w:rPr>
                <w:sz w:val="28"/>
                <w:szCs w:val="28"/>
                <w:lang w:val="en-US"/>
              </w:rPr>
              <w:t xml:space="preserve"> </w:t>
            </w:r>
            <w:r>
              <w:rPr>
                <w:sz w:val="28"/>
                <w:szCs w:val="28"/>
                <w:lang w:val="en-US"/>
              </w:rPr>
              <w:t>and</w:t>
            </w:r>
            <w:r w:rsidRPr="00FD4DF2">
              <w:rPr>
                <w:sz w:val="28"/>
                <w:szCs w:val="28"/>
                <w:lang w:val="en-US"/>
              </w:rPr>
              <w:t xml:space="preserve"> </w:t>
            </w:r>
            <w:r>
              <w:rPr>
                <w:sz w:val="28"/>
                <w:szCs w:val="28"/>
                <w:lang w:val="en-US"/>
              </w:rPr>
              <w:t>Environment</w:t>
            </w:r>
            <w:r w:rsidRPr="00FD4DF2">
              <w:rPr>
                <w:sz w:val="28"/>
                <w:szCs w:val="28"/>
                <w:lang w:val="en-US"/>
              </w:rPr>
              <w:t xml:space="preserve"> Management Systems at SD</w:t>
            </w:r>
            <w:r>
              <w:rPr>
                <w:sz w:val="28"/>
                <w:szCs w:val="28"/>
                <w:lang w:val="en-US"/>
              </w:rPr>
              <w:t>E</w:t>
            </w:r>
            <w:r w:rsidRPr="00FD4DF2">
              <w:rPr>
                <w:sz w:val="28"/>
                <w:szCs w:val="28"/>
                <w:lang w:val="en-US"/>
              </w:rPr>
              <w:t xml:space="preserve">s of JSC NC </w:t>
            </w:r>
            <w:r>
              <w:rPr>
                <w:iCs/>
                <w:sz w:val="28"/>
                <w:szCs w:val="28"/>
                <w:lang w:val="en-US"/>
              </w:rPr>
              <w:t>“</w:t>
            </w:r>
            <w:proofErr w:type="spellStart"/>
            <w:r>
              <w:rPr>
                <w:iCs/>
                <w:sz w:val="28"/>
                <w:szCs w:val="28"/>
                <w:lang w:val="en-US"/>
              </w:rPr>
              <w:t>KazMunayGas</w:t>
            </w:r>
            <w:proofErr w:type="spellEnd"/>
            <w:r>
              <w:rPr>
                <w:iCs/>
                <w:sz w:val="28"/>
                <w:szCs w:val="28"/>
                <w:lang w:val="en-US"/>
              </w:rPr>
              <w:t>”</w:t>
            </w:r>
          </w:p>
        </w:tc>
      </w:tr>
      <w:tr w:rsidR="00605A0B" w:rsidRPr="00D702DA" w:rsidTr="0077284D">
        <w:tc>
          <w:tcPr>
            <w:tcW w:w="567" w:type="dxa"/>
          </w:tcPr>
          <w:p w:rsidR="0059377C" w:rsidRPr="00605A0B" w:rsidRDefault="006F6B19" w:rsidP="007A5432">
            <w:pPr>
              <w:tabs>
                <w:tab w:val="left" w:pos="0"/>
                <w:tab w:val="left" w:pos="1276"/>
              </w:tabs>
              <w:jc w:val="center"/>
              <w:rPr>
                <w:iCs/>
                <w:sz w:val="28"/>
                <w:szCs w:val="28"/>
              </w:rPr>
            </w:pPr>
            <w:r w:rsidRPr="00605A0B">
              <w:rPr>
                <w:iCs/>
                <w:sz w:val="28"/>
                <w:szCs w:val="28"/>
              </w:rPr>
              <w:t>14</w:t>
            </w:r>
            <w:r w:rsidR="00F44B6C" w:rsidRPr="00605A0B">
              <w:rPr>
                <w:iCs/>
                <w:sz w:val="28"/>
                <w:szCs w:val="28"/>
              </w:rPr>
              <w:t>.</w:t>
            </w:r>
          </w:p>
        </w:tc>
        <w:tc>
          <w:tcPr>
            <w:tcW w:w="3261" w:type="dxa"/>
          </w:tcPr>
          <w:p w:rsidR="0059377C" w:rsidRPr="00605A0B" w:rsidRDefault="0059377C" w:rsidP="007A5432">
            <w:pPr>
              <w:tabs>
                <w:tab w:val="left" w:pos="0"/>
                <w:tab w:val="left" w:pos="1276"/>
              </w:tabs>
              <w:jc w:val="both"/>
              <w:rPr>
                <w:iCs/>
                <w:sz w:val="28"/>
                <w:szCs w:val="28"/>
              </w:rPr>
            </w:pPr>
            <w:r w:rsidRPr="00605A0B">
              <w:rPr>
                <w:sz w:val="28"/>
                <w:szCs w:val="28"/>
              </w:rPr>
              <w:t>KMG-RI-885.1-13</w:t>
            </w:r>
          </w:p>
        </w:tc>
        <w:tc>
          <w:tcPr>
            <w:tcW w:w="6484" w:type="dxa"/>
          </w:tcPr>
          <w:p w:rsidR="0059377C" w:rsidRPr="00FD4DF2" w:rsidRDefault="00FD4DF2" w:rsidP="00FD4DF2">
            <w:pPr>
              <w:tabs>
                <w:tab w:val="left" w:pos="1134"/>
              </w:tabs>
              <w:ind w:left="25"/>
              <w:jc w:val="both"/>
              <w:rPr>
                <w:sz w:val="28"/>
                <w:szCs w:val="28"/>
                <w:lang w:val="en-US"/>
              </w:rPr>
            </w:pPr>
            <w:r w:rsidRPr="00FD4DF2">
              <w:rPr>
                <w:sz w:val="28"/>
                <w:szCs w:val="28"/>
                <w:lang w:val="en-US"/>
              </w:rPr>
              <w:t xml:space="preserve">Work Instruction on Monitoring the Observance of Safe Working Conditions and Requirements of the Legislation on </w:t>
            </w:r>
            <w:r>
              <w:rPr>
                <w:sz w:val="28"/>
                <w:szCs w:val="28"/>
                <w:lang w:val="en-US"/>
              </w:rPr>
              <w:t>Health</w:t>
            </w:r>
            <w:r w:rsidRPr="00FD4DF2">
              <w:rPr>
                <w:sz w:val="28"/>
                <w:szCs w:val="28"/>
                <w:lang w:val="en-US"/>
              </w:rPr>
              <w:t xml:space="preserve">, </w:t>
            </w:r>
            <w:r>
              <w:rPr>
                <w:sz w:val="28"/>
                <w:szCs w:val="28"/>
                <w:lang w:val="en-US"/>
              </w:rPr>
              <w:t>Safety</w:t>
            </w:r>
            <w:r w:rsidRPr="00FD4DF2">
              <w:rPr>
                <w:sz w:val="28"/>
                <w:szCs w:val="28"/>
                <w:lang w:val="en-US"/>
              </w:rPr>
              <w:t xml:space="preserve"> </w:t>
            </w:r>
            <w:r>
              <w:rPr>
                <w:sz w:val="28"/>
                <w:szCs w:val="28"/>
                <w:lang w:val="en-US"/>
              </w:rPr>
              <w:t>and</w:t>
            </w:r>
            <w:r w:rsidRPr="00FD4DF2">
              <w:rPr>
                <w:sz w:val="28"/>
                <w:szCs w:val="28"/>
                <w:lang w:val="en-US"/>
              </w:rPr>
              <w:t xml:space="preserve"> </w:t>
            </w:r>
            <w:r>
              <w:rPr>
                <w:sz w:val="28"/>
                <w:szCs w:val="28"/>
                <w:lang w:val="en-US"/>
              </w:rPr>
              <w:t>Environment</w:t>
            </w:r>
            <w:r w:rsidRPr="00FD4DF2">
              <w:rPr>
                <w:sz w:val="28"/>
                <w:szCs w:val="28"/>
                <w:lang w:val="en-US"/>
              </w:rPr>
              <w:t xml:space="preserve"> in JSC NC </w:t>
            </w:r>
            <w:r>
              <w:rPr>
                <w:iCs/>
                <w:sz w:val="28"/>
                <w:szCs w:val="28"/>
                <w:lang w:val="en-US"/>
              </w:rPr>
              <w:t>“</w:t>
            </w:r>
            <w:proofErr w:type="spellStart"/>
            <w:r>
              <w:rPr>
                <w:iCs/>
                <w:sz w:val="28"/>
                <w:szCs w:val="28"/>
                <w:lang w:val="en-US"/>
              </w:rPr>
              <w:t>KazMunayGas</w:t>
            </w:r>
            <w:proofErr w:type="spellEnd"/>
            <w:r>
              <w:rPr>
                <w:iCs/>
                <w:sz w:val="28"/>
                <w:szCs w:val="28"/>
                <w:lang w:val="en-US"/>
              </w:rPr>
              <w:t>”</w:t>
            </w:r>
          </w:p>
        </w:tc>
      </w:tr>
      <w:tr w:rsidR="00605A0B" w:rsidRPr="00D702DA" w:rsidTr="0077284D">
        <w:tc>
          <w:tcPr>
            <w:tcW w:w="567" w:type="dxa"/>
          </w:tcPr>
          <w:p w:rsidR="001540BA" w:rsidRPr="00605A0B" w:rsidRDefault="0011335A" w:rsidP="006F6B19">
            <w:pPr>
              <w:tabs>
                <w:tab w:val="left" w:pos="0"/>
                <w:tab w:val="left" w:pos="1276"/>
              </w:tabs>
              <w:jc w:val="center"/>
              <w:rPr>
                <w:iCs/>
                <w:sz w:val="28"/>
                <w:szCs w:val="28"/>
              </w:rPr>
            </w:pPr>
            <w:r w:rsidRPr="00605A0B">
              <w:rPr>
                <w:iCs/>
                <w:sz w:val="28"/>
                <w:szCs w:val="28"/>
              </w:rPr>
              <w:t>1</w:t>
            </w:r>
            <w:r w:rsidR="006F6B19" w:rsidRPr="00605A0B">
              <w:rPr>
                <w:iCs/>
                <w:sz w:val="28"/>
                <w:szCs w:val="28"/>
              </w:rPr>
              <w:t>5</w:t>
            </w:r>
            <w:r w:rsidR="00F44B6C" w:rsidRPr="00605A0B">
              <w:rPr>
                <w:iCs/>
                <w:sz w:val="28"/>
                <w:szCs w:val="28"/>
              </w:rPr>
              <w:t>.</w:t>
            </w:r>
          </w:p>
        </w:tc>
        <w:tc>
          <w:tcPr>
            <w:tcW w:w="3261" w:type="dxa"/>
          </w:tcPr>
          <w:p w:rsidR="001540BA" w:rsidRPr="00605A0B" w:rsidRDefault="00772160" w:rsidP="00772160">
            <w:pPr>
              <w:tabs>
                <w:tab w:val="left" w:pos="0"/>
                <w:tab w:val="left" w:pos="1276"/>
              </w:tabs>
              <w:rPr>
                <w:sz w:val="28"/>
                <w:szCs w:val="28"/>
              </w:rPr>
            </w:pPr>
            <w:r w:rsidRPr="00605A0B">
              <w:rPr>
                <w:sz w:val="28"/>
                <w:szCs w:val="28"/>
              </w:rPr>
              <w:t>KMG</w:t>
            </w:r>
            <w:r w:rsidRPr="00605A0B">
              <w:rPr>
                <w:bCs/>
                <w:iCs/>
                <w:sz w:val="28"/>
                <w:szCs w:val="28"/>
                <w:lang w:val="ru-MD"/>
              </w:rPr>
              <w:t>-</w:t>
            </w:r>
            <w:r w:rsidRPr="00605A0B">
              <w:rPr>
                <w:sz w:val="28"/>
                <w:szCs w:val="28"/>
              </w:rPr>
              <w:t>RI</w:t>
            </w:r>
            <w:r w:rsidRPr="00605A0B">
              <w:rPr>
                <w:bCs/>
                <w:iCs/>
                <w:sz w:val="28"/>
                <w:szCs w:val="28"/>
                <w:lang w:val="ru-MD"/>
              </w:rPr>
              <w:t>-</w:t>
            </w:r>
            <w:r w:rsidRPr="00605A0B">
              <w:rPr>
                <w:sz w:val="28"/>
                <w:szCs w:val="28"/>
              </w:rPr>
              <w:t>195.2</w:t>
            </w:r>
            <w:r w:rsidRPr="00605A0B">
              <w:rPr>
                <w:bCs/>
                <w:iCs/>
                <w:sz w:val="28"/>
                <w:szCs w:val="28"/>
                <w:lang w:val="ru-MD"/>
              </w:rPr>
              <w:t>-</w:t>
            </w:r>
            <w:r w:rsidR="001540BA" w:rsidRPr="00605A0B">
              <w:rPr>
                <w:sz w:val="28"/>
                <w:szCs w:val="28"/>
              </w:rPr>
              <w:t>13</w:t>
            </w:r>
          </w:p>
        </w:tc>
        <w:tc>
          <w:tcPr>
            <w:tcW w:w="6484" w:type="dxa"/>
          </w:tcPr>
          <w:p w:rsidR="001540BA" w:rsidRPr="00FD4DF2" w:rsidRDefault="00FD4DF2" w:rsidP="00FD4DF2">
            <w:pPr>
              <w:tabs>
                <w:tab w:val="left" w:pos="1134"/>
              </w:tabs>
              <w:ind w:left="25"/>
              <w:jc w:val="both"/>
              <w:rPr>
                <w:sz w:val="28"/>
                <w:szCs w:val="28"/>
                <w:lang w:val="en-US"/>
              </w:rPr>
            </w:pPr>
            <w:r w:rsidRPr="00FD4DF2">
              <w:rPr>
                <w:sz w:val="28"/>
                <w:szCs w:val="28"/>
                <w:lang w:val="en-US"/>
              </w:rPr>
              <w:t xml:space="preserve">Introductory </w:t>
            </w:r>
            <w:proofErr w:type="spellStart"/>
            <w:r>
              <w:rPr>
                <w:sz w:val="28"/>
                <w:szCs w:val="28"/>
                <w:lang w:val="en-US"/>
              </w:rPr>
              <w:t>Breafing</w:t>
            </w:r>
            <w:proofErr w:type="spellEnd"/>
            <w:r w:rsidRPr="00FD4DF2">
              <w:rPr>
                <w:sz w:val="28"/>
                <w:szCs w:val="28"/>
                <w:lang w:val="en-US"/>
              </w:rPr>
              <w:t xml:space="preserve"> on </w:t>
            </w:r>
            <w:r>
              <w:rPr>
                <w:sz w:val="28"/>
                <w:szCs w:val="28"/>
                <w:lang w:val="en-US"/>
              </w:rPr>
              <w:t>Health</w:t>
            </w:r>
            <w:r w:rsidRPr="00FD4DF2">
              <w:rPr>
                <w:sz w:val="28"/>
                <w:szCs w:val="28"/>
                <w:lang w:val="en-US"/>
              </w:rPr>
              <w:t xml:space="preserve"> </w:t>
            </w:r>
            <w:r>
              <w:rPr>
                <w:sz w:val="28"/>
                <w:szCs w:val="28"/>
                <w:lang w:val="en-US"/>
              </w:rPr>
              <w:t>and</w:t>
            </w:r>
            <w:r w:rsidRPr="00FD4DF2">
              <w:rPr>
                <w:sz w:val="28"/>
                <w:szCs w:val="28"/>
                <w:lang w:val="en-US"/>
              </w:rPr>
              <w:t xml:space="preserve"> </w:t>
            </w:r>
            <w:r>
              <w:rPr>
                <w:sz w:val="28"/>
                <w:szCs w:val="28"/>
                <w:lang w:val="en-US"/>
              </w:rPr>
              <w:t>Safety</w:t>
            </w:r>
            <w:r w:rsidRPr="00FD4DF2">
              <w:rPr>
                <w:sz w:val="28"/>
                <w:szCs w:val="28"/>
                <w:lang w:val="en-US"/>
              </w:rPr>
              <w:t xml:space="preserve"> for </w:t>
            </w:r>
            <w:r>
              <w:rPr>
                <w:sz w:val="28"/>
                <w:szCs w:val="28"/>
                <w:lang w:val="en-US"/>
              </w:rPr>
              <w:t>E</w:t>
            </w:r>
            <w:r w:rsidRPr="00FD4DF2">
              <w:rPr>
                <w:sz w:val="28"/>
                <w:szCs w:val="28"/>
                <w:lang w:val="en-US"/>
              </w:rPr>
              <w:t xml:space="preserve">mployees of JSC NC </w:t>
            </w:r>
            <w:r>
              <w:rPr>
                <w:iCs/>
                <w:sz w:val="28"/>
                <w:szCs w:val="28"/>
                <w:lang w:val="en-US"/>
              </w:rPr>
              <w:t>“</w:t>
            </w:r>
            <w:proofErr w:type="spellStart"/>
            <w:r>
              <w:rPr>
                <w:iCs/>
                <w:sz w:val="28"/>
                <w:szCs w:val="28"/>
                <w:lang w:val="en-US"/>
              </w:rPr>
              <w:t>KazMunayGas</w:t>
            </w:r>
            <w:proofErr w:type="spellEnd"/>
            <w:r>
              <w:rPr>
                <w:iCs/>
                <w:sz w:val="28"/>
                <w:szCs w:val="28"/>
                <w:lang w:val="en-US"/>
              </w:rPr>
              <w:t>”</w:t>
            </w:r>
          </w:p>
        </w:tc>
      </w:tr>
      <w:tr w:rsidR="00605A0B" w:rsidRPr="00D702DA" w:rsidTr="0077284D">
        <w:tc>
          <w:tcPr>
            <w:tcW w:w="567" w:type="dxa"/>
          </w:tcPr>
          <w:p w:rsidR="007435B6" w:rsidRPr="00605A0B" w:rsidRDefault="006F6B19" w:rsidP="007A5432">
            <w:pPr>
              <w:tabs>
                <w:tab w:val="left" w:pos="0"/>
                <w:tab w:val="left" w:pos="1276"/>
              </w:tabs>
              <w:jc w:val="center"/>
              <w:rPr>
                <w:iCs/>
                <w:sz w:val="28"/>
                <w:szCs w:val="28"/>
              </w:rPr>
            </w:pPr>
            <w:r w:rsidRPr="00605A0B">
              <w:rPr>
                <w:iCs/>
                <w:sz w:val="28"/>
                <w:szCs w:val="28"/>
              </w:rPr>
              <w:t>16</w:t>
            </w:r>
            <w:r w:rsidR="006A0B39" w:rsidRPr="00605A0B">
              <w:rPr>
                <w:iCs/>
                <w:sz w:val="28"/>
                <w:szCs w:val="28"/>
              </w:rPr>
              <w:t>.</w:t>
            </w:r>
          </w:p>
        </w:tc>
        <w:tc>
          <w:tcPr>
            <w:tcW w:w="3261" w:type="dxa"/>
          </w:tcPr>
          <w:p w:rsidR="007435B6" w:rsidRPr="00605A0B" w:rsidRDefault="00432E3B" w:rsidP="007A5432">
            <w:pPr>
              <w:tabs>
                <w:tab w:val="left" w:pos="0"/>
                <w:tab w:val="left" w:pos="1276"/>
              </w:tabs>
              <w:jc w:val="both"/>
              <w:rPr>
                <w:iCs/>
                <w:sz w:val="28"/>
                <w:szCs w:val="28"/>
              </w:rPr>
            </w:pPr>
            <w:r w:rsidRPr="00605A0B">
              <w:rPr>
                <w:bCs/>
                <w:iCs/>
                <w:sz w:val="28"/>
                <w:szCs w:val="28"/>
                <w:lang w:val="en-US"/>
              </w:rPr>
              <w:t>KMG-PR-2191.2-13</w:t>
            </w:r>
          </w:p>
        </w:tc>
        <w:tc>
          <w:tcPr>
            <w:tcW w:w="6484" w:type="dxa"/>
          </w:tcPr>
          <w:p w:rsidR="007435B6" w:rsidRPr="00993759" w:rsidRDefault="00FD4DF2" w:rsidP="00FD4DF2">
            <w:pPr>
              <w:tabs>
                <w:tab w:val="left" w:pos="1134"/>
              </w:tabs>
              <w:ind w:left="25"/>
              <w:jc w:val="both"/>
              <w:rPr>
                <w:sz w:val="28"/>
                <w:szCs w:val="28"/>
                <w:lang w:val="en-US"/>
              </w:rPr>
            </w:pPr>
            <w:r w:rsidRPr="00993759">
              <w:rPr>
                <w:sz w:val="28"/>
                <w:szCs w:val="28"/>
                <w:lang w:val="en-US"/>
              </w:rPr>
              <w:t xml:space="preserve">Rules on the Procedure and Conditions for Holding the Annual Competition of the Chairman of the Board of JSC NC </w:t>
            </w:r>
            <w:r w:rsidRPr="00993759">
              <w:rPr>
                <w:iCs/>
                <w:sz w:val="28"/>
                <w:szCs w:val="28"/>
                <w:lang w:val="en-US"/>
              </w:rPr>
              <w:t>“</w:t>
            </w:r>
            <w:proofErr w:type="spellStart"/>
            <w:r>
              <w:rPr>
                <w:iCs/>
                <w:sz w:val="28"/>
                <w:szCs w:val="28"/>
                <w:lang w:val="en-US"/>
              </w:rPr>
              <w:t>KazMunayGas</w:t>
            </w:r>
            <w:proofErr w:type="spellEnd"/>
            <w:r w:rsidRPr="00993759">
              <w:rPr>
                <w:iCs/>
                <w:sz w:val="28"/>
                <w:szCs w:val="28"/>
                <w:lang w:val="en-US"/>
              </w:rPr>
              <w:t>”</w:t>
            </w:r>
            <w:r w:rsidRPr="00993759">
              <w:rPr>
                <w:sz w:val="28"/>
                <w:szCs w:val="28"/>
                <w:lang w:val="en-US"/>
              </w:rPr>
              <w:t xml:space="preserve"> “The best Innovative Ideas and Practices in the Field of Health, Safety and Environment of the Group of Companies of </w:t>
            </w:r>
            <w:r w:rsidRPr="00FD4DF2">
              <w:rPr>
                <w:sz w:val="28"/>
                <w:szCs w:val="28"/>
                <w:lang w:val="en-US"/>
              </w:rPr>
              <w:t>JSC</w:t>
            </w:r>
            <w:r w:rsidRPr="00993759">
              <w:rPr>
                <w:sz w:val="28"/>
                <w:szCs w:val="28"/>
                <w:lang w:val="en-US"/>
              </w:rPr>
              <w:t xml:space="preserve"> </w:t>
            </w:r>
            <w:r w:rsidRPr="00FD4DF2">
              <w:rPr>
                <w:sz w:val="28"/>
                <w:szCs w:val="28"/>
                <w:lang w:val="en-US"/>
              </w:rPr>
              <w:t>NC</w:t>
            </w:r>
            <w:r w:rsidRPr="00993759">
              <w:rPr>
                <w:sz w:val="28"/>
                <w:szCs w:val="28"/>
                <w:lang w:val="en-US"/>
              </w:rPr>
              <w:t xml:space="preserve"> </w:t>
            </w:r>
            <w:r w:rsidRPr="00993759">
              <w:rPr>
                <w:iCs/>
                <w:sz w:val="28"/>
                <w:szCs w:val="28"/>
                <w:lang w:val="en-US"/>
              </w:rPr>
              <w:lastRenderedPageBreak/>
              <w:t>“</w:t>
            </w:r>
            <w:proofErr w:type="spellStart"/>
            <w:r>
              <w:rPr>
                <w:iCs/>
                <w:sz w:val="28"/>
                <w:szCs w:val="28"/>
                <w:lang w:val="en-US"/>
              </w:rPr>
              <w:t>KazMunayGas</w:t>
            </w:r>
            <w:proofErr w:type="spellEnd"/>
            <w:r w:rsidRPr="00993759">
              <w:rPr>
                <w:iCs/>
                <w:sz w:val="28"/>
                <w:szCs w:val="28"/>
                <w:lang w:val="en-US"/>
              </w:rPr>
              <w:t>”</w:t>
            </w:r>
            <w:r w:rsidRPr="00993759">
              <w:rPr>
                <w:sz w:val="28"/>
                <w:szCs w:val="28"/>
                <w:lang w:val="en-US"/>
              </w:rPr>
              <w:t xml:space="preserve"> </w:t>
            </w:r>
          </w:p>
        </w:tc>
      </w:tr>
      <w:tr w:rsidR="00605A0B" w:rsidRPr="00D702DA" w:rsidTr="0077284D">
        <w:tc>
          <w:tcPr>
            <w:tcW w:w="567" w:type="dxa"/>
          </w:tcPr>
          <w:p w:rsidR="007435B6" w:rsidRPr="00605A0B" w:rsidRDefault="006F6B19" w:rsidP="007A5432">
            <w:pPr>
              <w:tabs>
                <w:tab w:val="left" w:pos="0"/>
                <w:tab w:val="left" w:pos="1276"/>
              </w:tabs>
              <w:jc w:val="center"/>
              <w:rPr>
                <w:iCs/>
                <w:sz w:val="28"/>
                <w:szCs w:val="28"/>
              </w:rPr>
            </w:pPr>
            <w:r w:rsidRPr="00605A0B">
              <w:rPr>
                <w:iCs/>
                <w:sz w:val="28"/>
                <w:szCs w:val="28"/>
              </w:rPr>
              <w:lastRenderedPageBreak/>
              <w:t>17</w:t>
            </w:r>
            <w:r w:rsidR="006A0B39" w:rsidRPr="00605A0B">
              <w:rPr>
                <w:iCs/>
                <w:sz w:val="28"/>
                <w:szCs w:val="28"/>
              </w:rPr>
              <w:t>.</w:t>
            </w:r>
          </w:p>
        </w:tc>
        <w:tc>
          <w:tcPr>
            <w:tcW w:w="3261" w:type="dxa"/>
          </w:tcPr>
          <w:p w:rsidR="007435B6" w:rsidRPr="00605A0B" w:rsidRDefault="00535711" w:rsidP="007A5432">
            <w:pPr>
              <w:tabs>
                <w:tab w:val="left" w:pos="0"/>
                <w:tab w:val="left" w:pos="1276"/>
              </w:tabs>
              <w:jc w:val="both"/>
              <w:rPr>
                <w:iCs/>
                <w:sz w:val="28"/>
                <w:szCs w:val="28"/>
              </w:rPr>
            </w:pPr>
            <w:r w:rsidRPr="00605A0B">
              <w:rPr>
                <w:iCs/>
                <w:sz w:val="28"/>
                <w:szCs w:val="28"/>
              </w:rPr>
              <w:t>KMG-PR-2198.1-13</w:t>
            </w:r>
          </w:p>
        </w:tc>
        <w:tc>
          <w:tcPr>
            <w:tcW w:w="6484" w:type="dxa"/>
          </w:tcPr>
          <w:p w:rsidR="007435B6" w:rsidRPr="00FD4DF2" w:rsidRDefault="00FD4DF2" w:rsidP="00FD4DF2">
            <w:pPr>
              <w:tabs>
                <w:tab w:val="left" w:pos="1134"/>
              </w:tabs>
              <w:ind w:left="25"/>
              <w:jc w:val="both"/>
              <w:rPr>
                <w:sz w:val="28"/>
                <w:szCs w:val="28"/>
                <w:lang w:val="en-US"/>
              </w:rPr>
            </w:pPr>
            <w:r w:rsidRPr="00FD4DF2">
              <w:rPr>
                <w:sz w:val="28"/>
                <w:szCs w:val="28"/>
                <w:lang w:val="en-US"/>
              </w:rPr>
              <w:t xml:space="preserve">Rules for Functioning of the Corporate </w:t>
            </w:r>
            <w:r>
              <w:rPr>
                <w:sz w:val="28"/>
                <w:szCs w:val="28"/>
                <w:lang w:val="en-US"/>
              </w:rPr>
              <w:t>Data</w:t>
            </w:r>
            <w:r w:rsidRPr="00FD4DF2">
              <w:rPr>
                <w:sz w:val="28"/>
                <w:szCs w:val="28"/>
                <w:lang w:val="en-US"/>
              </w:rPr>
              <w:t xml:space="preserve"> Management System on </w:t>
            </w:r>
            <w:r>
              <w:rPr>
                <w:sz w:val="28"/>
                <w:szCs w:val="28"/>
                <w:lang w:val="en-US"/>
              </w:rPr>
              <w:t>Safety</w:t>
            </w:r>
            <w:r w:rsidRPr="00FD4DF2">
              <w:rPr>
                <w:sz w:val="28"/>
                <w:szCs w:val="28"/>
                <w:lang w:val="en-US"/>
              </w:rPr>
              <w:t xml:space="preserve"> and Environment, Industrial and Fire Safety, Emergency Prevention of JSC NC </w:t>
            </w:r>
            <w:r w:rsidRPr="00FD4DF2">
              <w:rPr>
                <w:iCs/>
                <w:sz w:val="28"/>
                <w:szCs w:val="28"/>
                <w:lang w:val="en-US"/>
              </w:rPr>
              <w:t>“</w:t>
            </w:r>
            <w:proofErr w:type="spellStart"/>
            <w:r>
              <w:rPr>
                <w:iCs/>
                <w:sz w:val="28"/>
                <w:szCs w:val="28"/>
                <w:lang w:val="en-US"/>
              </w:rPr>
              <w:t>KazMunayGas</w:t>
            </w:r>
            <w:proofErr w:type="spellEnd"/>
            <w:r w:rsidRPr="00FD4DF2">
              <w:rPr>
                <w:iCs/>
                <w:sz w:val="28"/>
                <w:szCs w:val="28"/>
                <w:lang w:val="en-US"/>
              </w:rPr>
              <w:t>”</w:t>
            </w:r>
            <w:r w:rsidRPr="00FD4DF2">
              <w:rPr>
                <w:sz w:val="28"/>
                <w:szCs w:val="28"/>
                <w:lang w:val="en-US"/>
              </w:rPr>
              <w:t xml:space="preserve"> and its Subsidiar</w:t>
            </w:r>
            <w:r>
              <w:rPr>
                <w:sz w:val="28"/>
                <w:szCs w:val="28"/>
                <w:lang w:val="en-US"/>
              </w:rPr>
              <w:t>y</w:t>
            </w:r>
            <w:r w:rsidRPr="00FD4DF2">
              <w:rPr>
                <w:sz w:val="28"/>
                <w:szCs w:val="28"/>
                <w:lang w:val="en-US"/>
              </w:rPr>
              <w:t xml:space="preserve"> Dependent </w:t>
            </w:r>
            <w:r>
              <w:rPr>
                <w:sz w:val="28"/>
                <w:szCs w:val="28"/>
                <w:lang w:val="en-US"/>
              </w:rPr>
              <w:t>Entities</w:t>
            </w:r>
            <w:r w:rsidRPr="00FD4DF2">
              <w:rPr>
                <w:sz w:val="28"/>
                <w:szCs w:val="28"/>
                <w:lang w:val="en-US"/>
              </w:rPr>
              <w:t xml:space="preserve"> </w:t>
            </w:r>
          </w:p>
        </w:tc>
      </w:tr>
      <w:tr w:rsidR="00605A0B" w:rsidRPr="00D702DA" w:rsidTr="0077284D">
        <w:tc>
          <w:tcPr>
            <w:tcW w:w="567" w:type="dxa"/>
          </w:tcPr>
          <w:p w:rsidR="007435B6" w:rsidRPr="00605A0B" w:rsidRDefault="006F6B19" w:rsidP="007A5432">
            <w:pPr>
              <w:tabs>
                <w:tab w:val="left" w:pos="0"/>
                <w:tab w:val="left" w:pos="1276"/>
              </w:tabs>
              <w:jc w:val="center"/>
              <w:rPr>
                <w:iCs/>
                <w:sz w:val="28"/>
                <w:szCs w:val="28"/>
              </w:rPr>
            </w:pPr>
            <w:r w:rsidRPr="00605A0B">
              <w:rPr>
                <w:iCs/>
                <w:sz w:val="28"/>
                <w:szCs w:val="28"/>
              </w:rPr>
              <w:t>18</w:t>
            </w:r>
            <w:r w:rsidR="006A0B39" w:rsidRPr="00605A0B">
              <w:rPr>
                <w:iCs/>
                <w:sz w:val="28"/>
                <w:szCs w:val="28"/>
              </w:rPr>
              <w:t>.</w:t>
            </w:r>
          </w:p>
        </w:tc>
        <w:tc>
          <w:tcPr>
            <w:tcW w:w="3261" w:type="dxa"/>
          </w:tcPr>
          <w:p w:rsidR="007435B6" w:rsidRPr="00605A0B" w:rsidRDefault="00702AAB" w:rsidP="007A5432">
            <w:pPr>
              <w:tabs>
                <w:tab w:val="left" w:pos="0"/>
                <w:tab w:val="left" w:pos="1276"/>
              </w:tabs>
              <w:jc w:val="both"/>
              <w:rPr>
                <w:iCs/>
                <w:sz w:val="28"/>
                <w:szCs w:val="28"/>
              </w:rPr>
            </w:pPr>
            <w:r w:rsidRPr="00605A0B">
              <w:rPr>
                <w:iCs/>
                <w:sz w:val="28"/>
                <w:szCs w:val="28"/>
              </w:rPr>
              <w:t>KMG-PR-2235.1-13</w:t>
            </w:r>
          </w:p>
        </w:tc>
        <w:tc>
          <w:tcPr>
            <w:tcW w:w="6484" w:type="dxa"/>
          </w:tcPr>
          <w:p w:rsidR="007435B6" w:rsidRPr="00FD4DF2" w:rsidRDefault="00FD4DF2" w:rsidP="00FD4DF2">
            <w:pPr>
              <w:tabs>
                <w:tab w:val="left" w:pos="1134"/>
              </w:tabs>
              <w:ind w:left="25"/>
              <w:jc w:val="both"/>
              <w:rPr>
                <w:sz w:val="28"/>
                <w:szCs w:val="28"/>
                <w:lang w:val="en-US"/>
              </w:rPr>
            </w:pPr>
            <w:r w:rsidRPr="00FD4DF2">
              <w:rPr>
                <w:sz w:val="28"/>
                <w:szCs w:val="28"/>
                <w:lang w:val="en-US"/>
              </w:rPr>
              <w:t xml:space="preserve">Regulations on the order of notification and investigation of accidents in JSC NC </w:t>
            </w:r>
            <w:r w:rsidRPr="00FD4DF2">
              <w:rPr>
                <w:iCs/>
                <w:sz w:val="28"/>
                <w:szCs w:val="28"/>
                <w:lang w:val="en-US"/>
              </w:rPr>
              <w:t>“</w:t>
            </w:r>
            <w:proofErr w:type="spellStart"/>
            <w:r>
              <w:rPr>
                <w:iCs/>
                <w:sz w:val="28"/>
                <w:szCs w:val="28"/>
                <w:lang w:val="en-US"/>
              </w:rPr>
              <w:t>KazMunayGas</w:t>
            </w:r>
            <w:proofErr w:type="spellEnd"/>
            <w:r w:rsidRPr="00FD4DF2">
              <w:rPr>
                <w:iCs/>
                <w:sz w:val="28"/>
                <w:szCs w:val="28"/>
                <w:lang w:val="en-US"/>
              </w:rPr>
              <w:t>”</w:t>
            </w:r>
            <w:r w:rsidRPr="00FD4DF2">
              <w:rPr>
                <w:sz w:val="28"/>
                <w:szCs w:val="28"/>
                <w:lang w:val="en-US"/>
              </w:rPr>
              <w:t xml:space="preserve"> </w:t>
            </w:r>
          </w:p>
        </w:tc>
      </w:tr>
      <w:tr w:rsidR="00605A0B" w:rsidRPr="00D702DA" w:rsidTr="0077284D">
        <w:tc>
          <w:tcPr>
            <w:tcW w:w="567" w:type="dxa"/>
          </w:tcPr>
          <w:p w:rsidR="007435B6" w:rsidRPr="00605A0B" w:rsidRDefault="006F6B19" w:rsidP="007A5432">
            <w:pPr>
              <w:tabs>
                <w:tab w:val="left" w:pos="0"/>
                <w:tab w:val="left" w:pos="1276"/>
              </w:tabs>
              <w:jc w:val="center"/>
              <w:rPr>
                <w:iCs/>
                <w:sz w:val="28"/>
                <w:szCs w:val="28"/>
              </w:rPr>
            </w:pPr>
            <w:r w:rsidRPr="00605A0B">
              <w:rPr>
                <w:iCs/>
                <w:sz w:val="28"/>
                <w:szCs w:val="28"/>
              </w:rPr>
              <w:t>19</w:t>
            </w:r>
            <w:r w:rsidR="006A0B39" w:rsidRPr="00605A0B">
              <w:rPr>
                <w:iCs/>
                <w:sz w:val="28"/>
                <w:szCs w:val="28"/>
              </w:rPr>
              <w:t>.</w:t>
            </w:r>
          </w:p>
        </w:tc>
        <w:tc>
          <w:tcPr>
            <w:tcW w:w="3261" w:type="dxa"/>
          </w:tcPr>
          <w:p w:rsidR="007435B6" w:rsidRPr="00605A0B" w:rsidRDefault="0070083F" w:rsidP="007A5432">
            <w:pPr>
              <w:tabs>
                <w:tab w:val="left" w:pos="0"/>
                <w:tab w:val="left" w:pos="1276"/>
              </w:tabs>
              <w:jc w:val="both"/>
              <w:rPr>
                <w:iCs/>
                <w:sz w:val="28"/>
                <w:szCs w:val="28"/>
              </w:rPr>
            </w:pPr>
            <w:r w:rsidRPr="00605A0B">
              <w:rPr>
                <w:iCs/>
                <w:sz w:val="28"/>
                <w:szCs w:val="28"/>
              </w:rPr>
              <w:t>Версия 1</w:t>
            </w:r>
          </w:p>
        </w:tc>
        <w:tc>
          <w:tcPr>
            <w:tcW w:w="6484" w:type="dxa"/>
          </w:tcPr>
          <w:p w:rsidR="007435B6" w:rsidRPr="00FD4DF2" w:rsidRDefault="00FD4DF2" w:rsidP="00C61C2A">
            <w:pPr>
              <w:tabs>
                <w:tab w:val="left" w:pos="1134"/>
              </w:tabs>
              <w:ind w:left="25"/>
              <w:jc w:val="both"/>
              <w:rPr>
                <w:sz w:val="28"/>
                <w:szCs w:val="28"/>
                <w:lang w:val="en-US"/>
              </w:rPr>
            </w:pPr>
            <w:r w:rsidRPr="00FD4DF2">
              <w:rPr>
                <w:sz w:val="28"/>
                <w:szCs w:val="28"/>
                <w:lang w:val="en-US"/>
              </w:rPr>
              <w:t xml:space="preserve">Regulations for safe operation of land vehicles of JSC NC </w:t>
            </w:r>
            <w:r w:rsidRPr="00FD4DF2">
              <w:rPr>
                <w:iCs/>
                <w:sz w:val="28"/>
                <w:szCs w:val="28"/>
                <w:lang w:val="en-US"/>
              </w:rPr>
              <w:t>“</w:t>
            </w:r>
            <w:proofErr w:type="spellStart"/>
            <w:r>
              <w:rPr>
                <w:iCs/>
                <w:sz w:val="28"/>
                <w:szCs w:val="28"/>
                <w:lang w:val="en-US"/>
              </w:rPr>
              <w:t>KazMunayGas</w:t>
            </w:r>
            <w:proofErr w:type="spellEnd"/>
            <w:r w:rsidRPr="00FD4DF2">
              <w:rPr>
                <w:iCs/>
                <w:sz w:val="28"/>
                <w:szCs w:val="28"/>
                <w:lang w:val="en-US"/>
              </w:rPr>
              <w:t>”</w:t>
            </w:r>
          </w:p>
        </w:tc>
      </w:tr>
      <w:tr w:rsidR="00605A0B" w:rsidRPr="00D702DA" w:rsidTr="0077284D">
        <w:tc>
          <w:tcPr>
            <w:tcW w:w="567" w:type="dxa"/>
          </w:tcPr>
          <w:p w:rsidR="00C61C2A" w:rsidRPr="00605A0B" w:rsidRDefault="006F6B19" w:rsidP="007A5432">
            <w:pPr>
              <w:tabs>
                <w:tab w:val="left" w:pos="0"/>
                <w:tab w:val="left" w:pos="1276"/>
              </w:tabs>
              <w:jc w:val="center"/>
              <w:rPr>
                <w:iCs/>
                <w:sz w:val="28"/>
                <w:szCs w:val="28"/>
              </w:rPr>
            </w:pPr>
            <w:r w:rsidRPr="00605A0B">
              <w:rPr>
                <w:iCs/>
                <w:sz w:val="28"/>
                <w:szCs w:val="28"/>
              </w:rPr>
              <w:t>20</w:t>
            </w:r>
            <w:r w:rsidR="006A0B39" w:rsidRPr="00605A0B">
              <w:rPr>
                <w:iCs/>
                <w:sz w:val="28"/>
                <w:szCs w:val="28"/>
              </w:rPr>
              <w:t>.</w:t>
            </w:r>
          </w:p>
        </w:tc>
        <w:tc>
          <w:tcPr>
            <w:tcW w:w="3261" w:type="dxa"/>
          </w:tcPr>
          <w:p w:rsidR="00C61C2A" w:rsidRPr="00605A0B" w:rsidRDefault="008B0CB7" w:rsidP="007A5432">
            <w:pPr>
              <w:tabs>
                <w:tab w:val="left" w:pos="0"/>
                <w:tab w:val="left" w:pos="1276"/>
              </w:tabs>
              <w:jc w:val="both"/>
              <w:rPr>
                <w:iCs/>
                <w:sz w:val="28"/>
                <w:szCs w:val="28"/>
              </w:rPr>
            </w:pPr>
            <w:r w:rsidRPr="00605A0B">
              <w:rPr>
                <w:iCs/>
                <w:sz w:val="28"/>
                <w:szCs w:val="28"/>
              </w:rPr>
              <w:t>KMG-PR-2456.1-13</w:t>
            </w:r>
          </w:p>
        </w:tc>
        <w:tc>
          <w:tcPr>
            <w:tcW w:w="6484" w:type="dxa"/>
          </w:tcPr>
          <w:p w:rsidR="00C61C2A" w:rsidRPr="00993759" w:rsidRDefault="00FD4DF2" w:rsidP="00FD4DF2">
            <w:pPr>
              <w:tabs>
                <w:tab w:val="left" w:pos="1134"/>
              </w:tabs>
              <w:ind w:left="25"/>
              <w:jc w:val="both"/>
              <w:rPr>
                <w:sz w:val="28"/>
                <w:szCs w:val="28"/>
                <w:lang w:val="en-US"/>
              </w:rPr>
            </w:pPr>
            <w:r w:rsidRPr="00993759">
              <w:rPr>
                <w:sz w:val="28"/>
                <w:szCs w:val="28"/>
                <w:lang w:val="en-US"/>
              </w:rPr>
              <w:t xml:space="preserve">Rules for Verification and Assessment of Readiness of Organizations Belonging to the Group of Companies of JSC NC </w:t>
            </w:r>
            <w:r w:rsidRPr="00993759">
              <w:rPr>
                <w:iCs/>
                <w:sz w:val="28"/>
                <w:szCs w:val="28"/>
                <w:lang w:val="en-US"/>
              </w:rPr>
              <w:t>“</w:t>
            </w:r>
            <w:proofErr w:type="spellStart"/>
            <w:r>
              <w:rPr>
                <w:iCs/>
                <w:sz w:val="28"/>
                <w:szCs w:val="28"/>
                <w:lang w:val="en-US"/>
              </w:rPr>
              <w:t>KazMunayGas</w:t>
            </w:r>
            <w:proofErr w:type="spellEnd"/>
            <w:r w:rsidRPr="00993759">
              <w:rPr>
                <w:iCs/>
                <w:sz w:val="28"/>
                <w:szCs w:val="28"/>
                <w:lang w:val="en-US"/>
              </w:rPr>
              <w:t>”</w:t>
            </w:r>
            <w:r w:rsidRPr="00993759">
              <w:rPr>
                <w:sz w:val="28"/>
                <w:szCs w:val="28"/>
                <w:lang w:val="en-US"/>
              </w:rPr>
              <w:t xml:space="preserve">, to Prevention and Extinguishing of Fires  </w:t>
            </w:r>
          </w:p>
        </w:tc>
      </w:tr>
      <w:tr w:rsidR="00605A0B" w:rsidRPr="00D702DA" w:rsidTr="0077284D">
        <w:tc>
          <w:tcPr>
            <w:tcW w:w="567" w:type="dxa"/>
          </w:tcPr>
          <w:p w:rsidR="00C61C2A" w:rsidRPr="00605A0B" w:rsidRDefault="006F6B19" w:rsidP="007A5432">
            <w:pPr>
              <w:tabs>
                <w:tab w:val="left" w:pos="0"/>
                <w:tab w:val="left" w:pos="1276"/>
              </w:tabs>
              <w:jc w:val="center"/>
              <w:rPr>
                <w:iCs/>
                <w:sz w:val="28"/>
                <w:szCs w:val="28"/>
              </w:rPr>
            </w:pPr>
            <w:r w:rsidRPr="00605A0B">
              <w:rPr>
                <w:iCs/>
                <w:sz w:val="28"/>
                <w:szCs w:val="28"/>
              </w:rPr>
              <w:t>21</w:t>
            </w:r>
            <w:r w:rsidR="006A0B39" w:rsidRPr="00605A0B">
              <w:rPr>
                <w:iCs/>
                <w:sz w:val="28"/>
                <w:szCs w:val="28"/>
              </w:rPr>
              <w:t>.</w:t>
            </w:r>
          </w:p>
        </w:tc>
        <w:tc>
          <w:tcPr>
            <w:tcW w:w="3261" w:type="dxa"/>
          </w:tcPr>
          <w:p w:rsidR="00C61C2A" w:rsidRPr="00605A0B" w:rsidRDefault="00707FDE" w:rsidP="007A5432">
            <w:pPr>
              <w:tabs>
                <w:tab w:val="left" w:pos="0"/>
                <w:tab w:val="left" w:pos="1276"/>
              </w:tabs>
              <w:jc w:val="both"/>
              <w:rPr>
                <w:iCs/>
                <w:sz w:val="28"/>
                <w:szCs w:val="28"/>
              </w:rPr>
            </w:pPr>
            <w:r w:rsidRPr="00605A0B">
              <w:rPr>
                <w:iCs/>
                <w:sz w:val="28"/>
                <w:szCs w:val="28"/>
              </w:rPr>
              <w:t>KMG-PR-2312.1-13</w:t>
            </w:r>
          </w:p>
        </w:tc>
        <w:tc>
          <w:tcPr>
            <w:tcW w:w="6484" w:type="dxa"/>
          </w:tcPr>
          <w:p w:rsidR="00C61C2A" w:rsidRPr="00FD4DF2" w:rsidRDefault="00FD4DF2" w:rsidP="00FD4DF2">
            <w:pPr>
              <w:tabs>
                <w:tab w:val="left" w:pos="1134"/>
              </w:tabs>
              <w:jc w:val="both"/>
              <w:rPr>
                <w:sz w:val="28"/>
                <w:szCs w:val="28"/>
                <w:lang w:val="en-US"/>
              </w:rPr>
            </w:pPr>
            <w:r w:rsidRPr="00FD4DF2">
              <w:rPr>
                <w:sz w:val="28"/>
                <w:szCs w:val="28"/>
                <w:lang w:val="en-US"/>
              </w:rPr>
              <w:t xml:space="preserve">Rules of Behavioral </w:t>
            </w:r>
            <w:r>
              <w:rPr>
                <w:sz w:val="28"/>
                <w:szCs w:val="28"/>
                <w:lang w:val="en-US"/>
              </w:rPr>
              <w:t>Observance</w:t>
            </w:r>
            <w:r w:rsidRPr="00FD4DF2">
              <w:rPr>
                <w:sz w:val="28"/>
                <w:szCs w:val="28"/>
                <w:lang w:val="en-US"/>
              </w:rPr>
              <w:t xml:space="preserve"> </w:t>
            </w:r>
            <w:r>
              <w:rPr>
                <w:sz w:val="28"/>
                <w:szCs w:val="28"/>
                <w:lang w:val="en-US"/>
              </w:rPr>
              <w:t>for</w:t>
            </w:r>
            <w:r w:rsidRPr="00FD4DF2">
              <w:rPr>
                <w:sz w:val="28"/>
                <w:szCs w:val="28"/>
                <w:lang w:val="en-US"/>
              </w:rPr>
              <w:t xml:space="preserve"> </w:t>
            </w:r>
            <w:r>
              <w:rPr>
                <w:sz w:val="28"/>
                <w:szCs w:val="28"/>
                <w:lang w:val="en-US"/>
              </w:rPr>
              <w:t>Safety</w:t>
            </w:r>
            <w:r w:rsidRPr="00FD4DF2">
              <w:rPr>
                <w:sz w:val="28"/>
                <w:szCs w:val="28"/>
                <w:lang w:val="en-US"/>
              </w:rPr>
              <w:t xml:space="preserve"> of JSC NC </w:t>
            </w:r>
            <w:r w:rsidRPr="00FD4DF2">
              <w:rPr>
                <w:iCs/>
                <w:sz w:val="28"/>
                <w:szCs w:val="28"/>
                <w:lang w:val="en-US"/>
              </w:rPr>
              <w:t>“</w:t>
            </w:r>
            <w:proofErr w:type="spellStart"/>
            <w:r>
              <w:rPr>
                <w:iCs/>
                <w:sz w:val="28"/>
                <w:szCs w:val="28"/>
                <w:lang w:val="en-US"/>
              </w:rPr>
              <w:t>KazMunayGas</w:t>
            </w:r>
            <w:proofErr w:type="spellEnd"/>
            <w:r w:rsidRPr="00FD4DF2">
              <w:rPr>
                <w:iCs/>
                <w:sz w:val="28"/>
                <w:szCs w:val="28"/>
                <w:lang w:val="en-US"/>
              </w:rPr>
              <w:t>”</w:t>
            </w:r>
          </w:p>
        </w:tc>
      </w:tr>
      <w:tr w:rsidR="00605A0B" w:rsidRPr="00D702DA" w:rsidTr="0077284D">
        <w:tc>
          <w:tcPr>
            <w:tcW w:w="567" w:type="dxa"/>
          </w:tcPr>
          <w:p w:rsidR="00115336" w:rsidRPr="00605A0B" w:rsidRDefault="006F6B19" w:rsidP="007A5432">
            <w:pPr>
              <w:tabs>
                <w:tab w:val="left" w:pos="0"/>
                <w:tab w:val="left" w:pos="1276"/>
              </w:tabs>
              <w:jc w:val="center"/>
              <w:rPr>
                <w:iCs/>
                <w:sz w:val="28"/>
                <w:szCs w:val="28"/>
              </w:rPr>
            </w:pPr>
            <w:r w:rsidRPr="00605A0B">
              <w:rPr>
                <w:iCs/>
                <w:sz w:val="28"/>
                <w:szCs w:val="28"/>
              </w:rPr>
              <w:t>22</w:t>
            </w:r>
            <w:r w:rsidR="00F44B6C" w:rsidRPr="00605A0B">
              <w:rPr>
                <w:iCs/>
                <w:sz w:val="28"/>
                <w:szCs w:val="28"/>
              </w:rPr>
              <w:t>.</w:t>
            </w:r>
          </w:p>
        </w:tc>
        <w:tc>
          <w:tcPr>
            <w:tcW w:w="3261" w:type="dxa"/>
          </w:tcPr>
          <w:p w:rsidR="00115336" w:rsidRPr="00605A0B" w:rsidRDefault="00930E85" w:rsidP="00115336">
            <w:pPr>
              <w:tabs>
                <w:tab w:val="left" w:pos="0"/>
                <w:tab w:val="left" w:pos="1276"/>
              </w:tabs>
              <w:rPr>
                <w:iCs/>
                <w:sz w:val="28"/>
                <w:szCs w:val="28"/>
                <w:lang w:val="en-US"/>
              </w:rPr>
            </w:pPr>
            <w:r w:rsidRPr="00605A0B">
              <w:rPr>
                <w:bCs/>
                <w:sz w:val="28"/>
                <w:szCs w:val="28"/>
                <w:lang w:val="en-US"/>
              </w:rPr>
              <w:t>KMG-F-2314.1-13/PR-2312.1-13), KMG-F-2313.1-13/PR-2312.1-13</w:t>
            </w:r>
          </w:p>
        </w:tc>
        <w:tc>
          <w:tcPr>
            <w:tcW w:w="6484" w:type="dxa"/>
          </w:tcPr>
          <w:p w:rsidR="00115336" w:rsidRPr="00FD4DF2" w:rsidRDefault="00FD4DF2" w:rsidP="0014080F">
            <w:pPr>
              <w:tabs>
                <w:tab w:val="left" w:pos="1134"/>
              </w:tabs>
              <w:jc w:val="both"/>
              <w:rPr>
                <w:sz w:val="28"/>
                <w:szCs w:val="28"/>
                <w:lang w:val="en-US"/>
              </w:rPr>
            </w:pPr>
            <w:r w:rsidRPr="00FD4DF2">
              <w:rPr>
                <w:bCs/>
                <w:sz w:val="28"/>
                <w:szCs w:val="28"/>
                <w:lang w:val="en-US"/>
              </w:rPr>
              <w:t xml:space="preserve">Procedure for </w:t>
            </w:r>
            <w:r w:rsidR="0014080F" w:rsidRPr="00FD4DF2">
              <w:rPr>
                <w:bCs/>
                <w:sz w:val="28"/>
                <w:szCs w:val="28"/>
                <w:lang w:val="en-US"/>
              </w:rPr>
              <w:t xml:space="preserve">Conduct </w:t>
            </w:r>
            <w:r w:rsidRPr="00FD4DF2">
              <w:rPr>
                <w:bCs/>
                <w:sz w:val="28"/>
                <w:szCs w:val="28"/>
                <w:lang w:val="en-US"/>
              </w:rPr>
              <w:t xml:space="preserve">of </w:t>
            </w:r>
            <w:r w:rsidR="0014080F" w:rsidRPr="00FD4DF2">
              <w:rPr>
                <w:bCs/>
                <w:sz w:val="28"/>
                <w:szCs w:val="28"/>
                <w:lang w:val="en-US"/>
              </w:rPr>
              <w:t xml:space="preserve">Behavioral </w:t>
            </w:r>
            <w:r>
              <w:rPr>
                <w:sz w:val="28"/>
                <w:szCs w:val="28"/>
                <w:lang w:val="en-US"/>
              </w:rPr>
              <w:t>Observance</w:t>
            </w:r>
            <w:r w:rsidRPr="00FD4DF2">
              <w:rPr>
                <w:sz w:val="28"/>
                <w:szCs w:val="28"/>
                <w:lang w:val="en-US"/>
              </w:rPr>
              <w:t xml:space="preserve"> </w:t>
            </w:r>
            <w:r w:rsidRPr="00FD4DF2">
              <w:rPr>
                <w:bCs/>
                <w:sz w:val="28"/>
                <w:szCs w:val="28"/>
                <w:lang w:val="en-US"/>
              </w:rPr>
              <w:t xml:space="preserve">for </w:t>
            </w:r>
            <w:r w:rsidR="0014080F">
              <w:rPr>
                <w:bCs/>
                <w:sz w:val="28"/>
                <w:szCs w:val="28"/>
                <w:lang w:val="en-US"/>
              </w:rPr>
              <w:t>Safe Operation</w:t>
            </w:r>
            <w:r w:rsidRPr="00FD4DF2">
              <w:rPr>
                <w:bCs/>
                <w:sz w:val="28"/>
                <w:szCs w:val="28"/>
                <w:lang w:val="en-US"/>
              </w:rPr>
              <w:t xml:space="preserve">, </w:t>
            </w:r>
            <w:r w:rsidR="0014080F">
              <w:rPr>
                <w:bCs/>
                <w:sz w:val="28"/>
                <w:szCs w:val="28"/>
                <w:lang w:val="en-US"/>
              </w:rPr>
              <w:t>Safe Operation</w:t>
            </w:r>
            <w:r w:rsidR="0014080F" w:rsidRPr="00FD4DF2">
              <w:rPr>
                <w:bCs/>
                <w:sz w:val="28"/>
                <w:szCs w:val="28"/>
                <w:lang w:val="en-US"/>
              </w:rPr>
              <w:t xml:space="preserve"> </w:t>
            </w:r>
            <w:r w:rsidR="0014080F" w:rsidRPr="00FD4DF2">
              <w:rPr>
                <w:sz w:val="28"/>
                <w:szCs w:val="28"/>
                <w:lang w:val="en-US"/>
              </w:rPr>
              <w:t xml:space="preserve">Behavioral </w:t>
            </w:r>
            <w:r w:rsidR="0014080F">
              <w:rPr>
                <w:sz w:val="28"/>
                <w:szCs w:val="28"/>
                <w:lang w:val="en-US"/>
              </w:rPr>
              <w:t>Observance</w:t>
            </w:r>
            <w:r w:rsidR="0014080F" w:rsidRPr="00FD4DF2">
              <w:rPr>
                <w:sz w:val="28"/>
                <w:szCs w:val="28"/>
                <w:lang w:val="en-US"/>
              </w:rPr>
              <w:t xml:space="preserve"> </w:t>
            </w:r>
            <w:r w:rsidR="0014080F" w:rsidRPr="00FD4DF2">
              <w:rPr>
                <w:bCs/>
                <w:sz w:val="28"/>
                <w:szCs w:val="28"/>
                <w:lang w:val="en-US"/>
              </w:rPr>
              <w:t xml:space="preserve">Card </w:t>
            </w:r>
          </w:p>
        </w:tc>
      </w:tr>
      <w:tr w:rsidR="00605A0B" w:rsidRPr="00D702DA" w:rsidTr="0077284D">
        <w:tc>
          <w:tcPr>
            <w:tcW w:w="567" w:type="dxa"/>
          </w:tcPr>
          <w:p w:rsidR="00930E85" w:rsidRPr="00605A0B" w:rsidRDefault="006F6B19" w:rsidP="007A5432">
            <w:pPr>
              <w:tabs>
                <w:tab w:val="left" w:pos="0"/>
                <w:tab w:val="left" w:pos="1276"/>
              </w:tabs>
              <w:jc w:val="center"/>
              <w:rPr>
                <w:iCs/>
                <w:sz w:val="28"/>
                <w:szCs w:val="28"/>
              </w:rPr>
            </w:pPr>
            <w:r w:rsidRPr="00605A0B">
              <w:rPr>
                <w:iCs/>
                <w:sz w:val="28"/>
                <w:szCs w:val="28"/>
              </w:rPr>
              <w:t>23</w:t>
            </w:r>
            <w:r w:rsidR="00DA2C62" w:rsidRPr="00605A0B">
              <w:rPr>
                <w:iCs/>
                <w:sz w:val="28"/>
                <w:szCs w:val="28"/>
              </w:rPr>
              <w:t>.</w:t>
            </w:r>
          </w:p>
        </w:tc>
        <w:tc>
          <w:tcPr>
            <w:tcW w:w="3261" w:type="dxa"/>
          </w:tcPr>
          <w:p w:rsidR="00930E85" w:rsidRPr="00605A0B" w:rsidRDefault="00930E85" w:rsidP="00930E85">
            <w:pPr>
              <w:tabs>
                <w:tab w:val="left" w:pos="0"/>
                <w:tab w:val="left" w:pos="1276"/>
              </w:tabs>
              <w:rPr>
                <w:iCs/>
                <w:sz w:val="28"/>
                <w:szCs w:val="28"/>
                <w:lang w:val="en-US"/>
              </w:rPr>
            </w:pPr>
            <w:r w:rsidRPr="00605A0B">
              <w:rPr>
                <w:bCs/>
                <w:sz w:val="28"/>
                <w:szCs w:val="28"/>
                <w:lang w:val="en-US"/>
              </w:rPr>
              <w:t>KMG-F-2678.1-13/PR-2312.1-13, KMG-F-2679.1-13/PR-2312.1-13</w:t>
            </w:r>
          </w:p>
        </w:tc>
        <w:tc>
          <w:tcPr>
            <w:tcW w:w="6484" w:type="dxa"/>
          </w:tcPr>
          <w:p w:rsidR="00930E85" w:rsidRPr="0014080F" w:rsidRDefault="0014080F" w:rsidP="0014080F">
            <w:pPr>
              <w:tabs>
                <w:tab w:val="left" w:pos="1134"/>
              </w:tabs>
              <w:jc w:val="both"/>
              <w:rPr>
                <w:bCs/>
                <w:sz w:val="28"/>
                <w:szCs w:val="28"/>
                <w:lang w:val="en-US"/>
              </w:rPr>
            </w:pPr>
            <w:r w:rsidRPr="00FD4DF2">
              <w:rPr>
                <w:bCs/>
                <w:sz w:val="28"/>
                <w:szCs w:val="28"/>
                <w:lang w:val="en-US"/>
              </w:rPr>
              <w:t xml:space="preserve">Procedure for Conduct of Behavioral </w:t>
            </w:r>
            <w:r>
              <w:rPr>
                <w:sz w:val="28"/>
                <w:szCs w:val="28"/>
                <w:lang w:val="en-US"/>
              </w:rPr>
              <w:t>Observance</w:t>
            </w:r>
            <w:r w:rsidRPr="00FD4DF2">
              <w:rPr>
                <w:sz w:val="28"/>
                <w:szCs w:val="28"/>
                <w:lang w:val="en-US"/>
              </w:rPr>
              <w:t xml:space="preserve"> </w:t>
            </w:r>
            <w:r w:rsidRPr="00FD4DF2">
              <w:rPr>
                <w:bCs/>
                <w:sz w:val="28"/>
                <w:szCs w:val="28"/>
                <w:lang w:val="en-US"/>
              </w:rPr>
              <w:t xml:space="preserve">for </w:t>
            </w:r>
            <w:r>
              <w:rPr>
                <w:bCs/>
                <w:sz w:val="28"/>
                <w:szCs w:val="28"/>
                <w:lang w:val="en-US"/>
              </w:rPr>
              <w:t>Safe Driving</w:t>
            </w:r>
            <w:r w:rsidRPr="00FD4DF2">
              <w:rPr>
                <w:bCs/>
                <w:sz w:val="28"/>
                <w:szCs w:val="28"/>
                <w:lang w:val="en-US"/>
              </w:rPr>
              <w:t xml:space="preserve">, </w:t>
            </w:r>
            <w:r>
              <w:rPr>
                <w:bCs/>
                <w:sz w:val="28"/>
                <w:szCs w:val="28"/>
                <w:lang w:val="en-US"/>
              </w:rPr>
              <w:t>Safe Driving</w:t>
            </w:r>
            <w:r w:rsidRPr="00FD4DF2">
              <w:rPr>
                <w:sz w:val="28"/>
                <w:szCs w:val="28"/>
                <w:lang w:val="en-US"/>
              </w:rPr>
              <w:t xml:space="preserve"> Behavioral </w:t>
            </w:r>
            <w:r>
              <w:rPr>
                <w:sz w:val="28"/>
                <w:szCs w:val="28"/>
                <w:lang w:val="en-US"/>
              </w:rPr>
              <w:t>Observance</w:t>
            </w:r>
            <w:r w:rsidRPr="00FD4DF2">
              <w:rPr>
                <w:sz w:val="28"/>
                <w:szCs w:val="28"/>
                <w:lang w:val="en-US"/>
              </w:rPr>
              <w:t xml:space="preserve"> </w:t>
            </w:r>
            <w:r w:rsidRPr="00FD4DF2">
              <w:rPr>
                <w:bCs/>
                <w:sz w:val="28"/>
                <w:szCs w:val="28"/>
                <w:lang w:val="en-US"/>
              </w:rPr>
              <w:t xml:space="preserve">Card </w:t>
            </w:r>
            <w:r>
              <w:rPr>
                <w:bCs/>
                <w:sz w:val="28"/>
                <w:szCs w:val="28"/>
                <w:lang w:val="en-US"/>
              </w:rPr>
              <w:t xml:space="preserve"> </w:t>
            </w:r>
          </w:p>
        </w:tc>
      </w:tr>
      <w:tr w:rsidR="00605A0B" w:rsidRPr="00D702DA" w:rsidTr="0077284D">
        <w:tc>
          <w:tcPr>
            <w:tcW w:w="567" w:type="dxa"/>
          </w:tcPr>
          <w:p w:rsidR="00C61C2A" w:rsidRPr="00605A0B" w:rsidRDefault="006F6B19" w:rsidP="007A5432">
            <w:pPr>
              <w:tabs>
                <w:tab w:val="left" w:pos="0"/>
                <w:tab w:val="left" w:pos="1276"/>
              </w:tabs>
              <w:jc w:val="center"/>
              <w:rPr>
                <w:iCs/>
                <w:sz w:val="28"/>
                <w:szCs w:val="28"/>
              </w:rPr>
            </w:pPr>
            <w:r w:rsidRPr="00605A0B">
              <w:rPr>
                <w:iCs/>
                <w:sz w:val="28"/>
                <w:szCs w:val="28"/>
              </w:rPr>
              <w:t>24</w:t>
            </w:r>
            <w:r w:rsidR="00DA2C62" w:rsidRPr="00605A0B">
              <w:rPr>
                <w:iCs/>
                <w:sz w:val="28"/>
                <w:szCs w:val="28"/>
              </w:rPr>
              <w:t>.</w:t>
            </w:r>
          </w:p>
        </w:tc>
        <w:tc>
          <w:tcPr>
            <w:tcW w:w="3261" w:type="dxa"/>
          </w:tcPr>
          <w:p w:rsidR="00C61C2A" w:rsidRPr="00605A0B" w:rsidRDefault="0070083F" w:rsidP="007A5432">
            <w:pPr>
              <w:tabs>
                <w:tab w:val="left" w:pos="0"/>
                <w:tab w:val="left" w:pos="1276"/>
              </w:tabs>
              <w:jc w:val="both"/>
              <w:rPr>
                <w:iCs/>
                <w:sz w:val="28"/>
                <w:szCs w:val="28"/>
              </w:rPr>
            </w:pPr>
            <w:r w:rsidRPr="00605A0B">
              <w:rPr>
                <w:iCs/>
                <w:sz w:val="28"/>
                <w:szCs w:val="28"/>
              </w:rPr>
              <w:t>Версия 1</w:t>
            </w:r>
          </w:p>
        </w:tc>
        <w:tc>
          <w:tcPr>
            <w:tcW w:w="6484" w:type="dxa"/>
          </w:tcPr>
          <w:p w:rsidR="00C61C2A" w:rsidRPr="0014080F" w:rsidRDefault="0014080F" w:rsidP="0014080F">
            <w:pPr>
              <w:tabs>
                <w:tab w:val="left" w:pos="1134"/>
              </w:tabs>
              <w:jc w:val="both"/>
              <w:rPr>
                <w:sz w:val="28"/>
                <w:szCs w:val="28"/>
                <w:lang w:val="en-US"/>
              </w:rPr>
            </w:pPr>
            <w:r w:rsidRPr="0014080F">
              <w:rPr>
                <w:sz w:val="28"/>
                <w:szCs w:val="28"/>
                <w:lang w:val="en-US"/>
              </w:rPr>
              <w:t xml:space="preserve">Regulations for Organization of Emergency Medical Care in the Group of Companies JSC NC </w:t>
            </w:r>
            <w:r w:rsidRPr="00FD4DF2">
              <w:rPr>
                <w:iCs/>
                <w:sz w:val="28"/>
                <w:szCs w:val="28"/>
                <w:lang w:val="en-US"/>
              </w:rPr>
              <w:t>“</w:t>
            </w:r>
            <w:proofErr w:type="spellStart"/>
            <w:r>
              <w:rPr>
                <w:iCs/>
                <w:sz w:val="28"/>
                <w:szCs w:val="28"/>
                <w:lang w:val="en-US"/>
              </w:rPr>
              <w:t>KazMunayGas</w:t>
            </w:r>
            <w:proofErr w:type="spellEnd"/>
            <w:r w:rsidRPr="00FD4DF2">
              <w:rPr>
                <w:iCs/>
                <w:sz w:val="28"/>
                <w:szCs w:val="28"/>
                <w:lang w:val="en-US"/>
              </w:rPr>
              <w:t>”</w:t>
            </w:r>
          </w:p>
        </w:tc>
      </w:tr>
      <w:tr w:rsidR="00605A0B" w:rsidRPr="00D702DA" w:rsidTr="0077284D">
        <w:tc>
          <w:tcPr>
            <w:tcW w:w="567" w:type="dxa"/>
          </w:tcPr>
          <w:p w:rsidR="00C61C2A" w:rsidRPr="00605A0B" w:rsidRDefault="006F6B19" w:rsidP="007A5432">
            <w:pPr>
              <w:tabs>
                <w:tab w:val="left" w:pos="0"/>
                <w:tab w:val="left" w:pos="1276"/>
              </w:tabs>
              <w:jc w:val="center"/>
              <w:rPr>
                <w:iCs/>
                <w:sz w:val="28"/>
                <w:szCs w:val="28"/>
              </w:rPr>
            </w:pPr>
            <w:r w:rsidRPr="00605A0B">
              <w:rPr>
                <w:iCs/>
                <w:sz w:val="28"/>
                <w:szCs w:val="28"/>
              </w:rPr>
              <w:t>25</w:t>
            </w:r>
            <w:r w:rsidR="00DA2C62" w:rsidRPr="00605A0B">
              <w:rPr>
                <w:iCs/>
                <w:sz w:val="28"/>
                <w:szCs w:val="28"/>
              </w:rPr>
              <w:t>.</w:t>
            </w:r>
          </w:p>
        </w:tc>
        <w:tc>
          <w:tcPr>
            <w:tcW w:w="3261" w:type="dxa"/>
          </w:tcPr>
          <w:p w:rsidR="00C61C2A" w:rsidRPr="00605A0B" w:rsidRDefault="007B4124" w:rsidP="00115336">
            <w:pPr>
              <w:tabs>
                <w:tab w:val="left" w:pos="0"/>
                <w:tab w:val="left" w:pos="1276"/>
              </w:tabs>
              <w:rPr>
                <w:iCs/>
                <w:sz w:val="28"/>
                <w:szCs w:val="28"/>
              </w:rPr>
            </w:pPr>
            <w:r w:rsidRPr="00605A0B">
              <w:rPr>
                <w:iCs/>
                <w:sz w:val="28"/>
                <w:szCs w:val="28"/>
              </w:rPr>
              <w:t>KMG-PR-2407.1-13</w:t>
            </w:r>
          </w:p>
        </w:tc>
        <w:tc>
          <w:tcPr>
            <w:tcW w:w="6484" w:type="dxa"/>
          </w:tcPr>
          <w:p w:rsidR="00C61C2A" w:rsidRPr="0014080F" w:rsidRDefault="0014080F" w:rsidP="0014080F">
            <w:pPr>
              <w:tabs>
                <w:tab w:val="left" w:pos="1134"/>
              </w:tabs>
              <w:jc w:val="both"/>
              <w:rPr>
                <w:sz w:val="28"/>
                <w:szCs w:val="28"/>
                <w:lang w:val="en-US"/>
              </w:rPr>
            </w:pPr>
            <w:r w:rsidRPr="0014080F">
              <w:rPr>
                <w:sz w:val="28"/>
                <w:szCs w:val="28"/>
                <w:lang w:val="en-US"/>
              </w:rPr>
              <w:t xml:space="preserve">Rules for Reporting on Key Safety and Health Indicators of JSC NC </w:t>
            </w:r>
            <w:r w:rsidRPr="0014080F">
              <w:rPr>
                <w:iCs/>
                <w:sz w:val="28"/>
                <w:szCs w:val="28"/>
                <w:lang w:val="en-US"/>
              </w:rPr>
              <w:t>“</w:t>
            </w:r>
            <w:proofErr w:type="spellStart"/>
            <w:r>
              <w:rPr>
                <w:iCs/>
                <w:sz w:val="28"/>
                <w:szCs w:val="28"/>
                <w:lang w:val="en-US"/>
              </w:rPr>
              <w:t>KazMunayGas</w:t>
            </w:r>
            <w:proofErr w:type="spellEnd"/>
            <w:r w:rsidRPr="0014080F">
              <w:rPr>
                <w:iCs/>
                <w:sz w:val="28"/>
                <w:szCs w:val="28"/>
                <w:lang w:val="en-US"/>
              </w:rPr>
              <w:t>”</w:t>
            </w:r>
            <w:r>
              <w:rPr>
                <w:iCs/>
                <w:sz w:val="28"/>
                <w:szCs w:val="28"/>
                <w:lang w:val="en-US"/>
              </w:rPr>
              <w:t xml:space="preserve"> </w:t>
            </w:r>
            <w:r w:rsidRPr="0014080F">
              <w:rPr>
                <w:sz w:val="28"/>
                <w:szCs w:val="28"/>
                <w:lang w:val="en-US"/>
              </w:rPr>
              <w:t>and its Subsidiar</w:t>
            </w:r>
            <w:r>
              <w:rPr>
                <w:sz w:val="28"/>
                <w:szCs w:val="28"/>
                <w:lang w:val="en-US"/>
              </w:rPr>
              <w:t>y</w:t>
            </w:r>
            <w:r w:rsidRPr="0014080F">
              <w:rPr>
                <w:sz w:val="28"/>
                <w:szCs w:val="28"/>
                <w:lang w:val="en-US"/>
              </w:rPr>
              <w:t xml:space="preserve"> </w:t>
            </w:r>
            <w:r>
              <w:rPr>
                <w:sz w:val="28"/>
                <w:szCs w:val="28"/>
                <w:lang w:val="en-US"/>
              </w:rPr>
              <w:t>Dependent Entities</w:t>
            </w:r>
          </w:p>
        </w:tc>
      </w:tr>
      <w:tr w:rsidR="00605A0B" w:rsidRPr="00D702DA" w:rsidTr="0077284D">
        <w:tc>
          <w:tcPr>
            <w:tcW w:w="567" w:type="dxa"/>
          </w:tcPr>
          <w:p w:rsidR="00C61C2A" w:rsidRPr="00605A0B" w:rsidRDefault="006F6B19" w:rsidP="007A5432">
            <w:pPr>
              <w:tabs>
                <w:tab w:val="left" w:pos="0"/>
                <w:tab w:val="left" w:pos="1276"/>
              </w:tabs>
              <w:jc w:val="center"/>
              <w:rPr>
                <w:iCs/>
                <w:sz w:val="28"/>
                <w:szCs w:val="28"/>
              </w:rPr>
            </w:pPr>
            <w:r w:rsidRPr="00605A0B">
              <w:rPr>
                <w:iCs/>
                <w:sz w:val="28"/>
                <w:szCs w:val="28"/>
              </w:rPr>
              <w:t>26</w:t>
            </w:r>
            <w:r w:rsidR="00DA2C62" w:rsidRPr="00605A0B">
              <w:rPr>
                <w:iCs/>
                <w:sz w:val="28"/>
                <w:szCs w:val="28"/>
              </w:rPr>
              <w:t>.</w:t>
            </w:r>
          </w:p>
        </w:tc>
        <w:tc>
          <w:tcPr>
            <w:tcW w:w="3261" w:type="dxa"/>
          </w:tcPr>
          <w:p w:rsidR="00C61C2A" w:rsidRPr="00605A0B" w:rsidRDefault="000C6ADB" w:rsidP="007A5432">
            <w:pPr>
              <w:tabs>
                <w:tab w:val="left" w:pos="0"/>
                <w:tab w:val="left" w:pos="1276"/>
              </w:tabs>
              <w:jc w:val="both"/>
              <w:rPr>
                <w:iCs/>
                <w:sz w:val="28"/>
                <w:szCs w:val="28"/>
              </w:rPr>
            </w:pPr>
            <w:r w:rsidRPr="00605A0B">
              <w:rPr>
                <w:iCs/>
                <w:sz w:val="28"/>
                <w:szCs w:val="28"/>
              </w:rPr>
              <w:t>KMG-PR-2629.1-13</w:t>
            </w:r>
          </w:p>
        </w:tc>
        <w:tc>
          <w:tcPr>
            <w:tcW w:w="6484" w:type="dxa"/>
          </w:tcPr>
          <w:p w:rsidR="00C61C2A" w:rsidRPr="0014080F" w:rsidRDefault="0014080F" w:rsidP="0014080F">
            <w:pPr>
              <w:tabs>
                <w:tab w:val="left" w:pos="1134"/>
              </w:tabs>
              <w:ind w:left="25"/>
              <w:jc w:val="both"/>
              <w:rPr>
                <w:sz w:val="28"/>
                <w:szCs w:val="28"/>
                <w:lang w:val="en-US"/>
              </w:rPr>
            </w:pPr>
            <w:bookmarkStart w:id="29" w:name="_Hlk512989077"/>
            <w:r w:rsidRPr="0014080F">
              <w:rPr>
                <w:sz w:val="28"/>
                <w:szCs w:val="28"/>
                <w:lang w:val="en-US"/>
              </w:rPr>
              <w:t xml:space="preserve">Rules for Identification of Hazards </w:t>
            </w:r>
            <w:proofErr w:type="gramStart"/>
            <w:r w:rsidRPr="0014080F">
              <w:rPr>
                <w:sz w:val="28"/>
                <w:szCs w:val="28"/>
                <w:lang w:val="en-US"/>
              </w:rPr>
              <w:t>And</w:t>
            </w:r>
            <w:proofErr w:type="gramEnd"/>
            <w:r w:rsidRPr="0014080F">
              <w:rPr>
                <w:sz w:val="28"/>
                <w:szCs w:val="28"/>
                <w:lang w:val="en-US"/>
              </w:rPr>
              <w:t xml:space="preserve"> Risks in the Field of </w:t>
            </w:r>
            <w:r>
              <w:rPr>
                <w:sz w:val="28"/>
                <w:szCs w:val="28"/>
                <w:lang w:val="en-US"/>
              </w:rPr>
              <w:t>Health</w:t>
            </w:r>
            <w:r w:rsidRPr="0014080F">
              <w:rPr>
                <w:sz w:val="28"/>
                <w:szCs w:val="28"/>
                <w:lang w:val="en-US"/>
              </w:rPr>
              <w:t xml:space="preserve">, Safety and Environment when Carrying out Work of Increased Danger of JSC NC </w:t>
            </w:r>
            <w:r w:rsidRPr="0014080F">
              <w:rPr>
                <w:iCs/>
                <w:sz w:val="28"/>
                <w:szCs w:val="28"/>
                <w:lang w:val="en-US"/>
              </w:rPr>
              <w:t>“</w:t>
            </w:r>
            <w:proofErr w:type="spellStart"/>
            <w:r>
              <w:rPr>
                <w:iCs/>
                <w:sz w:val="28"/>
                <w:szCs w:val="28"/>
                <w:lang w:val="en-US"/>
              </w:rPr>
              <w:t>KazMunayGas</w:t>
            </w:r>
            <w:proofErr w:type="spellEnd"/>
            <w:r w:rsidRPr="0014080F">
              <w:rPr>
                <w:iCs/>
                <w:sz w:val="28"/>
                <w:szCs w:val="28"/>
                <w:lang w:val="en-US"/>
              </w:rPr>
              <w:t>”</w:t>
            </w:r>
            <w:bookmarkEnd w:id="29"/>
            <w:r w:rsidR="00601A52">
              <w:rPr>
                <w:iCs/>
                <w:sz w:val="28"/>
                <w:szCs w:val="28"/>
                <w:lang w:val="en-US"/>
              </w:rPr>
              <w:t xml:space="preserve"> </w:t>
            </w:r>
          </w:p>
        </w:tc>
      </w:tr>
      <w:tr w:rsidR="00605A0B" w:rsidRPr="00D702DA" w:rsidTr="0077284D">
        <w:tc>
          <w:tcPr>
            <w:tcW w:w="567" w:type="dxa"/>
          </w:tcPr>
          <w:p w:rsidR="00C61C2A" w:rsidRPr="00605A0B" w:rsidRDefault="006F6B19" w:rsidP="006F6B19">
            <w:pPr>
              <w:tabs>
                <w:tab w:val="left" w:pos="0"/>
                <w:tab w:val="left" w:pos="1276"/>
              </w:tabs>
              <w:rPr>
                <w:iCs/>
                <w:sz w:val="28"/>
                <w:szCs w:val="28"/>
              </w:rPr>
            </w:pPr>
            <w:r w:rsidRPr="00605A0B">
              <w:rPr>
                <w:iCs/>
                <w:sz w:val="28"/>
                <w:szCs w:val="28"/>
              </w:rPr>
              <w:t>27</w:t>
            </w:r>
            <w:r w:rsidR="00DA2C62" w:rsidRPr="00605A0B">
              <w:rPr>
                <w:iCs/>
                <w:sz w:val="28"/>
                <w:szCs w:val="28"/>
              </w:rPr>
              <w:t>.</w:t>
            </w:r>
          </w:p>
        </w:tc>
        <w:tc>
          <w:tcPr>
            <w:tcW w:w="3261" w:type="dxa"/>
          </w:tcPr>
          <w:p w:rsidR="00305032" w:rsidRPr="00605A0B" w:rsidRDefault="00305032" w:rsidP="00305032">
            <w:pPr>
              <w:tabs>
                <w:tab w:val="left" w:pos="0"/>
                <w:tab w:val="left" w:pos="1276"/>
              </w:tabs>
              <w:jc w:val="both"/>
              <w:rPr>
                <w:iCs/>
                <w:sz w:val="28"/>
                <w:szCs w:val="28"/>
              </w:rPr>
            </w:pPr>
            <w:r w:rsidRPr="00605A0B">
              <w:rPr>
                <w:iCs/>
                <w:sz w:val="28"/>
                <w:szCs w:val="28"/>
              </w:rPr>
              <w:t>KMG-PR-2065.1-13</w:t>
            </w:r>
          </w:p>
          <w:p w:rsidR="00C61C2A" w:rsidRPr="00605A0B" w:rsidRDefault="00C61C2A" w:rsidP="007A5432">
            <w:pPr>
              <w:tabs>
                <w:tab w:val="left" w:pos="0"/>
                <w:tab w:val="left" w:pos="1276"/>
              </w:tabs>
              <w:jc w:val="both"/>
              <w:rPr>
                <w:iCs/>
                <w:sz w:val="28"/>
                <w:szCs w:val="28"/>
              </w:rPr>
            </w:pPr>
          </w:p>
        </w:tc>
        <w:tc>
          <w:tcPr>
            <w:tcW w:w="6484" w:type="dxa"/>
          </w:tcPr>
          <w:p w:rsidR="00C61C2A" w:rsidRPr="0014080F" w:rsidRDefault="0014080F" w:rsidP="00C61C2A">
            <w:pPr>
              <w:tabs>
                <w:tab w:val="left" w:pos="1134"/>
              </w:tabs>
              <w:ind w:left="25"/>
              <w:jc w:val="both"/>
              <w:rPr>
                <w:sz w:val="28"/>
                <w:szCs w:val="28"/>
                <w:lang w:val="en-US"/>
              </w:rPr>
            </w:pPr>
            <w:r w:rsidRPr="0014080F">
              <w:rPr>
                <w:sz w:val="28"/>
                <w:szCs w:val="28"/>
                <w:lang w:val="en-US"/>
              </w:rPr>
              <w:t xml:space="preserve">Rules for Isolation of Energy Sources of JSC NC </w:t>
            </w:r>
            <w:r w:rsidRPr="0014080F">
              <w:rPr>
                <w:iCs/>
                <w:sz w:val="28"/>
                <w:szCs w:val="28"/>
                <w:lang w:val="en-US"/>
              </w:rPr>
              <w:t>“</w:t>
            </w:r>
            <w:proofErr w:type="spellStart"/>
            <w:r>
              <w:rPr>
                <w:iCs/>
                <w:sz w:val="28"/>
                <w:szCs w:val="28"/>
                <w:lang w:val="en-US"/>
              </w:rPr>
              <w:t>KazMunayGas</w:t>
            </w:r>
            <w:proofErr w:type="spellEnd"/>
            <w:r w:rsidRPr="0014080F">
              <w:rPr>
                <w:iCs/>
                <w:sz w:val="28"/>
                <w:szCs w:val="28"/>
                <w:lang w:val="en-US"/>
              </w:rPr>
              <w:t>”</w:t>
            </w:r>
          </w:p>
        </w:tc>
      </w:tr>
      <w:tr w:rsidR="00605A0B" w:rsidRPr="0014080F" w:rsidTr="0077284D">
        <w:tc>
          <w:tcPr>
            <w:tcW w:w="567" w:type="dxa"/>
          </w:tcPr>
          <w:p w:rsidR="0000006E" w:rsidRPr="00605A0B" w:rsidRDefault="00F60273" w:rsidP="006F6B19">
            <w:pPr>
              <w:tabs>
                <w:tab w:val="left" w:pos="0"/>
                <w:tab w:val="left" w:pos="1276"/>
              </w:tabs>
              <w:rPr>
                <w:iCs/>
                <w:sz w:val="28"/>
                <w:szCs w:val="28"/>
              </w:rPr>
            </w:pPr>
            <w:r w:rsidRPr="00605A0B">
              <w:rPr>
                <w:iCs/>
                <w:sz w:val="28"/>
                <w:szCs w:val="28"/>
              </w:rPr>
              <w:t>28.</w:t>
            </w:r>
          </w:p>
        </w:tc>
        <w:tc>
          <w:tcPr>
            <w:tcW w:w="3261" w:type="dxa"/>
          </w:tcPr>
          <w:p w:rsidR="0000006E" w:rsidRPr="0014080F" w:rsidRDefault="0000006E" w:rsidP="0014080F">
            <w:pPr>
              <w:tabs>
                <w:tab w:val="left" w:pos="0"/>
                <w:tab w:val="left" w:pos="1276"/>
              </w:tabs>
              <w:rPr>
                <w:iCs/>
                <w:sz w:val="28"/>
                <w:szCs w:val="28"/>
                <w:lang w:val="en-US"/>
              </w:rPr>
            </w:pPr>
            <w:r w:rsidRPr="0014080F">
              <w:rPr>
                <w:sz w:val="28"/>
                <w:szCs w:val="28"/>
                <w:lang w:val="en-US"/>
              </w:rPr>
              <w:t xml:space="preserve">IPIECA/IOGP, </w:t>
            </w:r>
            <w:r w:rsidR="0014080F">
              <w:rPr>
                <w:sz w:val="28"/>
                <w:szCs w:val="28"/>
                <w:lang w:val="en-US"/>
              </w:rPr>
              <w:t>Report</w:t>
            </w:r>
            <w:r w:rsidRPr="0014080F">
              <w:rPr>
                <w:sz w:val="28"/>
                <w:szCs w:val="28"/>
                <w:lang w:val="en-US"/>
              </w:rPr>
              <w:t xml:space="preserve"> </w:t>
            </w:r>
            <w:r w:rsidR="0014080F">
              <w:rPr>
                <w:sz w:val="28"/>
                <w:szCs w:val="28"/>
                <w:lang w:val="en-US"/>
              </w:rPr>
              <w:t>No.</w:t>
            </w:r>
            <w:r w:rsidRPr="0014080F">
              <w:rPr>
                <w:sz w:val="28"/>
                <w:szCs w:val="28"/>
                <w:lang w:val="en-US"/>
              </w:rPr>
              <w:t>510, 2014</w:t>
            </w:r>
          </w:p>
        </w:tc>
        <w:tc>
          <w:tcPr>
            <w:tcW w:w="6484" w:type="dxa"/>
          </w:tcPr>
          <w:p w:rsidR="0000006E" w:rsidRPr="0014080F" w:rsidRDefault="0014080F" w:rsidP="0014080F">
            <w:pPr>
              <w:tabs>
                <w:tab w:val="left" w:pos="1134"/>
              </w:tabs>
              <w:ind w:left="25"/>
              <w:jc w:val="both"/>
              <w:rPr>
                <w:sz w:val="28"/>
                <w:szCs w:val="28"/>
                <w:lang w:val="en-US"/>
              </w:rPr>
            </w:pPr>
            <w:r>
              <w:rPr>
                <w:sz w:val="28"/>
                <w:szCs w:val="28"/>
                <w:lang w:val="en-US"/>
              </w:rPr>
              <w:t>O</w:t>
            </w:r>
            <w:r w:rsidRPr="0014080F">
              <w:rPr>
                <w:sz w:val="28"/>
                <w:szCs w:val="28"/>
                <w:lang w:val="en-US"/>
              </w:rPr>
              <w:t>perating Management System Structure</w:t>
            </w:r>
          </w:p>
        </w:tc>
      </w:tr>
      <w:tr w:rsidR="00605A0B" w:rsidRPr="00D702DA" w:rsidTr="0077284D">
        <w:tc>
          <w:tcPr>
            <w:tcW w:w="567" w:type="dxa"/>
          </w:tcPr>
          <w:p w:rsidR="0000006E" w:rsidRPr="00605A0B" w:rsidRDefault="00F60273" w:rsidP="006F6B19">
            <w:pPr>
              <w:tabs>
                <w:tab w:val="left" w:pos="0"/>
                <w:tab w:val="left" w:pos="1276"/>
              </w:tabs>
              <w:rPr>
                <w:iCs/>
                <w:sz w:val="28"/>
                <w:szCs w:val="28"/>
              </w:rPr>
            </w:pPr>
            <w:r w:rsidRPr="00605A0B">
              <w:rPr>
                <w:iCs/>
                <w:sz w:val="28"/>
                <w:szCs w:val="28"/>
              </w:rPr>
              <w:t>29.</w:t>
            </w:r>
          </w:p>
        </w:tc>
        <w:tc>
          <w:tcPr>
            <w:tcW w:w="3261" w:type="dxa"/>
          </w:tcPr>
          <w:p w:rsidR="0000006E" w:rsidRPr="0014080F" w:rsidRDefault="0000006E" w:rsidP="0000006E">
            <w:pPr>
              <w:tabs>
                <w:tab w:val="left" w:pos="0"/>
                <w:tab w:val="left" w:pos="1276"/>
              </w:tabs>
              <w:rPr>
                <w:sz w:val="28"/>
                <w:szCs w:val="28"/>
                <w:lang w:val="en-US"/>
              </w:rPr>
            </w:pPr>
            <w:r w:rsidRPr="0014080F">
              <w:rPr>
                <w:sz w:val="28"/>
                <w:szCs w:val="28"/>
                <w:lang w:val="en-US"/>
              </w:rPr>
              <w:t xml:space="preserve">IPIECA/IOGP, </w:t>
            </w:r>
            <w:r w:rsidR="0014080F">
              <w:rPr>
                <w:sz w:val="28"/>
                <w:szCs w:val="28"/>
                <w:lang w:val="en-US"/>
              </w:rPr>
              <w:t>Report</w:t>
            </w:r>
            <w:r w:rsidR="0014080F" w:rsidRPr="0014080F">
              <w:rPr>
                <w:sz w:val="28"/>
                <w:szCs w:val="28"/>
                <w:lang w:val="en-US"/>
              </w:rPr>
              <w:t xml:space="preserve"> </w:t>
            </w:r>
            <w:r w:rsidR="0014080F">
              <w:rPr>
                <w:sz w:val="28"/>
                <w:szCs w:val="28"/>
                <w:lang w:val="en-US"/>
              </w:rPr>
              <w:t>No.</w:t>
            </w:r>
            <w:r w:rsidRPr="0014080F">
              <w:rPr>
                <w:sz w:val="28"/>
                <w:szCs w:val="28"/>
                <w:lang w:val="en-US"/>
              </w:rPr>
              <w:t>511, 2014</w:t>
            </w:r>
          </w:p>
        </w:tc>
        <w:tc>
          <w:tcPr>
            <w:tcW w:w="6484" w:type="dxa"/>
          </w:tcPr>
          <w:p w:rsidR="0000006E" w:rsidRPr="00993759" w:rsidRDefault="0014080F" w:rsidP="0014080F">
            <w:pPr>
              <w:tabs>
                <w:tab w:val="left" w:pos="1134"/>
              </w:tabs>
              <w:ind w:left="25"/>
              <w:jc w:val="both"/>
              <w:rPr>
                <w:sz w:val="28"/>
                <w:szCs w:val="28"/>
                <w:lang w:val="en-US"/>
              </w:rPr>
            </w:pPr>
            <w:r w:rsidRPr="00993759">
              <w:rPr>
                <w:sz w:val="28"/>
                <w:szCs w:val="28"/>
                <w:lang w:val="en-US"/>
              </w:rPr>
              <w:t xml:space="preserve">Practical Guide to the Operating System Management  </w:t>
            </w:r>
          </w:p>
        </w:tc>
      </w:tr>
      <w:tr w:rsidR="00605A0B" w:rsidRPr="00D702DA" w:rsidTr="0077284D">
        <w:tc>
          <w:tcPr>
            <w:tcW w:w="567" w:type="dxa"/>
          </w:tcPr>
          <w:p w:rsidR="0000006E" w:rsidRPr="00605A0B" w:rsidRDefault="00F60273" w:rsidP="006F6B19">
            <w:pPr>
              <w:tabs>
                <w:tab w:val="left" w:pos="0"/>
                <w:tab w:val="left" w:pos="1276"/>
              </w:tabs>
              <w:rPr>
                <w:iCs/>
                <w:sz w:val="28"/>
                <w:szCs w:val="28"/>
              </w:rPr>
            </w:pPr>
            <w:r w:rsidRPr="00605A0B">
              <w:rPr>
                <w:iCs/>
                <w:sz w:val="28"/>
                <w:szCs w:val="28"/>
              </w:rPr>
              <w:t>30.</w:t>
            </w:r>
          </w:p>
        </w:tc>
        <w:tc>
          <w:tcPr>
            <w:tcW w:w="3261" w:type="dxa"/>
          </w:tcPr>
          <w:p w:rsidR="0000006E" w:rsidRPr="0014080F" w:rsidRDefault="00F60273" w:rsidP="003D3246">
            <w:pPr>
              <w:tabs>
                <w:tab w:val="left" w:pos="0"/>
                <w:tab w:val="left" w:pos="1276"/>
              </w:tabs>
              <w:rPr>
                <w:sz w:val="28"/>
                <w:szCs w:val="28"/>
                <w:lang w:val="en-US"/>
              </w:rPr>
            </w:pPr>
            <w:r w:rsidRPr="0014080F">
              <w:rPr>
                <w:sz w:val="28"/>
                <w:szCs w:val="28"/>
                <w:lang w:val="en-US"/>
              </w:rPr>
              <w:t xml:space="preserve">IPIECA/IOGP, </w:t>
            </w:r>
            <w:r w:rsidR="0014080F">
              <w:rPr>
                <w:sz w:val="28"/>
                <w:szCs w:val="28"/>
                <w:lang w:val="en-US"/>
              </w:rPr>
              <w:t>Report</w:t>
            </w:r>
            <w:r w:rsidR="0014080F" w:rsidRPr="0014080F">
              <w:rPr>
                <w:sz w:val="28"/>
                <w:szCs w:val="28"/>
                <w:lang w:val="en-US"/>
              </w:rPr>
              <w:t xml:space="preserve"> </w:t>
            </w:r>
            <w:r w:rsidR="0014080F">
              <w:rPr>
                <w:sz w:val="28"/>
                <w:szCs w:val="28"/>
                <w:lang w:val="en-US"/>
              </w:rPr>
              <w:t>No.</w:t>
            </w:r>
            <w:r w:rsidRPr="0014080F">
              <w:rPr>
                <w:sz w:val="28"/>
                <w:szCs w:val="28"/>
                <w:lang w:val="en-US"/>
              </w:rPr>
              <w:t>51</w:t>
            </w:r>
            <w:r w:rsidR="003D3246" w:rsidRPr="0014080F">
              <w:rPr>
                <w:sz w:val="28"/>
                <w:szCs w:val="28"/>
                <w:lang w:val="en-US"/>
              </w:rPr>
              <w:t>7</w:t>
            </w:r>
            <w:r w:rsidRPr="0014080F">
              <w:rPr>
                <w:sz w:val="28"/>
                <w:szCs w:val="28"/>
                <w:lang w:val="en-US"/>
              </w:rPr>
              <w:t>, 2016</w:t>
            </w:r>
          </w:p>
        </w:tc>
        <w:tc>
          <w:tcPr>
            <w:tcW w:w="6484" w:type="dxa"/>
          </w:tcPr>
          <w:p w:rsidR="0000006E" w:rsidRPr="0014080F" w:rsidRDefault="0014080F" w:rsidP="0000006E">
            <w:pPr>
              <w:tabs>
                <w:tab w:val="left" w:pos="1134"/>
              </w:tabs>
              <w:jc w:val="both"/>
              <w:rPr>
                <w:sz w:val="28"/>
                <w:szCs w:val="28"/>
                <w:lang w:val="en-US"/>
              </w:rPr>
            </w:pPr>
            <w:r w:rsidRPr="0014080F">
              <w:rPr>
                <w:sz w:val="28"/>
                <w:szCs w:val="28"/>
                <w:lang w:val="en-US"/>
              </w:rPr>
              <w:t>Incident Management System in Oil and Gas Industry</w:t>
            </w:r>
          </w:p>
        </w:tc>
      </w:tr>
    </w:tbl>
    <w:p w:rsidR="007A5432" w:rsidRPr="0014080F" w:rsidRDefault="007A5432" w:rsidP="007A5432">
      <w:pPr>
        <w:pStyle w:val="af8"/>
        <w:tabs>
          <w:tab w:val="left" w:pos="1134"/>
        </w:tabs>
        <w:spacing w:after="0" w:line="240" w:lineRule="auto"/>
        <w:ind w:left="450"/>
        <w:jc w:val="both"/>
        <w:rPr>
          <w:rFonts w:ascii="Times New Roman" w:hAnsi="Times New Roman" w:cs="Times New Roman"/>
          <w:b/>
          <w:sz w:val="28"/>
          <w:szCs w:val="28"/>
          <w:lang w:val="en-US"/>
        </w:rPr>
      </w:pPr>
    </w:p>
    <w:p w:rsidR="00D97BEF" w:rsidRPr="0014080F" w:rsidRDefault="008678CE" w:rsidP="00E913B0">
      <w:pPr>
        <w:tabs>
          <w:tab w:val="left" w:pos="0"/>
          <w:tab w:val="left" w:pos="993"/>
        </w:tabs>
        <w:spacing w:after="0" w:line="240" w:lineRule="auto"/>
        <w:ind w:left="426"/>
        <w:jc w:val="both"/>
        <w:rPr>
          <w:rFonts w:ascii="Times New Roman" w:hAnsi="Times New Roman" w:cs="Times New Roman"/>
          <w:sz w:val="28"/>
          <w:szCs w:val="28"/>
          <w:lang w:val="en-US"/>
        </w:rPr>
      </w:pPr>
      <w:r w:rsidRPr="0014080F">
        <w:rPr>
          <w:rFonts w:ascii="Times New Roman" w:hAnsi="Times New Roman" w:cs="Times New Roman"/>
          <w:sz w:val="28"/>
          <w:szCs w:val="28"/>
          <w:lang w:val="en-US"/>
        </w:rPr>
        <w:t xml:space="preserve">  </w:t>
      </w:r>
    </w:p>
    <w:p w:rsidR="00573E8B" w:rsidRPr="0014080F" w:rsidRDefault="00573E8B" w:rsidP="00E913B0">
      <w:pPr>
        <w:tabs>
          <w:tab w:val="left" w:pos="0"/>
          <w:tab w:val="left" w:pos="993"/>
        </w:tabs>
        <w:spacing w:after="0" w:line="240" w:lineRule="auto"/>
        <w:ind w:left="426"/>
        <w:jc w:val="both"/>
        <w:rPr>
          <w:rFonts w:ascii="Times New Roman" w:hAnsi="Times New Roman" w:cs="Times New Roman"/>
          <w:sz w:val="28"/>
          <w:szCs w:val="28"/>
          <w:lang w:val="en-US"/>
        </w:rPr>
      </w:pPr>
      <w:r w:rsidRPr="0014080F">
        <w:rPr>
          <w:rFonts w:ascii="Times New Roman" w:hAnsi="Times New Roman" w:cs="Times New Roman"/>
          <w:sz w:val="28"/>
          <w:szCs w:val="28"/>
          <w:lang w:val="en-US"/>
        </w:rPr>
        <w:t xml:space="preserve"> </w:t>
      </w:r>
    </w:p>
    <w:sectPr w:rsidR="00573E8B" w:rsidRPr="0014080F" w:rsidSect="00966315">
      <w:headerReference w:type="default" r:id="rId13"/>
      <w:pgSz w:w="11906" w:h="16838"/>
      <w:pgMar w:top="680" w:right="851"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7E8" w:rsidRDefault="00F607E8">
      <w:pPr>
        <w:spacing w:after="0" w:line="240" w:lineRule="auto"/>
      </w:pPr>
      <w:r>
        <w:separator/>
      </w:r>
    </w:p>
  </w:endnote>
  <w:endnote w:type="continuationSeparator" w:id="0">
    <w:p w:rsidR="00F607E8" w:rsidRDefault="00F6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Futura Std Condensed">
    <w:altName w:val="Arial"/>
    <w:panose1 w:val="00000000000000000000"/>
    <w:charset w:val="00"/>
    <w:family w:val="swiss"/>
    <w:notTrueType/>
    <w:pitch w:val="variable"/>
    <w:sig w:usb0="00000003" w:usb1="4000204A" w:usb2="00000000" w:usb3="00000000" w:csb0="00000001" w:csb1="00000000"/>
  </w:font>
  <w:font w:name="Futura Std Medium">
    <w:altName w:val="Arial"/>
    <w:panose1 w:val="00000000000000000000"/>
    <w:charset w:val="00"/>
    <w:family w:val="swiss"/>
    <w:notTrueType/>
    <w:pitch w:val="variable"/>
    <w:sig w:usb0="800000AF" w:usb1="4000204A" w:usb2="00000000" w:usb3="00000000" w:csb0="00000001" w:csb1="00000000"/>
  </w:font>
  <w:font w:name="Futura Std Condensed Light">
    <w:altName w:val="Arial"/>
    <w:panose1 w:val="00000000000000000000"/>
    <w:charset w:val="00"/>
    <w:family w:val="swiss"/>
    <w:notTrueType/>
    <w:pitch w:val="variable"/>
    <w:sig w:usb0="800000AF" w:usb1="4000204A" w:usb2="00000000" w:usb3="00000000" w:csb0="00000001" w:csb1="00000000"/>
  </w:font>
  <w:font w:name="Futura Std Book">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7E8" w:rsidRDefault="00F607E8">
      <w:pPr>
        <w:spacing w:after="0" w:line="240" w:lineRule="auto"/>
      </w:pPr>
      <w:r>
        <w:separator/>
      </w:r>
    </w:p>
  </w:footnote>
  <w:footnote w:type="continuationSeparator" w:id="0">
    <w:p w:rsidR="00F607E8" w:rsidRDefault="00F60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323"/>
      <w:gridCol w:w="3060"/>
    </w:tblGrid>
    <w:tr w:rsidR="0014080F" w:rsidRPr="00D702DA" w:rsidTr="00172B23">
      <w:trPr>
        <w:cantSplit/>
        <w:trHeight w:val="848"/>
      </w:trPr>
      <w:tc>
        <w:tcPr>
          <w:tcW w:w="2977" w:type="dxa"/>
          <w:shd w:val="clear" w:color="auto" w:fill="auto"/>
        </w:tcPr>
        <w:p w:rsidR="0014080F" w:rsidRDefault="0014080F" w:rsidP="009C4E5A">
          <w:pPr>
            <w:pStyle w:val="a5"/>
            <w:rPr>
              <w:rFonts w:cs="Arial"/>
              <w:b/>
              <w:color w:val="0000FF"/>
            </w:rPr>
          </w:pPr>
          <w:r>
            <w:rPr>
              <w:noProof/>
            </w:rPr>
            <w:drawing>
              <wp:inline distT="0" distB="0" distL="0" distR="0">
                <wp:extent cx="1600200" cy="388620"/>
                <wp:effectExtent l="0" t="0" r="0" b="0"/>
                <wp:docPr id="10" name="Рисунок 10"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88620"/>
                        </a:xfrm>
                        <a:prstGeom prst="rect">
                          <a:avLst/>
                        </a:prstGeom>
                        <a:noFill/>
                        <a:ln>
                          <a:noFill/>
                        </a:ln>
                      </pic:spPr>
                    </pic:pic>
                  </a:graphicData>
                </a:graphic>
              </wp:inline>
            </w:drawing>
          </w:r>
          <w:r>
            <w:rPr>
              <w:rFonts w:cs="Arial"/>
              <w:b/>
              <w:color w:val="0000FF"/>
            </w:rPr>
            <w:t xml:space="preserve">                  </w:t>
          </w:r>
        </w:p>
        <w:p w:rsidR="0014080F" w:rsidRDefault="0014080F" w:rsidP="009C4E5A">
          <w:pPr>
            <w:pStyle w:val="a5"/>
            <w:rPr>
              <w:rFonts w:cs="Arial"/>
              <w:b/>
              <w:bCs/>
            </w:rPr>
          </w:pPr>
          <w:r>
            <w:rPr>
              <w:rFonts w:cs="Arial"/>
              <w:b/>
              <w:color w:val="0000FF"/>
            </w:rPr>
            <w:t xml:space="preserve">                          </w:t>
          </w:r>
          <w:r>
            <w:rPr>
              <w:rFonts w:cs="Arial"/>
            </w:rPr>
            <w:t xml:space="preserve">                                         </w:t>
          </w:r>
          <w:r>
            <w:rPr>
              <w:rFonts w:cs="Arial"/>
              <w:b/>
              <w:bCs/>
            </w:rPr>
            <w:t xml:space="preserve"> </w:t>
          </w:r>
        </w:p>
      </w:tc>
      <w:tc>
        <w:tcPr>
          <w:tcW w:w="6383" w:type="dxa"/>
          <w:gridSpan w:val="2"/>
        </w:tcPr>
        <w:p w:rsidR="0014080F" w:rsidRPr="00C87D90" w:rsidRDefault="0014080F" w:rsidP="00520FED">
          <w:pPr>
            <w:pStyle w:val="a5"/>
            <w:jc w:val="center"/>
            <w:rPr>
              <w:rFonts w:ascii="Times New Roman" w:hAnsi="Times New Roman"/>
              <w:b/>
              <w:bCs/>
              <w:iCs/>
              <w:sz w:val="24"/>
              <w:szCs w:val="24"/>
              <w:lang w:val="en-US"/>
            </w:rPr>
          </w:pPr>
          <w:r>
            <w:rPr>
              <w:rFonts w:ascii="Times New Roman" w:hAnsi="Times New Roman"/>
              <w:b/>
              <w:bCs/>
              <w:iCs/>
              <w:sz w:val="24"/>
              <w:szCs w:val="24"/>
              <w:lang w:val="en-US"/>
            </w:rPr>
            <w:t>Guidelines on Health</w:t>
          </w:r>
          <w:r w:rsidRPr="00C87D90">
            <w:rPr>
              <w:rFonts w:ascii="Times New Roman" w:hAnsi="Times New Roman"/>
              <w:b/>
              <w:bCs/>
              <w:iCs/>
              <w:sz w:val="24"/>
              <w:szCs w:val="24"/>
              <w:lang w:val="en-US"/>
            </w:rPr>
            <w:t xml:space="preserve">, </w:t>
          </w:r>
          <w:r>
            <w:rPr>
              <w:rFonts w:ascii="Times New Roman" w:hAnsi="Times New Roman"/>
              <w:b/>
              <w:bCs/>
              <w:iCs/>
              <w:sz w:val="24"/>
              <w:szCs w:val="24"/>
              <w:lang w:val="en-US"/>
            </w:rPr>
            <w:t>Safety</w:t>
          </w:r>
          <w:r w:rsidRPr="00C87D90">
            <w:rPr>
              <w:rFonts w:ascii="Times New Roman" w:hAnsi="Times New Roman"/>
              <w:b/>
              <w:bCs/>
              <w:iCs/>
              <w:sz w:val="24"/>
              <w:szCs w:val="24"/>
              <w:lang w:val="en-US"/>
            </w:rPr>
            <w:t xml:space="preserve"> </w:t>
          </w:r>
          <w:r>
            <w:rPr>
              <w:rFonts w:ascii="Times New Roman" w:hAnsi="Times New Roman"/>
              <w:b/>
              <w:bCs/>
              <w:iCs/>
              <w:sz w:val="24"/>
              <w:szCs w:val="24"/>
              <w:lang w:val="en-US"/>
            </w:rPr>
            <w:t>and</w:t>
          </w:r>
          <w:r w:rsidRPr="00C87D90">
            <w:rPr>
              <w:rFonts w:ascii="Times New Roman" w:hAnsi="Times New Roman"/>
              <w:b/>
              <w:bCs/>
              <w:iCs/>
              <w:sz w:val="24"/>
              <w:szCs w:val="24"/>
              <w:lang w:val="en-US"/>
            </w:rPr>
            <w:t xml:space="preserve"> </w:t>
          </w:r>
          <w:r>
            <w:rPr>
              <w:rFonts w:ascii="Times New Roman" w:hAnsi="Times New Roman"/>
              <w:b/>
              <w:bCs/>
              <w:iCs/>
              <w:sz w:val="24"/>
              <w:szCs w:val="24"/>
              <w:lang w:val="en-US"/>
            </w:rPr>
            <w:t>Environment</w:t>
          </w:r>
          <w:r w:rsidRPr="00C87D90">
            <w:rPr>
              <w:rFonts w:ascii="Times New Roman" w:hAnsi="Times New Roman"/>
              <w:b/>
              <w:bCs/>
              <w:iCs/>
              <w:sz w:val="24"/>
              <w:szCs w:val="24"/>
              <w:lang w:val="en-US"/>
            </w:rPr>
            <w:t xml:space="preserve"> </w:t>
          </w:r>
          <w:r>
            <w:rPr>
              <w:rFonts w:ascii="Times New Roman" w:hAnsi="Times New Roman"/>
              <w:b/>
              <w:bCs/>
              <w:iCs/>
              <w:sz w:val="24"/>
              <w:szCs w:val="24"/>
              <w:lang w:val="en-US"/>
            </w:rPr>
            <w:t>Management</w:t>
          </w:r>
          <w:r w:rsidRPr="00C87D90">
            <w:rPr>
              <w:rFonts w:ascii="Times New Roman" w:hAnsi="Times New Roman"/>
              <w:b/>
              <w:bCs/>
              <w:iCs/>
              <w:sz w:val="24"/>
              <w:szCs w:val="24"/>
              <w:lang w:val="en-US"/>
            </w:rPr>
            <w:t xml:space="preserve"> </w:t>
          </w:r>
          <w:r>
            <w:rPr>
              <w:rFonts w:ascii="Times New Roman" w:hAnsi="Times New Roman"/>
              <w:b/>
              <w:bCs/>
              <w:iCs/>
              <w:sz w:val="24"/>
              <w:szCs w:val="24"/>
              <w:lang w:val="en-US"/>
            </w:rPr>
            <w:t>System</w:t>
          </w:r>
          <w:r w:rsidRPr="00C87D90">
            <w:rPr>
              <w:rFonts w:ascii="Times New Roman" w:hAnsi="Times New Roman"/>
              <w:b/>
              <w:bCs/>
              <w:iCs/>
              <w:sz w:val="24"/>
              <w:szCs w:val="24"/>
              <w:lang w:val="en-US"/>
            </w:rPr>
            <w:t xml:space="preserve"> </w:t>
          </w:r>
          <w:r w:rsidRPr="00C673B1">
            <w:rPr>
              <w:rFonts w:ascii="Times New Roman" w:hAnsi="Times New Roman"/>
              <w:b/>
              <w:bCs/>
              <w:iCs/>
              <w:sz w:val="24"/>
              <w:szCs w:val="24"/>
              <w:lang w:val="en-US"/>
            </w:rPr>
            <w:t>in</w:t>
          </w:r>
          <w:r w:rsidRPr="00C87D90">
            <w:rPr>
              <w:rFonts w:ascii="Times New Roman" w:hAnsi="Times New Roman"/>
              <w:b/>
              <w:bCs/>
              <w:iCs/>
              <w:sz w:val="24"/>
              <w:szCs w:val="24"/>
              <w:lang w:val="en-US"/>
            </w:rPr>
            <w:t xml:space="preserve"> </w:t>
          </w:r>
          <w:r w:rsidRPr="00C673B1">
            <w:rPr>
              <w:rFonts w:ascii="Times New Roman" w:hAnsi="Times New Roman"/>
              <w:b/>
              <w:bCs/>
              <w:iCs/>
              <w:sz w:val="24"/>
              <w:szCs w:val="24"/>
              <w:lang w:val="en-US"/>
            </w:rPr>
            <w:t>the</w:t>
          </w:r>
          <w:r w:rsidRPr="00C87D90">
            <w:rPr>
              <w:rFonts w:ascii="Times New Roman" w:hAnsi="Times New Roman"/>
              <w:b/>
              <w:bCs/>
              <w:iCs/>
              <w:sz w:val="24"/>
              <w:szCs w:val="24"/>
              <w:lang w:val="en-US"/>
            </w:rPr>
            <w:t xml:space="preserve"> </w:t>
          </w:r>
          <w:r w:rsidRPr="00C673B1">
            <w:rPr>
              <w:rFonts w:ascii="Times New Roman" w:hAnsi="Times New Roman"/>
              <w:b/>
              <w:bCs/>
              <w:iCs/>
              <w:sz w:val="24"/>
              <w:szCs w:val="24"/>
              <w:lang w:val="en-US"/>
            </w:rPr>
            <w:t>JSC</w:t>
          </w:r>
          <w:r w:rsidRPr="00C87D90">
            <w:rPr>
              <w:rFonts w:ascii="Times New Roman" w:hAnsi="Times New Roman"/>
              <w:b/>
              <w:bCs/>
              <w:iCs/>
              <w:sz w:val="24"/>
              <w:szCs w:val="24"/>
              <w:lang w:val="en-US"/>
            </w:rPr>
            <w:t xml:space="preserve"> </w:t>
          </w:r>
          <w:r w:rsidRPr="00C673B1">
            <w:rPr>
              <w:rFonts w:ascii="Times New Roman" w:hAnsi="Times New Roman"/>
              <w:b/>
              <w:bCs/>
              <w:iCs/>
              <w:sz w:val="24"/>
              <w:szCs w:val="24"/>
              <w:lang w:val="en-US"/>
            </w:rPr>
            <w:t>NC</w:t>
          </w:r>
          <w:r w:rsidRPr="00C87D90">
            <w:rPr>
              <w:rFonts w:ascii="Times New Roman" w:hAnsi="Times New Roman"/>
              <w:b/>
              <w:bCs/>
              <w:iCs/>
              <w:sz w:val="24"/>
              <w:szCs w:val="24"/>
              <w:lang w:val="en-US"/>
            </w:rPr>
            <w:t xml:space="preserve"> “</w:t>
          </w:r>
          <w:proofErr w:type="spellStart"/>
          <w:r w:rsidRPr="00C673B1">
            <w:rPr>
              <w:rFonts w:ascii="Times New Roman" w:hAnsi="Times New Roman"/>
              <w:b/>
              <w:bCs/>
              <w:iCs/>
              <w:sz w:val="24"/>
              <w:szCs w:val="24"/>
              <w:lang w:val="en-US"/>
            </w:rPr>
            <w:t>KazMuna</w:t>
          </w:r>
          <w:r>
            <w:rPr>
              <w:rFonts w:ascii="Times New Roman" w:hAnsi="Times New Roman"/>
              <w:b/>
              <w:bCs/>
              <w:iCs/>
              <w:sz w:val="24"/>
              <w:szCs w:val="24"/>
              <w:lang w:val="en-US"/>
            </w:rPr>
            <w:t>y</w:t>
          </w:r>
          <w:r w:rsidRPr="00C673B1">
            <w:rPr>
              <w:rFonts w:ascii="Times New Roman" w:hAnsi="Times New Roman"/>
              <w:b/>
              <w:bCs/>
              <w:iCs/>
              <w:sz w:val="24"/>
              <w:szCs w:val="24"/>
              <w:lang w:val="en-US"/>
            </w:rPr>
            <w:t>Gas</w:t>
          </w:r>
          <w:proofErr w:type="spellEnd"/>
          <w:r>
            <w:rPr>
              <w:rFonts w:ascii="Times New Roman" w:hAnsi="Times New Roman"/>
              <w:b/>
              <w:bCs/>
              <w:iCs/>
              <w:sz w:val="24"/>
              <w:szCs w:val="24"/>
              <w:lang w:val="en-US"/>
            </w:rPr>
            <w:t>”</w:t>
          </w:r>
          <w:r w:rsidRPr="00C87D90">
            <w:rPr>
              <w:rFonts w:ascii="Times New Roman" w:hAnsi="Times New Roman"/>
              <w:b/>
              <w:bCs/>
              <w:iCs/>
              <w:sz w:val="24"/>
              <w:szCs w:val="24"/>
              <w:lang w:val="en-US"/>
            </w:rPr>
            <w:t xml:space="preserve"> </w:t>
          </w:r>
          <w:r w:rsidRPr="00C673B1">
            <w:rPr>
              <w:rFonts w:ascii="Times New Roman" w:hAnsi="Times New Roman"/>
              <w:b/>
              <w:bCs/>
              <w:iCs/>
              <w:sz w:val="24"/>
              <w:szCs w:val="24"/>
              <w:lang w:val="en-US"/>
            </w:rPr>
            <w:t>Group</w:t>
          </w:r>
          <w:r w:rsidRPr="00C87D90">
            <w:rPr>
              <w:rFonts w:ascii="Times New Roman" w:hAnsi="Times New Roman"/>
              <w:b/>
              <w:bCs/>
              <w:iCs/>
              <w:sz w:val="24"/>
              <w:szCs w:val="24"/>
              <w:lang w:val="en-US"/>
            </w:rPr>
            <w:t xml:space="preserve"> </w:t>
          </w:r>
          <w:r w:rsidRPr="00C673B1">
            <w:rPr>
              <w:rFonts w:ascii="Times New Roman" w:hAnsi="Times New Roman"/>
              <w:b/>
              <w:bCs/>
              <w:iCs/>
              <w:sz w:val="24"/>
              <w:szCs w:val="24"/>
              <w:lang w:val="en-US"/>
            </w:rPr>
            <w:t>of</w:t>
          </w:r>
          <w:r w:rsidRPr="00C87D90">
            <w:rPr>
              <w:rFonts w:ascii="Times New Roman" w:hAnsi="Times New Roman"/>
              <w:b/>
              <w:bCs/>
              <w:iCs/>
              <w:sz w:val="24"/>
              <w:szCs w:val="24"/>
              <w:lang w:val="en-US"/>
            </w:rPr>
            <w:t xml:space="preserve"> </w:t>
          </w:r>
          <w:r w:rsidRPr="00C673B1">
            <w:rPr>
              <w:rFonts w:ascii="Times New Roman" w:hAnsi="Times New Roman"/>
              <w:b/>
              <w:bCs/>
              <w:iCs/>
              <w:sz w:val="24"/>
              <w:szCs w:val="24"/>
              <w:lang w:val="en-US"/>
            </w:rPr>
            <w:t>Companies</w:t>
          </w:r>
        </w:p>
      </w:tc>
    </w:tr>
    <w:tr w:rsidR="0014080F" w:rsidRPr="006C153A" w:rsidTr="00172B23">
      <w:trPr>
        <w:cantSplit/>
      </w:trPr>
      <w:tc>
        <w:tcPr>
          <w:tcW w:w="2977" w:type="dxa"/>
          <w:shd w:val="clear" w:color="auto" w:fill="auto"/>
        </w:tcPr>
        <w:p w:rsidR="0014080F" w:rsidRPr="006C153A" w:rsidRDefault="0014080F" w:rsidP="00C87D90">
          <w:pPr>
            <w:pStyle w:val="a5"/>
            <w:jc w:val="center"/>
            <w:rPr>
              <w:rFonts w:ascii="Times New Roman" w:hAnsi="Times New Roman"/>
              <w:b/>
              <w:bCs/>
              <w:sz w:val="24"/>
              <w:szCs w:val="24"/>
            </w:rPr>
          </w:pPr>
          <w:r>
            <w:rPr>
              <w:rFonts w:ascii="Times New Roman" w:hAnsi="Times New Roman"/>
              <w:b/>
              <w:bCs/>
              <w:iCs/>
              <w:sz w:val="24"/>
              <w:szCs w:val="24"/>
              <w:lang w:val="en-US"/>
            </w:rPr>
            <w:t>HSE MS Guidelines</w:t>
          </w:r>
        </w:p>
      </w:tc>
      <w:tc>
        <w:tcPr>
          <w:tcW w:w="3323" w:type="dxa"/>
        </w:tcPr>
        <w:p w:rsidR="0014080F" w:rsidRPr="00A055E6" w:rsidRDefault="0014080F" w:rsidP="00481E49">
          <w:pPr>
            <w:pStyle w:val="a5"/>
            <w:jc w:val="center"/>
            <w:rPr>
              <w:rFonts w:ascii="Times New Roman" w:hAnsi="Times New Roman"/>
              <w:b/>
              <w:bCs/>
              <w:sz w:val="24"/>
              <w:szCs w:val="24"/>
            </w:rPr>
          </w:pPr>
          <w:r>
            <w:rPr>
              <w:rFonts w:ascii="Times New Roman" w:hAnsi="Times New Roman"/>
              <w:b/>
              <w:sz w:val="24"/>
              <w:szCs w:val="24"/>
              <w:lang w:val="en-US"/>
            </w:rPr>
            <w:t>Version</w:t>
          </w:r>
          <w:r>
            <w:rPr>
              <w:rFonts w:ascii="Times New Roman" w:hAnsi="Times New Roman"/>
              <w:b/>
              <w:sz w:val="24"/>
              <w:szCs w:val="24"/>
            </w:rPr>
            <w:t xml:space="preserve"> </w:t>
          </w:r>
          <w:r>
            <w:rPr>
              <w:rFonts w:ascii="Times New Roman" w:hAnsi="Times New Roman"/>
              <w:b/>
              <w:bCs/>
              <w:sz w:val="24"/>
              <w:szCs w:val="24"/>
            </w:rPr>
            <w:t>1</w:t>
          </w:r>
        </w:p>
      </w:tc>
      <w:tc>
        <w:tcPr>
          <w:tcW w:w="3060" w:type="dxa"/>
        </w:tcPr>
        <w:p w:rsidR="0014080F" w:rsidRPr="006C153A" w:rsidRDefault="0014080F" w:rsidP="00C87D90">
          <w:pPr>
            <w:pStyle w:val="a5"/>
            <w:jc w:val="center"/>
            <w:rPr>
              <w:rFonts w:ascii="Times New Roman" w:hAnsi="Times New Roman"/>
              <w:b/>
              <w:bCs/>
              <w:sz w:val="24"/>
              <w:szCs w:val="24"/>
            </w:rPr>
          </w:pPr>
          <w:proofErr w:type="spellStart"/>
          <w:r w:rsidRPr="00C87D90">
            <w:rPr>
              <w:rFonts w:ascii="Times New Roman" w:hAnsi="Times New Roman"/>
              <w:b/>
              <w:sz w:val="24"/>
              <w:szCs w:val="24"/>
            </w:rPr>
            <w:t>page</w:t>
          </w:r>
          <w:proofErr w:type="spellEnd"/>
          <w:r w:rsidRPr="006C153A">
            <w:rPr>
              <w:rFonts w:ascii="Times New Roman" w:hAnsi="Times New Roman"/>
              <w:b/>
              <w:bCs/>
              <w:sz w:val="24"/>
              <w:szCs w:val="24"/>
            </w:rPr>
            <w:t xml:space="preserve"> </w:t>
          </w:r>
          <w:r w:rsidRPr="006C153A">
            <w:rPr>
              <w:rFonts w:ascii="Times New Roman" w:hAnsi="Times New Roman"/>
              <w:b/>
              <w:sz w:val="24"/>
              <w:szCs w:val="24"/>
            </w:rPr>
            <w:fldChar w:fldCharType="begin"/>
          </w:r>
          <w:r w:rsidRPr="006C153A">
            <w:rPr>
              <w:rFonts w:ascii="Times New Roman" w:hAnsi="Times New Roman"/>
              <w:b/>
              <w:sz w:val="24"/>
              <w:szCs w:val="24"/>
            </w:rPr>
            <w:instrText xml:space="preserve"> PAGE </w:instrText>
          </w:r>
          <w:r w:rsidRPr="006C153A">
            <w:rPr>
              <w:rFonts w:ascii="Times New Roman" w:hAnsi="Times New Roman"/>
              <w:b/>
              <w:sz w:val="24"/>
              <w:szCs w:val="24"/>
            </w:rPr>
            <w:fldChar w:fldCharType="separate"/>
          </w:r>
          <w:r w:rsidR="00BE0728">
            <w:rPr>
              <w:rFonts w:ascii="Times New Roman" w:hAnsi="Times New Roman"/>
              <w:b/>
              <w:noProof/>
              <w:sz w:val="24"/>
              <w:szCs w:val="24"/>
            </w:rPr>
            <w:t>3</w:t>
          </w:r>
          <w:r w:rsidRPr="006C153A">
            <w:rPr>
              <w:rFonts w:ascii="Times New Roman" w:hAnsi="Times New Roman"/>
              <w:b/>
              <w:sz w:val="24"/>
              <w:szCs w:val="24"/>
            </w:rPr>
            <w:fldChar w:fldCharType="end"/>
          </w:r>
          <w:r w:rsidRPr="006C153A">
            <w:rPr>
              <w:rFonts w:ascii="Times New Roman" w:hAnsi="Times New Roman"/>
              <w:b/>
              <w:bCs/>
              <w:sz w:val="24"/>
              <w:szCs w:val="24"/>
            </w:rPr>
            <w:t xml:space="preserve"> </w:t>
          </w:r>
          <w:r>
            <w:rPr>
              <w:rFonts w:ascii="Times New Roman" w:hAnsi="Times New Roman"/>
              <w:b/>
              <w:bCs/>
              <w:sz w:val="24"/>
              <w:szCs w:val="24"/>
              <w:lang w:val="en-US"/>
            </w:rPr>
            <w:t>of</w:t>
          </w:r>
          <w:r w:rsidRPr="006C153A">
            <w:rPr>
              <w:rFonts w:ascii="Times New Roman" w:hAnsi="Times New Roman"/>
              <w:b/>
              <w:bCs/>
              <w:sz w:val="24"/>
              <w:szCs w:val="24"/>
            </w:rPr>
            <w:t xml:space="preserve"> </w:t>
          </w:r>
          <w:r w:rsidRPr="006C153A">
            <w:rPr>
              <w:rFonts w:ascii="Times New Roman" w:hAnsi="Times New Roman"/>
              <w:b/>
              <w:bCs/>
              <w:sz w:val="24"/>
              <w:szCs w:val="24"/>
            </w:rPr>
            <w:fldChar w:fldCharType="begin"/>
          </w:r>
          <w:r w:rsidRPr="006C153A">
            <w:rPr>
              <w:rFonts w:ascii="Times New Roman" w:hAnsi="Times New Roman"/>
              <w:b/>
              <w:bCs/>
              <w:sz w:val="24"/>
              <w:szCs w:val="24"/>
            </w:rPr>
            <w:instrText xml:space="preserve"> NUMPAGES </w:instrText>
          </w:r>
          <w:r w:rsidRPr="006C153A">
            <w:rPr>
              <w:rFonts w:ascii="Times New Roman" w:hAnsi="Times New Roman"/>
              <w:b/>
              <w:bCs/>
              <w:sz w:val="24"/>
              <w:szCs w:val="24"/>
            </w:rPr>
            <w:fldChar w:fldCharType="separate"/>
          </w:r>
          <w:r w:rsidR="00BE0728">
            <w:rPr>
              <w:rFonts w:ascii="Times New Roman" w:hAnsi="Times New Roman"/>
              <w:b/>
              <w:bCs/>
              <w:noProof/>
              <w:sz w:val="24"/>
              <w:szCs w:val="24"/>
            </w:rPr>
            <w:t>39</w:t>
          </w:r>
          <w:r w:rsidRPr="006C153A">
            <w:rPr>
              <w:rFonts w:ascii="Times New Roman" w:hAnsi="Times New Roman"/>
              <w:b/>
              <w:bCs/>
              <w:sz w:val="24"/>
              <w:szCs w:val="24"/>
            </w:rPr>
            <w:fldChar w:fldCharType="end"/>
          </w:r>
        </w:p>
      </w:tc>
    </w:tr>
  </w:tbl>
  <w:p w:rsidR="0014080F" w:rsidRDefault="0014080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124"/>
      <w:gridCol w:w="2936"/>
      <w:gridCol w:w="2880"/>
    </w:tblGrid>
    <w:tr w:rsidR="0014080F" w:rsidTr="00481E49">
      <w:trPr>
        <w:cantSplit/>
        <w:trHeight w:val="848"/>
      </w:trPr>
      <w:tc>
        <w:tcPr>
          <w:tcW w:w="3420" w:type="dxa"/>
        </w:tcPr>
        <w:p w:rsidR="0014080F" w:rsidRDefault="0014080F" w:rsidP="009C4E5A">
          <w:pPr>
            <w:pStyle w:val="a5"/>
            <w:rPr>
              <w:rFonts w:cs="Arial"/>
              <w:b/>
              <w:color w:val="0000FF"/>
            </w:rPr>
          </w:pPr>
          <w:r>
            <w:rPr>
              <w:noProof/>
            </w:rPr>
            <w:drawing>
              <wp:inline distT="0" distB="0" distL="0" distR="0">
                <wp:extent cx="1600200" cy="388620"/>
                <wp:effectExtent l="0" t="0" r="0" b="0"/>
                <wp:docPr id="11" name="Рисунок 1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88620"/>
                        </a:xfrm>
                        <a:prstGeom prst="rect">
                          <a:avLst/>
                        </a:prstGeom>
                        <a:noFill/>
                        <a:ln>
                          <a:noFill/>
                        </a:ln>
                      </pic:spPr>
                    </pic:pic>
                  </a:graphicData>
                </a:graphic>
              </wp:inline>
            </w:drawing>
          </w:r>
          <w:r>
            <w:rPr>
              <w:rFonts w:cs="Arial"/>
              <w:b/>
              <w:color w:val="0000FF"/>
            </w:rPr>
            <w:t xml:space="preserve">  </w:t>
          </w:r>
        </w:p>
        <w:p w:rsidR="0014080F" w:rsidRDefault="0014080F" w:rsidP="009C4E5A">
          <w:pPr>
            <w:pStyle w:val="a5"/>
            <w:rPr>
              <w:rFonts w:cs="Arial"/>
              <w:b/>
              <w:bCs/>
            </w:rPr>
          </w:pPr>
          <w:r>
            <w:rPr>
              <w:rFonts w:cs="Arial"/>
              <w:b/>
              <w:color w:val="0000FF"/>
            </w:rPr>
            <w:t xml:space="preserve">  </w:t>
          </w:r>
          <w:r>
            <w:rPr>
              <w:rFonts w:cs="Arial"/>
            </w:rPr>
            <w:t xml:space="preserve">   </w:t>
          </w:r>
        </w:p>
      </w:tc>
      <w:tc>
        <w:tcPr>
          <w:tcW w:w="5940" w:type="dxa"/>
          <w:gridSpan w:val="3"/>
          <w:vAlign w:val="center"/>
        </w:tcPr>
        <w:p w:rsidR="0014080F" w:rsidRPr="00C673B1" w:rsidRDefault="0014080F" w:rsidP="00481E49">
          <w:pPr>
            <w:pStyle w:val="a5"/>
            <w:jc w:val="center"/>
            <w:rPr>
              <w:rFonts w:ascii="Times New Roman" w:hAnsi="Times New Roman"/>
              <w:b/>
              <w:bCs/>
              <w:sz w:val="28"/>
              <w:lang w:val="en-US"/>
            </w:rPr>
          </w:pPr>
          <w:r w:rsidRPr="00C673B1">
            <w:rPr>
              <w:rFonts w:ascii="Times New Roman" w:hAnsi="Times New Roman"/>
              <w:b/>
              <w:bCs/>
              <w:sz w:val="28"/>
            </w:rPr>
            <w:t xml:space="preserve">JSC </w:t>
          </w:r>
          <w:r>
            <w:rPr>
              <w:rFonts w:ascii="Times New Roman" w:hAnsi="Times New Roman"/>
              <w:b/>
              <w:bCs/>
              <w:sz w:val="28"/>
              <w:lang w:val="en-US"/>
            </w:rPr>
            <w:t>“</w:t>
          </w:r>
          <w:proofErr w:type="spellStart"/>
          <w:r w:rsidRPr="00C673B1">
            <w:rPr>
              <w:rFonts w:ascii="Times New Roman" w:hAnsi="Times New Roman"/>
              <w:b/>
              <w:bCs/>
              <w:sz w:val="28"/>
            </w:rPr>
            <w:t>National</w:t>
          </w:r>
          <w:proofErr w:type="spellEnd"/>
          <w:r w:rsidRPr="00C673B1">
            <w:rPr>
              <w:rFonts w:ascii="Times New Roman" w:hAnsi="Times New Roman"/>
              <w:b/>
              <w:bCs/>
              <w:sz w:val="28"/>
            </w:rPr>
            <w:t xml:space="preserve"> </w:t>
          </w:r>
          <w:proofErr w:type="spellStart"/>
          <w:r w:rsidRPr="00C673B1">
            <w:rPr>
              <w:rFonts w:ascii="Times New Roman" w:hAnsi="Times New Roman"/>
              <w:b/>
              <w:bCs/>
              <w:sz w:val="28"/>
            </w:rPr>
            <w:t>Company</w:t>
          </w:r>
          <w:proofErr w:type="spellEnd"/>
          <w:r w:rsidRPr="00C673B1">
            <w:rPr>
              <w:rFonts w:ascii="Times New Roman" w:hAnsi="Times New Roman"/>
              <w:b/>
              <w:bCs/>
              <w:sz w:val="28"/>
            </w:rPr>
            <w:t xml:space="preserve"> </w:t>
          </w:r>
          <w:r>
            <w:rPr>
              <w:rFonts w:ascii="Times New Roman" w:hAnsi="Times New Roman"/>
              <w:b/>
              <w:bCs/>
              <w:sz w:val="28"/>
              <w:lang w:val="en-US"/>
            </w:rPr>
            <w:t>“</w:t>
          </w:r>
          <w:proofErr w:type="spellStart"/>
          <w:r w:rsidRPr="00C673B1">
            <w:rPr>
              <w:rFonts w:ascii="Times New Roman" w:hAnsi="Times New Roman"/>
              <w:b/>
              <w:bCs/>
              <w:sz w:val="28"/>
            </w:rPr>
            <w:t>KazMunayGas</w:t>
          </w:r>
          <w:proofErr w:type="spellEnd"/>
          <w:r>
            <w:rPr>
              <w:rFonts w:ascii="Times New Roman" w:hAnsi="Times New Roman"/>
              <w:b/>
              <w:bCs/>
              <w:sz w:val="28"/>
              <w:lang w:val="en-US"/>
            </w:rPr>
            <w:t>”</w:t>
          </w:r>
        </w:p>
      </w:tc>
    </w:tr>
    <w:tr w:rsidR="0014080F" w:rsidRPr="00D702DA">
      <w:trPr>
        <w:cantSplit/>
        <w:trHeight w:val="322"/>
      </w:trPr>
      <w:tc>
        <w:tcPr>
          <w:tcW w:w="9360" w:type="dxa"/>
          <w:gridSpan w:val="4"/>
        </w:tcPr>
        <w:p w:rsidR="0014080F" w:rsidRPr="00C87D90" w:rsidRDefault="0014080F" w:rsidP="00C87D90">
          <w:pPr>
            <w:pStyle w:val="a5"/>
            <w:jc w:val="center"/>
            <w:rPr>
              <w:rFonts w:ascii="Times New Roman" w:hAnsi="Times New Roman"/>
              <w:b/>
              <w:bCs/>
              <w:iCs/>
              <w:sz w:val="24"/>
              <w:szCs w:val="24"/>
              <w:lang w:val="en-US"/>
            </w:rPr>
          </w:pPr>
          <w:r>
            <w:rPr>
              <w:rFonts w:ascii="Times New Roman" w:hAnsi="Times New Roman"/>
              <w:iCs/>
              <w:sz w:val="24"/>
              <w:szCs w:val="24"/>
              <w:lang w:val="en-US"/>
            </w:rPr>
            <w:t>Document</w:t>
          </w:r>
          <w:r w:rsidRPr="00C87D90">
            <w:rPr>
              <w:rFonts w:ascii="Times New Roman" w:hAnsi="Times New Roman"/>
              <w:iCs/>
              <w:sz w:val="24"/>
              <w:szCs w:val="24"/>
              <w:lang w:val="en-US"/>
            </w:rPr>
            <w:t xml:space="preserve"> </w:t>
          </w:r>
          <w:r>
            <w:rPr>
              <w:rFonts w:ascii="Times New Roman" w:hAnsi="Times New Roman"/>
              <w:iCs/>
              <w:sz w:val="24"/>
              <w:szCs w:val="24"/>
              <w:lang w:val="en-US"/>
            </w:rPr>
            <w:t>Name</w:t>
          </w:r>
          <w:r w:rsidRPr="00C87D90">
            <w:rPr>
              <w:rFonts w:ascii="Times New Roman" w:hAnsi="Times New Roman"/>
              <w:iCs/>
              <w:sz w:val="24"/>
              <w:szCs w:val="24"/>
              <w:lang w:val="en-US"/>
            </w:rPr>
            <w:t>:</w:t>
          </w:r>
          <w:r w:rsidRPr="00C87D90">
            <w:rPr>
              <w:rFonts w:ascii="Times New Roman" w:hAnsi="Times New Roman"/>
              <w:b/>
              <w:bCs/>
              <w:iCs/>
              <w:sz w:val="24"/>
              <w:szCs w:val="24"/>
              <w:lang w:val="en-US"/>
            </w:rPr>
            <w:t xml:space="preserve">        </w:t>
          </w:r>
          <w:r>
            <w:rPr>
              <w:rFonts w:ascii="Times New Roman" w:hAnsi="Times New Roman"/>
              <w:b/>
              <w:bCs/>
              <w:iCs/>
              <w:sz w:val="24"/>
              <w:szCs w:val="24"/>
              <w:lang w:val="en-US"/>
            </w:rPr>
            <w:t>Guidelines on Health</w:t>
          </w:r>
          <w:r w:rsidRPr="00C87D90">
            <w:rPr>
              <w:rFonts w:ascii="Times New Roman" w:hAnsi="Times New Roman"/>
              <w:b/>
              <w:bCs/>
              <w:iCs/>
              <w:sz w:val="24"/>
              <w:szCs w:val="24"/>
              <w:lang w:val="en-US"/>
            </w:rPr>
            <w:t xml:space="preserve">, </w:t>
          </w:r>
          <w:r>
            <w:rPr>
              <w:rFonts w:ascii="Times New Roman" w:hAnsi="Times New Roman"/>
              <w:b/>
              <w:bCs/>
              <w:iCs/>
              <w:sz w:val="24"/>
              <w:szCs w:val="24"/>
              <w:lang w:val="en-US"/>
            </w:rPr>
            <w:t>Safety</w:t>
          </w:r>
          <w:r w:rsidRPr="00C87D90">
            <w:rPr>
              <w:rFonts w:ascii="Times New Roman" w:hAnsi="Times New Roman"/>
              <w:b/>
              <w:bCs/>
              <w:iCs/>
              <w:sz w:val="24"/>
              <w:szCs w:val="24"/>
              <w:lang w:val="en-US"/>
            </w:rPr>
            <w:t xml:space="preserve"> </w:t>
          </w:r>
          <w:r>
            <w:rPr>
              <w:rFonts w:ascii="Times New Roman" w:hAnsi="Times New Roman"/>
              <w:b/>
              <w:bCs/>
              <w:iCs/>
              <w:sz w:val="24"/>
              <w:szCs w:val="24"/>
              <w:lang w:val="en-US"/>
            </w:rPr>
            <w:t>and</w:t>
          </w:r>
          <w:r w:rsidRPr="00C87D90">
            <w:rPr>
              <w:rFonts w:ascii="Times New Roman" w:hAnsi="Times New Roman"/>
              <w:b/>
              <w:bCs/>
              <w:iCs/>
              <w:sz w:val="24"/>
              <w:szCs w:val="24"/>
              <w:lang w:val="en-US"/>
            </w:rPr>
            <w:t xml:space="preserve"> </w:t>
          </w:r>
          <w:r>
            <w:rPr>
              <w:rFonts w:ascii="Times New Roman" w:hAnsi="Times New Roman"/>
              <w:b/>
              <w:bCs/>
              <w:iCs/>
              <w:sz w:val="24"/>
              <w:szCs w:val="24"/>
              <w:lang w:val="en-US"/>
            </w:rPr>
            <w:t>Environment</w:t>
          </w:r>
          <w:r w:rsidRPr="00C87D90">
            <w:rPr>
              <w:rFonts w:ascii="Times New Roman" w:hAnsi="Times New Roman"/>
              <w:b/>
              <w:bCs/>
              <w:iCs/>
              <w:sz w:val="24"/>
              <w:szCs w:val="24"/>
              <w:lang w:val="en-US"/>
            </w:rPr>
            <w:t xml:space="preserve"> </w:t>
          </w:r>
          <w:r>
            <w:rPr>
              <w:rFonts w:ascii="Times New Roman" w:hAnsi="Times New Roman"/>
              <w:b/>
              <w:bCs/>
              <w:iCs/>
              <w:sz w:val="24"/>
              <w:szCs w:val="24"/>
              <w:lang w:val="en-US"/>
            </w:rPr>
            <w:t>Management</w:t>
          </w:r>
          <w:r w:rsidRPr="00C87D90">
            <w:rPr>
              <w:rFonts w:ascii="Times New Roman" w:hAnsi="Times New Roman"/>
              <w:b/>
              <w:bCs/>
              <w:iCs/>
              <w:sz w:val="24"/>
              <w:szCs w:val="24"/>
              <w:lang w:val="en-US"/>
            </w:rPr>
            <w:t xml:space="preserve"> </w:t>
          </w:r>
          <w:r>
            <w:rPr>
              <w:rFonts w:ascii="Times New Roman" w:hAnsi="Times New Roman"/>
              <w:b/>
              <w:bCs/>
              <w:iCs/>
              <w:sz w:val="24"/>
              <w:szCs w:val="24"/>
              <w:lang w:val="en-US"/>
            </w:rPr>
            <w:t>System</w:t>
          </w:r>
          <w:r w:rsidRPr="00C87D90">
            <w:rPr>
              <w:rFonts w:ascii="Times New Roman" w:hAnsi="Times New Roman"/>
              <w:b/>
              <w:bCs/>
              <w:iCs/>
              <w:sz w:val="24"/>
              <w:szCs w:val="24"/>
              <w:lang w:val="en-US"/>
            </w:rPr>
            <w:t xml:space="preserve"> </w:t>
          </w:r>
          <w:r w:rsidRPr="00C673B1">
            <w:rPr>
              <w:rFonts w:ascii="Times New Roman" w:hAnsi="Times New Roman"/>
              <w:b/>
              <w:bCs/>
              <w:iCs/>
              <w:sz w:val="24"/>
              <w:szCs w:val="24"/>
              <w:lang w:val="en-US"/>
            </w:rPr>
            <w:t>in</w:t>
          </w:r>
          <w:r w:rsidRPr="00C87D90">
            <w:rPr>
              <w:rFonts w:ascii="Times New Roman" w:hAnsi="Times New Roman"/>
              <w:b/>
              <w:bCs/>
              <w:iCs/>
              <w:sz w:val="24"/>
              <w:szCs w:val="24"/>
              <w:lang w:val="en-US"/>
            </w:rPr>
            <w:t xml:space="preserve"> </w:t>
          </w:r>
          <w:r w:rsidRPr="00C673B1">
            <w:rPr>
              <w:rFonts w:ascii="Times New Roman" w:hAnsi="Times New Roman"/>
              <w:b/>
              <w:bCs/>
              <w:iCs/>
              <w:sz w:val="24"/>
              <w:szCs w:val="24"/>
              <w:lang w:val="en-US"/>
            </w:rPr>
            <w:t>the</w:t>
          </w:r>
          <w:r w:rsidRPr="00C87D90">
            <w:rPr>
              <w:rFonts w:ascii="Times New Roman" w:hAnsi="Times New Roman"/>
              <w:b/>
              <w:bCs/>
              <w:iCs/>
              <w:sz w:val="24"/>
              <w:szCs w:val="24"/>
              <w:lang w:val="en-US"/>
            </w:rPr>
            <w:t xml:space="preserve"> </w:t>
          </w:r>
          <w:r w:rsidRPr="00C673B1">
            <w:rPr>
              <w:rFonts w:ascii="Times New Roman" w:hAnsi="Times New Roman"/>
              <w:b/>
              <w:bCs/>
              <w:iCs/>
              <w:sz w:val="24"/>
              <w:szCs w:val="24"/>
              <w:lang w:val="en-US"/>
            </w:rPr>
            <w:t>JSC</w:t>
          </w:r>
          <w:r w:rsidRPr="00C87D90">
            <w:rPr>
              <w:rFonts w:ascii="Times New Roman" w:hAnsi="Times New Roman"/>
              <w:b/>
              <w:bCs/>
              <w:iCs/>
              <w:sz w:val="24"/>
              <w:szCs w:val="24"/>
              <w:lang w:val="en-US"/>
            </w:rPr>
            <w:t xml:space="preserve"> </w:t>
          </w:r>
          <w:r w:rsidRPr="00C673B1">
            <w:rPr>
              <w:rFonts w:ascii="Times New Roman" w:hAnsi="Times New Roman"/>
              <w:b/>
              <w:bCs/>
              <w:iCs/>
              <w:sz w:val="24"/>
              <w:szCs w:val="24"/>
              <w:lang w:val="en-US"/>
            </w:rPr>
            <w:t>NC</w:t>
          </w:r>
          <w:r w:rsidRPr="00C87D90">
            <w:rPr>
              <w:rFonts w:ascii="Times New Roman" w:hAnsi="Times New Roman"/>
              <w:b/>
              <w:bCs/>
              <w:iCs/>
              <w:sz w:val="24"/>
              <w:szCs w:val="24"/>
              <w:lang w:val="en-US"/>
            </w:rPr>
            <w:t xml:space="preserve"> “</w:t>
          </w:r>
          <w:proofErr w:type="spellStart"/>
          <w:r w:rsidRPr="00C673B1">
            <w:rPr>
              <w:rFonts w:ascii="Times New Roman" w:hAnsi="Times New Roman"/>
              <w:b/>
              <w:bCs/>
              <w:iCs/>
              <w:sz w:val="24"/>
              <w:szCs w:val="24"/>
              <w:lang w:val="en-US"/>
            </w:rPr>
            <w:t>KazMuna</w:t>
          </w:r>
          <w:r>
            <w:rPr>
              <w:rFonts w:ascii="Times New Roman" w:hAnsi="Times New Roman"/>
              <w:b/>
              <w:bCs/>
              <w:iCs/>
              <w:sz w:val="24"/>
              <w:szCs w:val="24"/>
              <w:lang w:val="en-US"/>
            </w:rPr>
            <w:t>y</w:t>
          </w:r>
          <w:r w:rsidRPr="00C673B1">
            <w:rPr>
              <w:rFonts w:ascii="Times New Roman" w:hAnsi="Times New Roman"/>
              <w:b/>
              <w:bCs/>
              <w:iCs/>
              <w:sz w:val="24"/>
              <w:szCs w:val="24"/>
              <w:lang w:val="en-US"/>
            </w:rPr>
            <w:t>Gas</w:t>
          </w:r>
          <w:proofErr w:type="spellEnd"/>
          <w:r>
            <w:rPr>
              <w:rFonts w:ascii="Times New Roman" w:hAnsi="Times New Roman"/>
              <w:b/>
              <w:bCs/>
              <w:iCs/>
              <w:sz w:val="24"/>
              <w:szCs w:val="24"/>
              <w:lang w:val="en-US"/>
            </w:rPr>
            <w:t>”</w:t>
          </w:r>
          <w:r w:rsidRPr="00C87D90">
            <w:rPr>
              <w:rFonts w:ascii="Times New Roman" w:hAnsi="Times New Roman"/>
              <w:b/>
              <w:bCs/>
              <w:iCs/>
              <w:sz w:val="24"/>
              <w:szCs w:val="24"/>
              <w:lang w:val="en-US"/>
            </w:rPr>
            <w:t xml:space="preserve"> </w:t>
          </w:r>
          <w:r w:rsidRPr="00C673B1">
            <w:rPr>
              <w:rFonts w:ascii="Times New Roman" w:hAnsi="Times New Roman"/>
              <w:b/>
              <w:bCs/>
              <w:iCs/>
              <w:sz w:val="24"/>
              <w:szCs w:val="24"/>
              <w:lang w:val="en-US"/>
            </w:rPr>
            <w:t>Group</w:t>
          </w:r>
          <w:r w:rsidRPr="00C87D90">
            <w:rPr>
              <w:rFonts w:ascii="Times New Roman" w:hAnsi="Times New Roman"/>
              <w:b/>
              <w:bCs/>
              <w:iCs/>
              <w:sz w:val="24"/>
              <w:szCs w:val="24"/>
              <w:lang w:val="en-US"/>
            </w:rPr>
            <w:t xml:space="preserve"> </w:t>
          </w:r>
          <w:r w:rsidRPr="00C673B1">
            <w:rPr>
              <w:rFonts w:ascii="Times New Roman" w:hAnsi="Times New Roman"/>
              <w:b/>
              <w:bCs/>
              <w:iCs/>
              <w:sz w:val="24"/>
              <w:szCs w:val="24"/>
              <w:lang w:val="en-US"/>
            </w:rPr>
            <w:t>of</w:t>
          </w:r>
          <w:r w:rsidRPr="00C87D90">
            <w:rPr>
              <w:rFonts w:ascii="Times New Roman" w:hAnsi="Times New Roman"/>
              <w:b/>
              <w:bCs/>
              <w:iCs/>
              <w:sz w:val="24"/>
              <w:szCs w:val="24"/>
              <w:lang w:val="en-US"/>
            </w:rPr>
            <w:t xml:space="preserve"> </w:t>
          </w:r>
          <w:r w:rsidRPr="00C673B1">
            <w:rPr>
              <w:rFonts w:ascii="Times New Roman" w:hAnsi="Times New Roman"/>
              <w:b/>
              <w:bCs/>
              <w:iCs/>
              <w:sz w:val="24"/>
              <w:szCs w:val="24"/>
              <w:lang w:val="en-US"/>
            </w:rPr>
            <w:t>Companies</w:t>
          </w:r>
          <w:r w:rsidRPr="00C87D90">
            <w:rPr>
              <w:rFonts w:ascii="Times New Roman" w:hAnsi="Times New Roman"/>
              <w:b/>
              <w:bCs/>
              <w:iCs/>
              <w:sz w:val="24"/>
              <w:szCs w:val="24"/>
              <w:lang w:val="en-US"/>
            </w:rPr>
            <w:t xml:space="preserve"> </w:t>
          </w:r>
        </w:p>
        <w:p w:rsidR="0014080F" w:rsidRPr="00C87D90" w:rsidRDefault="0014080F" w:rsidP="00481E49">
          <w:pPr>
            <w:pStyle w:val="a5"/>
            <w:jc w:val="center"/>
            <w:rPr>
              <w:rFonts w:ascii="Times New Roman" w:hAnsi="Times New Roman"/>
              <w:b/>
              <w:bCs/>
              <w:iCs/>
              <w:sz w:val="24"/>
              <w:szCs w:val="24"/>
              <w:lang w:val="en-US"/>
            </w:rPr>
          </w:pPr>
        </w:p>
      </w:tc>
    </w:tr>
    <w:tr w:rsidR="0014080F" w:rsidTr="00DA40A8">
      <w:trPr>
        <w:cantSplit/>
        <w:trHeight w:val="402"/>
      </w:trPr>
      <w:tc>
        <w:tcPr>
          <w:tcW w:w="3544" w:type="dxa"/>
          <w:gridSpan w:val="2"/>
        </w:tcPr>
        <w:p w:rsidR="0014080F" w:rsidRPr="00CC1E1C" w:rsidRDefault="0014080F" w:rsidP="00CC1E1C">
          <w:pPr>
            <w:pStyle w:val="a5"/>
            <w:ind w:right="-108"/>
            <w:jc w:val="left"/>
            <w:rPr>
              <w:rFonts w:ascii="Times New Roman" w:hAnsi="Times New Roman"/>
              <w:b/>
              <w:bCs/>
              <w:iCs/>
              <w:sz w:val="24"/>
              <w:szCs w:val="24"/>
              <w:lang w:val="en-US"/>
            </w:rPr>
          </w:pPr>
          <w:r>
            <w:rPr>
              <w:rFonts w:ascii="Times New Roman" w:hAnsi="Times New Roman"/>
              <w:iCs/>
              <w:sz w:val="24"/>
              <w:szCs w:val="24"/>
              <w:lang w:val="en-US"/>
            </w:rPr>
            <w:t>Document</w:t>
          </w:r>
          <w:r w:rsidRPr="00CC1E1C">
            <w:rPr>
              <w:rFonts w:ascii="Times New Roman" w:hAnsi="Times New Roman"/>
              <w:iCs/>
              <w:sz w:val="24"/>
              <w:szCs w:val="24"/>
              <w:lang w:val="en-US"/>
            </w:rPr>
            <w:t xml:space="preserve"> </w:t>
          </w:r>
          <w:r>
            <w:rPr>
              <w:rFonts w:ascii="Times New Roman" w:hAnsi="Times New Roman"/>
              <w:iCs/>
              <w:sz w:val="24"/>
              <w:szCs w:val="24"/>
              <w:lang w:val="en-US"/>
            </w:rPr>
            <w:t>Type</w:t>
          </w:r>
          <w:r w:rsidRPr="00CC1E1C">
            <w:rPr>
              <w:rFonts w:ascii="Times New Roman" w:hAnsi="Times New Roman"/>
              <w:iCs/>
              <w:sz w:val="24"/>
              <w:szCs w:val="24"/>
              <w:lang w:val="en-US"/>
            </w:rPr>
            <w:t>:</w:t>
          </w:r>
          <w:r w:rsidRPr="00CC1E1C">
            <w:rPr>
              <w:rFonts w:ascii="Times New Roman" w:hAnsi="Times New Roman"/>
              <w:b/>
              <w:bCs/>
              <w:iCs/>
              <w:sz w:val="24"/>
              <w:szCs w:val="24"/>
              <w:lang w:val="en-US"/>
            </w:rPr>
            <w:t xml:space="preserve"> </w:t>
          </w:r>
          <w:r>
            <w:rPr>
              <w:rFonts w:ascii="Times New Roman" w:hAnsi="Times New Roman"/>
              <w:b/>
              <w:bCs/>
              <w:iCs/>
              <w:sz w:val="24"/>
              <w:szCs w:val="24"/>
              <w:lang w:val="en-US"/>
            </w:rPr>
            <w:t>HSE MS Guidelines</w:t>
          </w:r>
        </w:p>
      </w:tc>
      <w:tc>
        <w:tcPr>
          <w:tcW w:w="2936" w:type="dxa"/>
        </w:tcPr>
        <w:p w:rsidR="0014080F" w:rsidRPr="00A055E6" w:rsidRDefault="0014080F" w:rsidP="009C4E5A">
          <w:pPr>
            <w:pStyle w:val="a5"/>
            <w:jc w:val="center"/>
            <w:rPr>
              <w:rFonts w:ascii="Times New Roman" w:hAnsi="Times New Roman"/>
              <w:b/>
              <w:sz w:val="24"/>
              <w:szCs w:val="24"/>
            </w:rPr>
          </w:pPr>
          <w:r>
            <w:rPr>
              <w:rFonts w:ascii="Times New Roman" w:hAnsi="Times New Roman"/>
              <w:b/>
              <w:sz w:val="24"/>
              <w:szCs w:val="24"/>
              <w:lang w:val="en-US"/>
            </w:rPr>
            <w:t>Version</w:t>
          </w:r>
          <w:r>
            <w:rPr>
              <w:rFonts w:ascii="Times New Roman" w:hAnsi="Times New Roman"/>
              <w:b/>
              <w:sz w:val="24"/>
              <w:szCs w:val="24"/>
            </w:rPr>
            <w:t xml:space="preserve"> 1</w:t>
          </w:r>
        </w:p>
      </w:tc>
      <w:tc>
        <w:tcPr>
          <w:tcW w:w="2880" w:type="dxa"/>
        </w:tcPr>
        <w:p w:rsidR="0014080F" w:rsidRPr="00CD515B" w:rsidRDefault="0014080F" w:rsidP="00C87D90">
          <w:pPr>
            <w:pStyle w:val="a5"/>
            <w:jc w:val="center"/>
            <w:rPr>
              <w:rFonts w:ascii="Times New Roman" w:hAnsi="Times New Roman"/>
              <w:b/>
              <w:bCs/>
              <w:sz w:val="24"/>
              <w:szCs w:val="24"/>
            </w:rPr>
          </w:pPr>
          <w:proofErr w:type="spellStart"/>
          <w:r w:rsidRPr="00C87D90">
            <w:rPr>
              <w:rFonts w:ascii="Times New Roman" w:hAnsi="Times New Roman"/>
              <w:b/>
              <w:sz w:val="24"/>
              <w:szCs w:val="24"/>
            </w:rPr>
            <w:t>page</w:t>
          </w:r>
          <w:proofErr w:type="spellEnd"/>
          <w:r w:rsidRPr="008214D8">
            <w:rPr>
              <w:rFonts w:ascii="Times New Roman" w:hAnsi="Times New Roman"/>
              <w:b/>
              <w:sz w:val="24"/>
              <w:szCs w:val="24"/>
            </w:rPr>
            <w:t xml:space="preserve"> </w:t>
          </w:r>
          <w:r w:rsidRPr="008214D8">
            <w:rPr>
              <w:rStyle w:val="a9"/>
              <w:rFonts w:ascii="Times New Roman" w:hAnsi="Times New Roman"/>
              <w:b/>
            </w:rPr>
            <w:fldChar w:fldCharType="begin"/>
          </w:r>
          <w:r w:rsidRPr="008214D8">
            <w:rPr>
              <w:rStyle w:val="a9"/>
              <w:rFonts w:ascii="Times New Roman" w:hAnsi="Times New Roman"/>
              <w:b/>
            </w:rPr>
            <w:instrText xml:space="preserve"> PAGE </w:instrText>
          </w:r>
          <w:r w:rsidRPr="008214D8">
            <w:rPr>
              <w:rStyle w:val="a9"/>
              <w:rFonts w:ascii="Times New Roman" w:hAnsi="Times New Roman"/>
              <w:b/>
            </w:rPr>
            <w:fldChar w:fldCharType="separate"/>
          </w:r>
          <w:r w:rsidR="00BE0728">
            <w:rPr>
              <w:rStyle w:val="a9"/>
              <w:rFonts w:ascii="Times New Roman" w:hAnsi="Times New Roman"/>
              <w:b/>
              <w:noProof/>
            </w:rPr>
            <w:t>1</w:t>
          </w:r>
          <w:r w:rsidRPr="008214D8">
            <w:rPr>
              <w:rStyle w:val="a9"/>
              <w:rFonts w:ascii="Times New Roman" w:hAnsi="Times New Roman"/>
              <w:b/>
            </w:rPr>
            <w:fldChar w:fldCharType="end"/>
          </w:r>
          <w:r w:rsidRPr="008214D8">
            <w:rPr>
              <w:rStyle w:val="a9"/>
              <w:rFonts w:ascii="Times New Roman" w:hAnsi="Times New Roman"/>
            </w:rPr>
            <w:t xml:space="preserve"> </w:t>
          </w:r>
          <w:r>
            <w:rPr>
              <w:rFonts w:ascii="Times New Roman" w:hAnsi="Times New Roman"/>
              <w:b/>
              <w:sz w:val="24"/>
              <w:szCs w:val="24"/>
              <w:lang w:val="en-US"/>
            </w:rPr>
            <w:t>of</w:t>
          </w:r>
          <w:r w:rsidRPr="008214D8">
            <w:rPr>
              <w:rFonts w:ascii="Times New Roman" w:hAnsi="Times New Roman"/>
              <w:sz w:val="24"/>
              <w:szCs w:val="24"/>
            </w:rPr>
            <w:t xml:space="preserve"> </w:t>
          </w:r>
          <w:r w:rsidRPr="008214D8">
            <w:rPr>
              <w:rStyle w:val="a9"/>
              <w:rFonts w:ascii="Times New Roman" w:hAnsi="Times New Roman"/>
              <w:b/>
            </w:rPr>
            <w:fldChar w:fldCharType="begin"/>
          </w:r>
          <w:r w:rsidRPr="008214D8">
            <w:rPr>
              <w:rStyle w:val="a9"/>
              <w:rFonts w:ascii="Times New Roman" w:hAnsi="Times New Roman"/>
              <w:b/>
            </w:rPr>
            <w:instrText xml:space="preserve"> NUMPAGES </w:instrText>
          </w:r>
          <w:r w:rsidRPr="008214D8">
            <w:rPr>
              <w:rStyle w:val="a9"/>
              <w:rFonts w:ascii="Times New Roman" w:hAnsi="Times New Roman"/>
              <w:b/>
            </w:rPr>
            <w:fldChar w:fldCharType="separate"/>
          </w:r>
          <w:r w:rsidR="00BE0728">
            <w:rPr>
              <w:rStyle w:val="a9"/>
              <w:rFonts w:ascii="Times New Roman" w:hAnsi="Times New Roman"/>
              <w:b/>
              <w:noProof/>
            </w:rPr>
            <w:t>5</w:t>
          </w:r>
          <w:r w:rsidRPr="008214D8">
            <w:rPr>
              <w:rStyle w:val="a9"/>
              <w:rFonts w:ascii="Times New Roman" w:hAnsi="Times New Roman"/>
              <w:b/>
            </w:rPr>
            <w:fldChar w:fldCharType="end"/>
          </w:r>
        </w:p>
      </w:tc>
    </w:tr>
    <w:tr w:rsidR="0014080F" w:rsidTr="00DA40A8">
      <w:trPr>
        <w:cantSplit/>
        <w:trHeight w:val="402"/>
      </w:trPr>
      <w:tc>
        <w:tcPr>
          <w:tcW w:w="3544" w:type="dxa"/>
          <w:gridSpan w:val="2"/>
        </w:tcPr>
        <w:p w:rsidR="0014080F" w:rsidRPr="00C87D90" w:rsidRDefault="0014080F" w:rsidP="009C4E5A">
          <w:pPr>
            <w:pStyle w:val="a5"/>
            <w:rPr>
              <w:rFonts w:ascii="Times New Roman" w:hAnsi="Times New Roman"/>
              <w:sz w:val="24"/>
              <w:szCs w:val="24"/>
              <w:lang w:val="en-US"/>
            </w:rPr>
          </w:pPr>
          <w:r>
            <w:rPr>
              <w:rFonts w:ascii="Times New Roman" w:hAnsi="Times New Roman"/>
              <w:sz w:val="24"/>
              <w:szCs w:val="24"/>
              <w:lang w:val="en-US"/>
            </w:rPr>
            <w:t>Developed by</w:t>
          </w:r>
          <w:r w:rsidRPr="00C87D90">
            <w:rPr>
              <w:rFonts w:ascii="Times New Roman" w:hAnsi="Times New Roman"/>
              <w:sz w:val="24"/>
              <w:szCs w:val="24"/>
              <w:lang w:val="en-US"/>
            </w:rPr>
            <w:t xml:space="preserve">: </w:t>
          </w:r>
        </w:p>
        <w:p w:rsidR="0014080F" w:rsidRPr="00C87D90" w:rsidRDefault="0014080F" w:rsidP="009C4E5A">
          <w:pPr>
            <w:pStyle w:val="a5"/>
            <w:rPr>
              <w:rFonts w:ascii="Times New Roman" w:hAnsi="Times New Roman"/>
              <w:sz w:val="24"/>
              <w:szCs w:val="24"/>
              <w:lang w:val="en-US"/>
            </w:rPr>
          </w:pPr>
          <w:r w:rsidRPr="00C87D90">
            <w:rPr>
              <w:rFonts w:ascii="Times New Roman" w:hAnsi="Times New Roman"/>
              <w:sz w:val="24"/>
              <w:szCs w:val="24"/>
              <w:lang w:val="en-US"/>
            </w:rPr>
            <w:t>____________ B.K.</w:t>
          </w:r>
          <w:r>
            <w:rPr>
              <w:rFonts w:ascii="Times New Roman" w:hAnsi="Times New Roman"/>
              <w:sz w:val="24"/>
              <w:szCs w:val="24"/>
              <w:lang w:val="en-US"/>
            </w:rPr>
            <w:t xml:space="preserve"> </w:t>
          </w:r>
          <w:proofErr w:type="spellStart"/>
          <w:r w:rsidRPr="00C87D90">
            <w:rPr>
              <w:rFonts w:ascii="Times New Roman" w:hAnsi="Times New Roman"/>
              <w:sz w:val="24"/>
              <w:szCs w:val="24"/>
              <w:lang w:val="en-US"/>
            </w:rPr>
            <w:t>Azhgali</w:t>
          </w:r>
          <w:r>
            <w:rPr>
              <w:rFonts w:ascii="Times New Roman" w:hAnsi="Times New Roman"/>
              <w:sz w:val="24"/>
              <w:szCs w:val="24"/>
              <w:lang w:val="en-US"/>
            </w:rPr>
            <w:t>y</w:t>
          </w:r>
          <w:r w:rsidRPr="00C87D90">
            <w:rPr>
              <w:rFonts w:ascii="Times New Roman" w:hAnsi="Times New Roman"/>
              <w:sz w:val="24"/>
              <w:szCs w:val="24"/>
              <w:lang w:val="en-US"/>
            </w:rPr>
            <w:t>ev</w:t>
          </w:r>
          <w:proofErr w:type="spellEnd"/>
          <w:r w:rsidRPr="00C87D90">
            <w:rPr>
              <w:rFonts w:ascii="Times New Roman" w:hAnsi="Times New Roman"/>
              <w:sz w:val="24"/>
              <w:szCs w:val="24"/>
              <w:lang w:val="en-US"/>
            </w:rPr>
            <w:t xml:space="preserve">                   </w:t>
          </w:r>
        </w:p>
        <w:p w:rsidR="0014080F" w:rsidRPr="00C87D90" w:rsidRDefault="0014080F" w:rsidP="009C4E5A">
          <w:pPr>
            <w:pStyle w:val="a5"/>
            <w:rPr>
              <w:rFonts w:ascii="Times New Roman" w:hAnsi="Times New Roman"/>
              <w:sz w:val="24"/>
              <w:szCs w:val="24"/>
              <w:lang w:val="en-US"/>
            </w:rPr>
          </w:pPr>
          <w:r w:rsidRPr="00C87D90">
            <w:rPr>
              <w:rFonts w:ascii="Times New Roman" w:hAnsi="Times New Roman"/>
              <w:sz w:val="24"/>
              <w:szCs w:val="24"/>
              <w:lang w:val="en-US"/>
            </w:rPr>
            <w:t>____________ U.E.</w:t>
          </w:r>
          <w:r>
            <w:rPr>
              <w:rFonts w:ascii="Times New Roman" w:hAnsi="Times New Roman"/>
              <w:sz w:val="24"/>
              <w:szCs w:val="24"/>
              <w:lang w:val="en-US"/>
            </w:rPr>
            <w:t xml:space="preserve"> </w:t>
          </w:r>
          <w:proofErr w:type="spellStart"/>
          <w:r w:rsidRPr="00C87D90">
            <w:rPr>
              <w:rFonts w:ascii="Times New Roman" w:hAnsi="Times New Roman"/>
              <w:sz w:val="24"/>
              <w:szCs w:val="24"/>
              <w:lang w:val="en-US"/>
            </w:rPr>
            <w:t>Zhanai</w:t>
          </w:r>
          <w:r>
            <w:rPr>
              <w:rFonts w:ascii="Times New Roman" w:hAnsi="Times New Roman"/>
              <w:sz w:val="24"/>
              <w:szCs w:val="24"/>
              <w:lang w:val="en-US"/>
            </w:rPr>
            <w:t>s</w:t>
          </w:r>
          <w:r w:rsidRPr="00C87D90">
            <w:rPr>
              <w:rFonts w:ascii="Times New Roman" w:hAnsi="Times New Roman"/>
              <w:sz w:val="24"/>
              <w:szCs w:val="24"/>
              <w:lang w:val="en-US"/>
            </w:rPr>
            <w:t>sov</w:t>
          </w:r>
          <w:proofErr w:type="spellEnd"/>
        </w:p>
        <w:p w:rsidR="0014080F" w:rsidRPr="00C87D90" w:rsidRDefault="0014080F" w:rsidP="009C4E5A">
          <w:pPr>
            <w:pStyle w:val="a5"/>
            <w:rPr>
              <w:rFonts w:ascii="Times New Roman" w:hAnsi="Times New Roman"/>
              <w:sz w:val="24"/>
              <w:szCs w:val="24"/>
              <w:lang w:val="en-US"/>
            </w:rPr>
          </w:pPr>
        </w:p>
        <w:p w:rsidR="0014080F" w:rsidRPr="00C87D90" w:rsidRDefault="0014080F" w:rsidP="00951EF3">
          <w:pPr>
            <w:pStyle w:val="a5"/>
            <w:rPr>
              <w:rFonts w:ascii="Times New Roman" w:hAnsi="Times New Roman"/>
              <w:sz w:val="24"/>
              <w:szCs w:val="24"/>
              <w:lang w:val="en-US"/>
            </w:rPr>
          </w:pPr>
          <w:r w:rsidRPr="00481E49">
            <w:rPr>
              <w:rFonts w:ascii="Times New Roman" w:hAnsi="Times New Roman"/>
              <w:sz w:val="24"/>
              <w:szCs w:val="24"/>
            </w:rPr>
            <w:t>___________</w:t>
          </w:r>
          <w:r>
            <w:rPr>
              <w:rFonts w:ascii="Times New Roman" w:hAnsi="Times New Roman"/>
              <w:sz w:val="24"/>
              <w:szCs w:val="24"/>
              <w:lang w:val="en-US"/>
            </w:rPr>
            <w:t xml:space="preserve"> “</w:t>
          </w:r>
          <w:r>
            <w:rPr>
              <w:rFonts w:ascii="Times New Roman" w:hAnsi="Times New Roman"/>
              <w:sz w:val="24"/>
              <w:szCs w:val="24"/>
            </w:rPr>
            <w:t>___</w:t>
          </w:r>
          <w:r>
            <w:rPr>
              <w:rFonts w:ascii="Times New Roman" w:hAnsi="Times New Roman"/>
              <w:sz w:val="24"/>
              <w:szCs w:val="24"/>
              <w:lang w:val="en-US"/>
            </w:rPr>
            <w:t>”,</w:t>
          </w:r>
          <w:r w:rsidRPr="00481E49">
            <w:rPr>
              <w:rFonts w:ascii="Times New Roman" w:hAnsi="Times New Roman"/>
              <w:sz w:val="24"/>
              <w:szCs w:val="24"/>
            </w:rPr>
            <w:t xml:space="preserve"> </w:t>
          </w:r>
          <w:r w:rsidRPr="00CD515B">
            <w:rPr>
              <w:rFonts w:ascii="Times New Roman" w:hAnsi="Times New Roman"/>
              <w:sz w:val="24"/>
              <w:szCs w:val="24"/>
            </w:rPr>
            <w:t>20</w:t>
          </w:r>
          <w:r>
            <w:rPr>
              <w:rFonts w:ascii="Times New Roman" w:hAnsi="Times New Roman"/>
              <w:sz w:val="24"/>
              <w:szCs w:val="24"/>
            </w:rPr>
            <w:t>18</w:t>
          </w:r>
        </w:p>
      </w:tc>
      <w:tc>
        <w:tcPr>
          <w:tcW w:w="2936" w:type="dxa"/>
        </w:tcPr>
        <w:p w:rsidR="0014080F" w:rsidRPr="00C87D90" w:rsidRDefault="0014080F" w:rsidP="009C4E5A">
          <w:pPr>
            <w:pStyle w:val="a5"/>
            <w:rPr>
              <w:rFonts w:ascii="Times New Roman" w:hAnsi="Times New Roman"/>
              <w:sz w:val="24"/>
              <w:szCs w:val="24"/>
              <w:lang w:val="en-US"/>
            </w:rPr>
          </w:pPr>
          <w:r>
            <w:rPr>
              <w:rFonts w:ascii="Times New Roman" w:hAnsi="Times New Roman"/>
              <w:sz w:val="24"/>
              <w:szCs w:val="24"/>
              <w:lang w:val="en-US"/>
            </w:rPr>
            <w:t>Reviewed by</w:t>
          </w:r>
          <w:r w:rsidRPr="00CD515B">
            <w:rPr>
              <w:rFonts w:ascii="Times New Roman" w:hAnsi="Times New Roman"/>
              <w:sz w:val="24"/>
              <w:szCs w:val="24"/>
            </w:rPr>
            <w:t xml:space="preserve">: </w:t>
          </w:r>
          <w:r w:rsidRPr="00C87D90">
            <w:rPr>
              <w:rFonts w:ascii="Times New Roman" w:hAnsi="Times New Roman"/>
              <w:sz w:val="24"/>
              <w:szCs w:val="24"/>
            </w:rPr>
            <w:t>V.</w:t>
          </w:r>
          <w:r>
            <w:rPr>
              <w:rFonts w:ascii="Times New Roman" w:hAnsi="Times New Roman"/>
              <w:sz w:val="24"/>
              <w:szCs w:val="24"/>
              <w:lang w:val="en-US"/>
            </w:rPr>
            <w:t xml:space="preserve"> </w:t>
          </w:r>
          <w:proofErr w:type="spellStart"/>
          <w:r w:rsidRPr="00C87D90">
            <w:rPr>
              <w:rFonts w:ascii="Times New Roman" w:hAnsi="Times New Roman"/>
              <w:sz w:val="24"/>
              <w:szCs w:val="24"/>
            </w:rPr>
            <w:t>Spinelli</w:t>
          </w:r>
          <w:proofErr w:type="spellEnd"/>
        </w:p>
        <w:p w:rsidR="0014080F" w:rsidRDefault="0014080F" w:rsidP="009C4E5A">
          <w:pPr>
            <w:pStyle w:val="a5"/>
            <w:rPr>
              <w:rFonts w:ascii="Times New Roman" w:hAnsi="Times New Roman"/>
              <w:sz w:val="24"/>
              <w:szCs w:val="24"/>
            </w:rPr>
          </w:pPr>
        </w:p>
        <w:p w:rsidR="0014080F" w:rsidRDefault="0014080F" w:rsidP="009C4E5A">
          <w:pPr>
            <w:pStyle w:val="a5"/>
            <w:rPr>
              <w:rFonts w:ascii="Times New Roman" w:hAnsi="Times New Roman"/>
              <w:sz w:val="24"/>
              <w:szCs w:val="24"/>
            </w:rPr>
          </w:pPr>
          <w:r>
            <w:rPr>
              <w:rFonts w:ascii="Times New Roman" w:hAnsi="Times New Roman"/>
              <w:sz w:val="24"/>
              <w:szCs w:val="24"/>
            </w:rPr>
            <w:t>___________________</w:t>
          </w:r>
        </w:p>
        <w:p w:rsidR="0014080F" w:rsidRPr="00CD515B" w:rsidRDefault="0014080F" w:rsidP="009C4E5A">
          <w:pPr>
            <w:pStyle w:val="a5"/>
            <w:rPr>
              <w:rFonts w:ascii="Times New Roman" w:hAnsi="Times New Roman"/>
              <w:sz w:val="24"/>
              <w:szCs w:val="24"/>
            </w:rPr>
          </w:pPr>
        </w:p>
        <w:p w:rsidR="0014080F" w:rsidRPr="00CD515B" w:rsidRDefault="0014080F" w:rsidP="00481E49">
          <w:pPr>
            <w:pStyle w:val="a5"/>
            <w:rPr>
              <w:rFonts w:ascii="Times New Roman" w:hAnsi="Times New Roman"/>
              <w:sz w:val="24"/>
              <w:szCs w:val="24"/>
            </w:rPr>
          </w:pPr>
          <w:r w:rsidRPr="00481E49">
            <w:rPr>
              <w:rFonts w:ascii="Times New Roman" w:hAnsi="Times New Roman"/>
              <w:sz w:val="24"/>
              <w:szCs w:val="24"/>
            </w:rPr>
            <w:t>___________</w:t>
          </w:r>
          <w:r>
            <w:rPr>
              <w:rFonts w:ascii="Times New Roman" w:hAnsi="Times New Roman"/>
              <w:sz w:val="24"/>
              <w:szCs w:val="24"/>
              <w:lang w:val="en-US"/>
            </w:rPr>
            <w:t xml:space="preserve"> “</w:t>
          </w:r>
          <w:r>
            <w:rPr>
              <w:rFonts w:ascii="Times New Roman" w:hAnsi="Times New Roman"/>
              <w:sz w:val="24"/>
              <w:szCs w:val="24"/>
            </w:rPr>
            <w:t>___</w:t>
          </w:r>
          <w:r>
            <w:rPr>
              <w:rFonts w:ascii="Times New Roman" w:hAnsi="Times New Roman"/>
              <w:sz w:val="24"/>
              <w:szCs w:val="24"/>
              <w:lang w:val="en-US"/>
            </w:rPr>
            <w:t>”,</w:t>
          </w:r>
          <w:r w:rsidRPr="00481E49">
            <w:rPr>
              <w:rFonts w:ascii="Times New Roman" w:hAnsi="Times New Roman"/>
              <w:sz w:val="24"/>
              <w:szCs w:val="24"/>
            </w:rPr>
            <w:t xml:space="preserve"> </w:t>
          </w:r>
          <w:r w:rsidRPr="00CD515B">
            <w:rPr>
              <w:rFonts w:ascii="Times New Roman" w:hAnsi="Times New Roman"/>
              <w:sz w:val="24"/>
              <w:szCs w:val="24"/>
            </w:rPr>
            <w:t>20</w:t>
          </w:r>
          <w:r>
            <w:rPr>
              <w:rFonts w:ascii="Times New Roman" w:hAnsi="Times New Roman"/>
              <w:sz w:val="24"/>
              <w:szCs w:val="24"/>
            </w:rPr>
            <w:t>18</w:t>
          </w:r>
        </w:p>
      </w:tc>
      <w:tc>
        <w:tcPr>
          <w:tcW w:w="2880" w:type="dxa"/>
        </w:tcPr>
        <w:p w:rsidR="0014080F" w:rsidRPr="00C87D90" w:rsidRDefault="0014080F" w:rsidP="009C4E5A">
          <w:pPr>
            <w:pStyle w:val="a5"/>
            <w:rPr>
              <w:rFonts w:ascii="Times New Roman" w:hAnsi="Times New Roman"/>
              <w:sz w:val="24"/>
              <w:szCs w:val="24"/>
              <w:lang w:val="en-US"/>
            </w:rPr>
          </w:pPr>
          <w:r w:rsidRPr="00C87D90">
            <w:rPr>
              <w:rFonts w:ascii="Times New Roman" w:hAnsi="Times New Roman"/>
              <w:sz w:val="24"/>
              <w:szCs w:val="24"/>
              <w:lang w:val="en-US"/>
            </w:rPr>
            <w:t xml:space="preserve">Approved by the decision of the Board of JSC NC </w:t>
          </w:r>
          <w:r w:rsidRPr="00C87D90">
            <w:rPr>
              <w:rFonts w:ascii="Times New Roman" w:hAnsi="Times New Roman"/>
              <w:bCs/>
              <w:iCs/>
              <w:sz w:val="24"/>
              <w:szCs w:val="24"/>
              <w:lang w:val="en-US"/>
            </w:rPr>
            <w:t>“</w:t>
          </w:r>
          <w:proofErr w:type="spellStart"/>
          <w:r w:rsidRPr="00C87D90">
            <w:rPr>
              <w:rFonts w:ascii="Times New Roman" w:hAnsi="Times New Roman"/>
              <w:bCs/>
              <w:iCs/>
              <w:sz w:val="24"/>
              <w:szCs w:val="24"/>
              <w:lang w:val="en-US"/>
            </w:rPr>
            <w:t>KazMunayGas</w:t>
          </w:r>
          <w:proofErr w:type="spellEnd"/>
          <w:r w:rsidRPr="00C87D90">
            <w:rPr>
              <w:rFonts w:ascii="Times New Roman" w:hAnsi="Times New Roman"/>
              <w:bCs/>
              <w:iCs/>
              <w:sz w:val="24"/>
              <w:szCs w:val="24"/>
              <w:lang w:val="en-US"/>
            </w:rPr>
            <w:t>”</w:t>
          </w:r>
        </w:p>
        <w:p w:rsidR="0014080F" w:rsidRPr="00CD515B" w:rsidRDefault="0014080F" w:rsidP="009C4E5A">
          <w:pPr>
            <w:pStyle w:val="a5"/>
            <w:rPr>
              <w:rFonts w:ascii="Times New Roman" w:hAnsi="Times New Roman"/>
              <w:sz w:val="24"/>
              <w:szCs w:val="24"/>
            </w:rPr>
          </w:pPr>
          <w:r>
            <w:rPr>
              <w:rFonts w:ascii="Times New Roman" w:hAnsi="Times New Roman"/>
              <w:sz w:val="24"/>
              <w:szCs w:val="24"/>
              <w:lang w:val="en-US"/>
            </w:rPr>
            <w:t>dated</w:t>
          </w:r>
          <w:r w:rsidRPr="00CD515B">
            <w:rPr>
              <w:rFonts w:ascii="Times New Roman" w:hAnsi="Times New Roman"/>
              <w:sz w:val="24"/>
              <w:szCs w:val="24"/>
            </w:rPr>
            <w:t xml:space="preserve"> </w:t>
          </w:r>
          <w:r w:rsidRPr="00481E49">
            <w:rPr>
              <w:rFonts w:ascii="Times New Roman" w:hAnsi="Times New Roman"/>
              <w:sz w:val="24"/>
              <w:szCs w:val="24"/>
            </w:rPr>
            <w:t>___________</w:t>
          </w:r>
          <w:r>
            <w:rPr>
              <w:rFonts w:ascii="Times New Roman" w:hAnsi="Times New Roman"/>
              <w:sz w:val="24"/>
              <w:szCs w:val="24"/>
              <w:lang w:val="en-US"/>
            </w:rPr>
            <w:t xml:space="preserve"> “</w:t>
          </w:r>
          <w:r>
            <w:rPr>
              <w:rFonts w:ascii="Times New Roman" w:hAnsi="Times New Roman"/>
              <w:sz w:val="24"/>
              <w:szCs w:val="24"/>
            </w:rPr>
            <w:t>___</w:t>
          </w:r>
          <w:r>
            <w:rPr>
              <w:rFonts w:ascii="Times New Roman" w:hAnsi="Times New Roman"/>
              <w:sz w:val="24"/>
              <w:szCs w:val="24"/>
              <w:lang w:val="en-US"/>
            </w:rPr>
            <w:t>”,</w:t>
          </w:r>
          <w:r w:rsidRPr="00481E49">
            <w:rPr>
              <w:rFonts w:ascii="Times New Roman" w:hAnsi="Times New Roman"/>
              <w:sz w:val="24"/>
              <w:szCs w:val="24"/>
            </w:rPr>
            <w:t xml:space="preserve"> </w:t>
          </w:r>
          <w:r w:rsidRPr="00CD515B">
            <w:rPr>
              <w:rFonts w:ascii="Times New Roman" w:hAnsi="Times New Roman"/>
              <w:sz w:val="24"/>
              <w:szCs w:val="24"/>
            </w:rPr>
            <w:t>20</w:t>
          </w:r>
          <w:r>
            <w:rPr>
              <w:rFonts w:ascii="Times New Roman" w:hAnsi="Times New Roman"/>
              <w:sz w:val="24"/>
              <w:szCs w:val="24"/>
            </w:rPr>
            <w:t>18</w:t>
          </w:r>
        </w:p>
        <w:p w:rsidR="0014080F" w:rsidRPr="00CD515B" w:rsidRDefault="0014080F" w:rsidP="00222B7D">
          <w:pPr>
            <w:pStyle w:val="a5"/>
            <w:rPr>
              <w:rFonts w:ascii="Times New Roman" w:hAnsi="Times New Roman"/>
              <w:sz w:val="24"/>
              <w:szCs w:val="24"/>
            </w:rPr>
          </w:pPr>
          <w:r>
            <w:rPr>
              <w:rFonts w:ascii="Times New Roman" w:hAnsi="Times New Roman"/>
              <w:sz w:val="24"/>
              <w:szCs w:val="24"/>
              <w:lang w:val="en-US"/>
            </w:rPr>
            <w:t>Minutes No.</w:t>
          </w:r>
          <w:r>
            <w:rPr>
              <w:rFonts w:ascii="Times New Roman" w:hAnsi="Times New Roman"/>
              <w:sz w:val="24"/>
              <w:szCs w:val="24"/>
            </w:rPr>
            <w:t xml:space="preserve">___ </w:t>
          </w:r>
        </w:p>
        <w:p w:rsidR="0014080F" w:rsidRPr="00CD515B" w:rsidRDefault="0014080F" w:rsidP="009C4E5A">
          <w:pPr>
            <w:pStyle w:val="a5"/>
            <w:rPr>
              <w:rFonts w:ascii="Times New Roman" w:hAnsi="Times New Roman"/>
              <w:sz w:val="24"/>
              <w:szCs w:val="24"/>
            </w:rPr>
          </w:pPr>
        </w:p>
      </w:tc>
    </w:tr>
  </w:tbl>
  <w:p w:rsidR="0014080F" w:rsidRDefault="0014080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181"/>
      <w:gridCol w:w="3060"/>
    </w:tblGrid>
    <w:tr w:rsidR="0014080F" w:rsidRPr="00D702DA" w:rsidTr="00172B23">
      <w:trPr>
        <w:cantSplit/>
        <w:trHeight w:val="848"/>
      </w:trPr>
      <w:tc>
        <w:tcPr>
          <w:tcW w:w="3119" w:type="dxa"/>
          <w:shd w:val="clear" w:color="auto" w:fill="auto"/>
        </w:tcPr>
        <w:p w:rsidR="0014080F" w:rsidRDefault="0014080F" w:rsidP="009C4E5A">
          <w:pPr>
            <w:pStyle w:val="a5"/>
            <w:rPr>
              <w:rFonts w:cs="Arial"/>
              <w:b/>
              <w:color w:val="0000FF"/>
            </w:rPr>
          </w:pPr>
          <w:r>
            <w:rPr>
              <w:noProof/>
            </w:rPr>
            <w:drawing>
              <wp:inline distT="0" distB="0" distL="0" distR="0">
                <wp:extent cx="1600200" cy="388620"/>
                <wp:effectExtent l="0" t="0" r="0" b="0"/>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88620"/>
                        </a:xfrm>
                        <a:prstGeom prst="rect">
                          <a:avLst/>
                        </a:prstGeom>
                        <a:noFill/>
                        <a:ln>
                          <a:noFill/>
                        </a:ln>
                      </pic:spPr>
                    </pic:pic>
                  </a:graphicData>
                </a:graphic>
              </wp:inline>
            </w:drawing>
          </w:r>
          <w:r>
            <w:rPr>
              <w:rFonts w:cs="Arial"/>
              <w:b/>
              <w:color w:val="0000FF"/>
            </w:rPr>
            <w:t xml:space="preserve">                  </w:t>
          </w:r>
        </w:p>
        <w:p w:rsidR="0014080F" w:rsidRDefault="0014080F" w:rsidP="009C4E5A">
          <w:pPr>
            <w:pStyle w:val="a5"/>
            <w:rPr>
              <w:rFonts w:cs="Arial"/>
              <w:b/>
              <w:bCs/>
            </w:rPr>
          </w:pPr>
          <w:r>
            <w:rPr>
              <w:rFonts w:cs="Arial"/>
              <w:b/>
              <w:color w:val="0000FF"/>
            </w:rPr>
            <w:t xml:space="preserve">                          </w:t>
          </w:r>
          <w:r>
            <w:rPr>
              <w:rFonts w:cs="Arial"/>
            </w:rPr>
            <w:t xml:space="preserve">                                         </w:t>
          </w:r>
          <w:r>
            <w:rPr>
              <w:rFonts w:cs="Arial"/>
              <w:b/>
              <w:bCs/>
            </w:rPr>
            <w:t xml:space="preserve"> </w:t>
          </w:r>
        </w:p>
      </w:tc>
      <w:tc>
        <w:tcPr>
          <w:tcW w:w="6241" w:type="dxa"/>
          <w:gridSpan w:val="2"/>
        </w:tcPr>
        <w:p w:rsidR="0014080F" w:rsidRPr="00307B81" w:rsidRDefault="0014080F" w:rsidP="00B97F82">
          <w:pPr>
            <w:pStyle w:val="a5"/>
            <w:jc w:val="center"/>
            <w:rPr>
              <w:b/>
              <w:bCs/>
              <w:sz w:val="24"/>
              <w:szCs w:val="24"/>
              <w:lang w:val="en-US"/>
            </w:rPr>
          </w:pPr>
          <w:r>
            <w:rPr>
              <w:rFonts w:ascii="Times New Roman" w:hAnsi="Times New Roman"/>
              <w:b/>
              <w:bCs/>
              <w:iCs/>
              <w:sz w:val="24"/>
              <w:szCs w:val="24"/>
              <w:lang w:val="en-US"/>
            </w:rPr>
            <w:t>Guidelines on Health</w:t>
          </w:r>
          <w:r w:rsidRPr="00C87D90">
            <w:rPr>
              <w:rFonts w:ascii="Times New Roman" w:hAnsi="Times New Roman"/>
              <w:b/>
              <w:bCs/>
              <w:iCs/>
              <w:sz w:val="24"/>
              <w:szCs w:val="24"/>
              <w:lang w:val="en-US"/>
            </w:rPr>
            <w:t xml:space="preserve">, </w:t>
          </w:r>
          <w:r>
            <w:rPr>
              <w:rFonts w:ascii="Times New Roman" w:hAnsi="Times New Roman"/>
              <w:b/>
              <w:bCs/>
              <w:iCs/>
              <w:sz w:val="24"/>
              <w:szCs w:val="24"/>
              <w:lang w:val="en-US"/>
            </w:rPr>
            <w:t>Safety</w:t>
          </w:r>
          <w:r w:rsidRPr="00C87D90">
            <w:rPr>
              <w:rFonts w:ascii="Times New Roman" w:hAnsi="Times New Roman"/>
              <w:b/>
              <w:bCs/>
              <w:iCs/>
              <w:sz w:val="24"/>
              <w:szCs w:val="24"/>
              <w:lang w:val="en-US"/>
            </w:rPr>
            <w:t xml:space="preserve"> </w:t>
          </w:r>
          <w:r>
            <w:rPr>
              <w:rFonts w:ascii="Times New Roman" w:hAnsi="Times New Roman"/>
              <w:b/>
              <w:bCs/>
              <w:iCs/>
              <w:sz w:val="24"/>
              <w:szCs w:val="24"/>
              <w:lang w:val="en-US"/>
            </w:rPr>
            <w:t>and</w:t>
          </w:r>
          <w:r w:rsidRPr="00C87D90">
            <w:rPr>
              <w:rFonts w:ascii="Times New Roman" w:hAnsi="Times New Roman"/>
              <w:b/>
              <w:bCs/>
              <w:iCs/>
              <w:sz w:val="24"/>
              <w:szCs w:val="24"/>
              <w:lang w:val="en-US"/>
            </w:rPr>
            <w:t xml:space="preserve"> </w:t>
          </w:r>
          <w:r>
            <w:rPr>
              <w:rFonts w:ascii="Times New Roman" w:hAnsi="Times New Roman"/>
              <w:b/>
              <w:bCs/>
              <w:iCs/>
              <w:sz w:val="24"/>
              <w:szCs w:val="24"/>
              <w:lang w:val="en-US"/>
            </w:rPr>
            <w:t>Environment</w:t>
          </w:r>
          <w:r w:rsidRPr="00C87D90">
            <w:rPr>
              <w:rFonts w:ascii="Times New Roman" w:hAnsi="Times New Roman"/>
              <w:b/>
              <w:bCs/>
              <w:iCs/>
              <w:sz w:val="24"/>
              <w:szCs w:val="24"/>
              <w:lang w:val="en-US"/>
            </w:rPr>
            <w:t xml:space="preserve"> </w:t>
          </w:r>
          <w:r>
            <w:rPr>
              <w:rFonts w:ascii="Times New Roman" w:hAnsi="Times New Roman"/>
              <w:b/>
              <w:bCs/>
              <w:iCs/>
              <w:sz w:val="24"/>
              <w:szCs w:val="24"/>
              <w:lang w:val="en-US"/>
            </w:rPr>
            <w:t>Management</w:t>
          </w:r>
          <w:r w:rsidRPr="00C87D90">
            <w:rPr>
              <w:rFonts w:ascii="Times New Roman" w:hAnsi="Times New Roman"/>
              <w:b/>
              <w:bCs/>
              <w:iCs/>
              <w:sz w:val="24"/>
              <w:szCs w:val="24"/>
              <w:lang w:val="en-US"/>
            </w:rPr>
            <w:t xml:space="preserve"> </w:t>
          </w:r>
          <w:r>
            <w:rPr>
              <w:rFonts w:ascii="Times New Roman" w:hAnsi="Times New Roman"/>
              <w:b/>
              <w:bCs/>
              <w:iCs/>
              <w:sz w:val="24"/>
              <w:szCs w:val="24"/>
              <w:lang w:val="en-US"/>
            </w:rPr>
            <w:t>System</w:t>
          </w:r>
          <w:r w:rsidRPr="00C87D90">
            <w:rPr>
              <w:rFonts w:ascii="Times New Roman" w:hAnsi="Times New Roman"/>
              <w:b/>
              <w:bCs/>
              <w:iCs/>
              <w:sz w:val="24"/>
              <w:szCs w:val="24"/>
              <w:lang w:val="en-US"/>
            </w:rPr>
            <w:t xml:space="preserve"> </w:t>
          </w:r>
          <w:r w:rsidRPr="00C673B1">
            <w:rPr>
              <w:rFonts w:ascii="Times New Roman" w:hAnsi="Times New Roman"/>
              <w:b/>
              <w:bCs/>
              <w:iCs/>
              <w:sz w:val="24"/>
              <w:szCs w:val="24"/>
              <w:lang w:val="en-US"/>
            </w:rPr>
            <w:t>in</w:t>
          </w:r>
          <w:r w:rsidRPr="00C87D90">
            <w:rPr>
              <w:rFonts w:ascii="Times New Roman" w:hAnsi="Times New Roman"/>
              <w:b/>
              <w:bCs/>
              <w:iCs/>
              <w:sz w:val="24"/>
              <w:szCs w:val="24"/>
              <w:lang w:val="en-US"/>
            </w:rPr>
            <w:t xml:space="preserve"> </w:t>
          </w:r>
          <w:r w:rsidRPr="00C673B1">
            <w:rPr>
              <w:rFonts w:ascii="Times New Roman" w:hAnsi="Times New Roman"/>
              <w:b/>
              <w:bCs/>
              <w:iCs/>
              <w:sz w:val="24"/>
              <w:szCs w:val="24"/>
              <w:lang w:val="en-US"/>
            </w:rPr>
            <w:t>the</w:t>
          </w:r>
          <w:r w:rsidRPr="00C87D90">
            <w:rPr>
              <w:rFonts w:ascii="Times New Roman" w:hAnsi="Times New Roman"/>
              <w:b/>
              <w:bCs/>
              <w:iCs/>
              <w:sz w:val="24"/>
              <w:szCs w:val="24"/>
              <w:lang w:val="en-US"/>
            </w:rPr>
            <w:t xml:space="preserve"> </w:t>
          </w:r>
          <w:r w:rsidRPr="00C673B1">
            <w:rPr>
              <w:rFonts w:ascii="Times New Roman" w:hAnsi="Times New Roman"/>
              <w:b/>
              <w:bCs/>
              <w:iCs/>
              <w:sz w:val="24"/>
              <w:szCs w:val="24"/>
              <w:lang w:val="en-US"/>
            </w:rPr>
            <w:t>JSC</w:t>
          </w:r>
          <w:r w:rsidRPr="00C87D90">
            <w:rPr>
              <w:rFonts w:ascii="Times New Roman" w:hAnsi="Times New Roman"/>
              <w:b/>
              <w:bCs/>
              <w:iCs/>
              <w:sz w:val="24"/>
              <w:szCs w:val="24"/>
              <w:lang w:val="en-US"/>
            </w:rPr>
            <w:t xml:space="preserve"> </w:t>
          </w:r>
          <w:r w:rsidRPr="00C673B1">
            <w:rPr>
              <w:rFonts w:ascii="Times New Roman" w:hAnsi="Times New Roman"/>
              <w:b/>
              <w:bCs/>
              <w:iCs/>
              <w:sz w:val="24"/>
              <w:szCs w:val="24"/>
              <w:lang w:val="en-US"/>
            </w:rPr>
            <w:t>NC</w:t>
          </w:r>
          <w:r w:rsidRPr="00C87D90">
            <w:rPr>
              <w:rFonts w:ascii="Times New Roman" w:hAnsi="Times New Roman"/>
              <w:b/>
              <w:bCs/>
              <w:iCs/>
              <w:sz w:val="24"/>
              <w:szCs w:val="24"/>
              <w:lang w:val="en-US"/>
            </w:rPr>
            <w:t xml:space="preserve"> “</w:t>
          </w:r>
          <w:proofErr w:type="spellStart"/>
          <w:r w:rsidRPr="00C673B1">
            <w:rPr>
              <w:rFonts w:ascii="Times New Roman" w:hAnsi="Times New Roman"/>
              <w:b/>
              <w:bCs/>
              <w:iCs/>
              <w:sz w:val="24"/>
              <w:szCs w:val="24"/>
              <w:lang w:val="en-US"/>
            </w:rPr>
            <w:t>KazMuna</w:t>
          </w:r>
          <w:r>
            <w:rPr>
              <w:rFonts w:ascii="Times New Roman" w:hAnsi="Times New Roman"/>
              <w:b/>
              <w:bCs/>
              <w:iCs/>
              <w:sz w:val="24"/>
              <w:szCs w:val="24"/>
              <w:lang w:val="en-US"/>
            </w:rPr>
            <w:t>y</w:t>
          </w:r>
          <w:r w:rsidRPr="00C673B1">
            <w:rPr>
              <w:rFonts w:ascii="Times New Roman" w:hAnsi="Times New Roman"/>
              <w:b/>
              <w:bCs/>
              <w:iCs/>
              <w:sz w:val="24"/>
              <w:szCs w:val="24"/>
              <w:lang w:val="en-US"/>
            </w:rPr>
            <w:t>Gas</w:t>
          </w:r>
          <w:proofErr w:type="spellEnd"/>
          <w:r>
            <w:rPr>
              <w:rFonts w:ascii="Times New Roman" w:hAnsi="Times New Roman"/>
              <w:b/>
              <w:bCs/>
              <w:iCs/>
              <w:sz w:val="24"/>
              <w:szCs w:val="24"/>
              <w:lang w:val="en-US"/>
            </w:rPr>
            <w:t>”</w:t>
          </w:r>
          <w:r w:rsidRPr="00C87D90">
            <w:rPr>
              <w:rFonts w:ascii="Times New Roman" w:hAnsi="Times New Roman"/>
              <w:b/>
              <w:bCs/>
              <w:iCs/>
              <w:sz w:val="24"/>
              <w:szCs w:val="24"/>
              <w:lang w:val="en-US"/>
            </w:rPr>
            <w:t xml:space="preserve"> </w:t>
          </w:r>
          <w:r w:rsidRPr="00C673B1">
            <w:rPr>
              <w:rFonts w:ascii="Times New Roman" w:hAnsi="Times New Roman"/>
              <w:b/>
              <w:bCs/>
              <w:iCs/>
              <w:sz w:val="24"/>
              <w:szCs w:val="24"/>
              <w:lang w:val="en-US"/>
            </w:rPr>
            <w:t>Group</w:t>
          </w:r>
          <w:r w:rsidRPr="00C87D90">
            <w:rPr>
              <w:rFonts w:ascii="Times New Roman" w:hAnsi="Times New Roman"/>
              <w:b/>
              <w:bCs/>
              <w:iCs/>
              <w:sz w:val="24"/>
              <w:szCs w:val="24"/>
              <w:lang w:val="en-US"/>
            </w:rPr>
            <w:t xml:space="preserve"> </w:t>
          </w:r>
          <w:r w:rsidRPr="00C673B1">
            <w:rPr>
              <w:rFonts w:ascii="Times New Roman" w:hAnsi="Times New Roman"/>
              <w:b/>
              <w:bCs/>
              <w:iCs/>
              <w:sz w:val="24"/>
              <w:szCs w:val="24"/>
              <w:lang w:val="en-US"/>
            </w:rPr>
            <w:t>of</w:t>
          </w:r>
          <w:r w:rsidRPr="00C87D90">
            <w:rPr>
              <w:rFonts w:ascii="Times New Roman" w:hAnsi="Times New Roman"/>
              <w:b/>
              <w:bCs/>
              <w:iCs/>
              <w:sz w:val="24"/>
              <w:szCs w:val="24"/>
              <w:lang w:val="en-US"/>
            </w:rPr>
            <w:t xml:space="preserve"> </w:t>
          </w:r>
          <w:r w:rsidRPr="00C673B1">
            <w:rPr>
              <w:rFonts w:ascii="Times New Roman" w:hAnsi="Times New Roman"/>
              <w:b/>
              <w:bCs/>
              <w:iCs/>
              <w:sz w:val="24"/>
              <w:szCs w:val="24"/>
              <w:lang w:val="en-US"/>
            </w:rPr>
            <w:t>Companies</w:t>
          </w:r>
        </w:p>
      </w:tc>
    </w:tr>
    <w:tr w:rsidR="0014080F" w:rsidRPr="006C153A" w:rsidTr="00172B23">
      <w:trPr>
        <w:cantSplit/>
      </w:trPr>
      <w:tc>
        <w:tcPr>
          <w:tcW w:w="3119" w:type="dxa"/>
          <w:shd w:val="clear" w:color="auto" w:fill="auto"/>
        </w:tcPr>
        <w:p w:rsidR="0014080F" w:rsidRPr="006C11ED" w:rsidRDefault="0014080F" w:rsidP="009C4E5A">
          <w:pPr>
            <w:pStyle w:val="a5"/>
            <w:jc w:val="center"/>
            <w:rPr>
              <w:rFonts w:ascii="Times New Roman" w:hAnsi="Times New Roman"/>
              <w:b/>
              <w:bCs/>
              <w:sz w:val="24"/>
              <w:szCs w:val="24"/>
              <w:lang w:val="en-US"/>
            </w:rPr>
          </w:pPr>
          <w:r>
            <w:rPr>
              <w:rFonts w:ascii="Times New Roman" w:hAnsi="Times New Roman"/>
              <w:b/>
              <w:bCs/>
              <w:sz w:val="24"/>
              <w:szCs w:val="24"/>
              <w:lang w:val="en-US"/>
            </w:rPr>
            <w:t xml:space="preserve">ICS </w:t>
          </w:r>
          <w:r>
            <w:rPr>
              <w:rFonts w:ascii="Times New Roman" w:hAnsi="Times New Roman"/>
              <w:b/>
              <w:bCs/>
              <w:iCs/>
              <w:sz w:val="24"/>
              <w:szCs w:val="24"/>
              <w:lang w:val="en-US"/>
            </w:rPr>
            <w:t>Guidelines</w:t>
          </w:r>
        </w:p>
      </w:tc>
      <w:tc>
        <w:tcPr>
          <w:tcW w:w="3181" w:type="dxa"/>
        </w:tcPr>
        <w:p w:rsidR="0014080F" w:rsidRPr="00EB742E" w:rsidRDefault="0014080F" w:rsidP="00764785">
          <w:pPr>
            <w:pStyle w:val="a5"/>
            <w:jc w:val="center"/>
            <w:rPr>
              <w:rFonts w:ascii="Times New Roman" w:hAnsi="Times New Roman"/>
              <w:b/>
              <w:bCs/>
              <w:sz w:val="24"/>
              <w:szCs w:val="24"/>
              <w:lang w:val="en-US"/>
            </w:rPr>
          </w:pPr>
          <w:r>
            <w:rPr>
              <w:rFonts w:ascii="Times New Roman" w:hAnsi="Times New Roman"/>
              <w:b/>
              <w:sz w:val="24"/>
              <w:szCs w:val="24"/>
              <w:lang w:val="en-US"/>
            </w:rPr>
            <w:t>Version</w:t>
          </w:r>
          <w:r>
            <w:rPr>
              <w:rFonts w:ascii="Times New Roman" w:hAnsi="Times New Roman"/>
              <w:b/>
              <w:sz w:val="24"/>
              <w:szCs w:val="24"/>
            </w:rPr>
            <w:t xml:space="preserve"> </w:t>
          </w:r>
          <w:r>
            <w:rPr>
              <w:rFonts w:ascii="Times New Roman" w:hAnsi="Times New Roman"/>
              <w:b/>
              <w:bCs/>
              <w:sz w:val="24"/>
              <w:szCs w:val="24"/>
            </w:rPr>
            <w:t>1</w:t>
          </w:r>
        </w:p>
      </w:tc>
      <w:tc>
        <w:tcPr>
          <w:tcW w:w="3060" w:type="dxa"/>
        </w:tcPr>
        <w:p w:rsidR="0014080F" w:rsidRPr="006C153A" w:rsidRDefault="0014080F" w:rsidP="006C11ED">
          <w:pPr>
            <w:pStyle w:val="a5"/>
            <w:jc w:val="center"/>
            <w:rPr>
              <w:rFonts w:ascii="Times New Roman" w:hAnsi="Times New Roman"/>
              <w:b/>
              <w:bCs/>
              <w:sz w:val="24"/>
              <w:szCs w:val="24"/>
            </w:rPr>
          </w:pPr>
          <w:r>
            <w:rPr>
              <w:rFonts w:ascii="Times New Roman" w:hAnsi="Times New Roman"/>
              <w:b/>
              <w:bCs/>
              <w:sz w:val="24"/>
              <w:szCs w:val="24"/>
              <w:lang w:val="en-US"/>
            </w:rPr>
            <w:t>page</w:t>
          </w:r>
          <w:r w:rsidRPr="006C153A">
            <w:rPr>
              <w:rFonts w:ascii="Times New Roman" w:hAnsi="Times New Roman"/>
              <w:b/>
              <w:bCs/>
              <w:sz w:val="24"/>
              <w:szCs w:val="24"/>
            </w:rPr>
            <w:t xml:space="preserve"> </w:t>
          </w:r>
          <w:r w:rsidRPr="006C153A">
            <w:rPr>
              <w:rFonts w:ascii="Times New Roman" w:hAnsi="Times New Roman"/>
              <w:b/>
              <w:sz w:val="24"/>
              <w:szCs w:val="24"/>
            </w:rPr>
            <w:fldChar w:fldCharType="begin"/>
          </w:r>
          <w:r w:rsidRPr="006C153A">
            <w:rPr>
              <w:rFonts w:ascii="Times New Roman" w:hAnsi="Times New Roman"/>
              <w:b/>
              <w:sz w:val="24"/>
              <w:szCs w:val="24"/>
            </w:rPr>
            <w:instrText xml:space="preserve"> PAGE </w:instrText>
          </w:r>
          <w:r w:rsidRPr="006C153A">
            <w:rPr>
              <w:rFonts w:ascii="Times New Roman" w:hAnsi="Times New Roman"/>
              <w:b/>
              <w:sz w:val="24"/>
              <w:szCs w:val="24"/>
            </w:rPr>
            <w:fldChar w:fldCharType="separate"/>
          </w:r>
          <w:r w:rsidR="00BE0728">
            <w:rPr>
              <w:rFonts w:ascii="Times New Roman" w:hAnsi="Times New Roman"/>
              <w:b/>
              <w:noProof/>
              <w:sz w:val="24"/>
              <w:szCs w:val="24"/>
            </w:rPr>
            <w:t>38</w:t>
          </w:r>
          <w:r w:rsidRPr="006C153A">
            <w:rPr>
              <w:rFonts w:ascii="Times New Roman" w:hAnsi="Times New Roman"/>
              <w:b/>
              <w:sz w:val="24"/>
              <w:szCs w:val="24"/>
            </w:rPr>
            <w:fldChar w:fldCharType="end"/>
          </w:r>
          <w:r w:rsidRPr="006C153A">
            <w:rPr>
              <w:rFonts w:ascii="Times New Roman" w:hAnsi="Times New Roman"/>
              <w:b/>
              <w:bCs/>
              <w:sz w:val="24"/>
              <w:szCs w:val="24"/>
            </w:rPr>
            <w:t xml:space="preserve"> </w:t>
          </w:r>
          <w:r>
            <w:rPr>
              <w:rFonts w:ascii="Times New Roman" w:hAnsi="Times New Roman"/>
              <w:b/>
              <w:bCs/>
              <w:sz w:val="24"/>
              <w:szCs w:val="24"/>
              <w:lang w:val="en-US"/>
            </w:rPr>
            <w:t>of</w:t>
          </w:r>
          <w:r w:rsidRPr="006C153A">
            <w:rPr>
              <w:rFonts w:ascii="Times New Roman" w:hAnsi="Times New Roman"/>
              <w:b/>
              <w:bCs/>
              <w:sz w:val="24"/>
              <w:szCs w:val="24"/>
            </w:rPr>
            <w:t xml:space="preserve"> </w:t>
          </w:r>
          <w:r w:rsidRPr="006C153A">
            <w:rPr>
              <w:rFonts w:ascii="Times New Roman" w:hAnsi="Times New Roman"/>
              <w:b/>
              <w:bCs/>
              <w:sz w:val="24"/>
              <w:szCs w:val="24"/>
            </w:rPr>
            <w:fldChar w:fldCharType="begin"/>
          </w:r>
          <w:r w:rsidRPr="006C153A">
            <w:rPr>
              <w:rFonts w:ascii="Times New Roman" w:hAnsi="Times New Roman"/>
              <w:b/>
              <w:bCs/>
              <w:sz w:val="24"/>
              <w:szCs w:val="24"/>
            </w:rPr>
            <w:instrText xml:space="preserve"> NUMPAGES </w:instrText>
          </w:r>
          <w:r w:rsidRPr="006C153A">
            <w:rPr>
              <w:rFonts w:ascii="Times New Roman" w:hAnsi="Times New Roman"/>
              <w:b/>
              <w:bCs/>
              <w:sz w:val="24"/>
              <w:szCs w:val="24"/>
            </w:rPr>
            <w:fldChar w:fldCharType="separate"/>
          </w:r>
          <w:r w:rsidR="00BE0728">
            <w:rPr>
              <w:rFonts w:ascii="Times New Roman" w:hAnsi="Times New Roman"/>
              <w:b/>
              <w:bCs/>
              <w:noProof/>
              <w:sz w:val="24"/>
              <w:szCs w:val="24"/>
            </w:rPr>
            <w:t>39</w:t>
          </w:r>
          <w:r w:rsidRPr="006C153A">
            <w:rPr>
              <w:rFonts w:ascii="Times New Roman" w:hAnsi="Times New Roman"/>
              <w:b/>
              <w:bCs/>
              <w:sz w:val="24"/>
              <w:szCs w:val="24"/>
            </w:rPr>
            <w:fldChar w:fldCharType="end"/>
          </w:r>
        </w:p>
      </w:tc>
    </w:tr>
  </w:tbl>
  <w:p w:rsidR="0014080F" w:rsidRDefault="001408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2746"/>
    <w:multiLevelType w:val="hybridMultilevel"/>
    <w:tmpl w:val="EC0C46B2"/>
    <w:lvl w:ilvl="0" w:tplc="367C8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FD2EB1"/>
    <w:multiLevelType w:val="multilevel"/>
    <w:tmpl w:val="0A12B316"/>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8F95F15"/>
    <w:multiLevelType w:val="multilevel"/>
    <w:tmpl w:val="67383A04"/>
    <w:styleLink w:val="Style1"/>
    <w:lvl w:ilvl="0">
      <w:start w:val="1"/>
      <w:numFmt w:val="decimal"/>
      <w:lvlText w:val="%1.1"/>
      <w:lvlJc w:val="left"/>
      <w:pPr>
        <w:ind w:left="360" w:hanging="360"/>
      </w:pPr>
      <w:rPr>
        <w:rFonts w:cs="Times New Roman" w:hint="default"/>
      </w:rPr>
    </w:lvl>
    <w:lvl w:ilvl="1">
      <w:start w:val="1"/>
      <w:numFmt w:val="decimal"/>
      <w:lvlText w:val="%2.1"/>
      <w:lvlJc w:val="right"/>
      <w:pPr>
        <w:ind w:left="1425"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031635B"/>
    <w:multiLevelType w:val="hybridMultilevel"/>
    <w:tmpl w:val="03C4C48C"/>
    <w:lvl w:ilvl="0" w:tplc="7A1AC5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3CC3478"/>
    <w:multiLevelType w:val="hybridMultilevel"/>
    <w:tmpl w:val="4206434E"/>
    <w:lvl w:ilvl="0" w:tplc="D07E2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176FCF"/>
    <w:multiLevelType w:val="hybridMultilevel"/>
    <w:tmpl w:val="026AD3BA"/>
    <w:lvl w:ilvl="0" w:tplc="2D72FB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ED175EB"/>
    <w:multiLevelType w:val="multilevel"/>
    <w:tmpl w:val="0809001D"/>
    <w:styleLink w:val="Style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37B645D"/>
    <w:multiLevelType w:val="multilevel"/>
    <w:tmpl w:val="0809001D"/>
    <w:styleLink w:val="Style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25A97876"/>
    <w:multiLevelType w:val="multilevel"/>
    <w:tmpl w:val="1074AA9E"/>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BE34EB0"/>
    <w:multiLevelType w:val="hybridMultilevel"/>
    <w:tmpl w:val="F3EE8452"/>
    <w:lvl w:ilvl="0" w:tplc="C86C9138">
      <w:start w:val="1"/>
      <w:numFmt w:val="decimal"/>
      <w:lvlText w:val="%1."/>
      <w:lvlJc w:val="left"/>
      <w:pPr>
        <w:ind w:left="720" w:hanging="360"/>
      </w:pPr>
      <w:rPr>
        <w:rFonts w:ascii="Arial" w:hAnsi="Arial" w:cs="Arial" w:hint="default"/>
        <w:sz w:val="14"/>
        <w:szCs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BE3DE1"/>
    <w:multiLevelType w:val="hybridMultilevel"/>
    <w:tmpl w:val="7D023D78"/>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312509A5"/>
    <w:multiLevelType w:val="hybridMultilevel"/>
    <w:tmpl w:val="956CEABA"/>
    <w:lvl w:ilvl="0" w:tplc="49526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56949C1"/>
    <w:multiLevelType w:val="hybridMultilevel"/>
    <w:tmpl w:val="B798B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F77830"/>
    <w:multiLevelType w:val="hybridMultilevel"/>
    <w:tmpl w:val="964EA0BE"/>
    <w:lvl w:ilvl="0" w:tplc="04190011">
      <w:start w:val="1"/>
      <w:numFmt w:val="decimal"/>
      <w:lvlText w:val="%1)"/>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36C90B93"/>
    <w:multiLevelType w:val="hybridMultilevel"/>
    <w:tmpl w:val="6AF840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DB21B3"/>
    <w:multiLevelType w:val="hybridMultilevel"/>
    <w:tmpl w:val="956E3CC0"/>
    <w:lvl w:ilvl="0" w:tplc="09FC80A8">
      <w:start w:val="1"/>
      <w:numFmt w:val="decimal"/>
      <w:lvlText w:val="%1)"/>
      <w:lvlJc w:val="left"/>
      <w:pPr>
        <w:ind w:left="1070" w:hanging="360"/>
      </w:pPr>
      <w:rPr>
        <w:rFonts w:ascii="Times New Roman" w:eastAsia="Calibri" w:hAnsi="Times New Roman" w:cs="Times New Roman"/>
      </w:rPr>
    </w:lvl>
    <w:lvl w:ilvl="1" w:tplc="04190003" w:tentative="1">
      <w:start w:val="1"/>
      <w:numFmt w:val="bullet"/>
      <w:lvlText w:val="o"/>
      <w:lvlJc w:val="left"/>
      <w:pPr>
        <w:ind w:left="1938" w:hanging="360"/>
      </w:pPr>
      <w:rPr>
        <w:rFonts w:ascii="Courier New" w:hAnsi="Courier New" w:cs="Courier New" w:hint="default"/>
      </w:rPr>
    </w:lvl>
    <w:lvl w:ilvl="2" w:tplc="04190005" w:tentative="1">
      <w:start w:val="1"/>
      <w:numFmt w:val="bullet"/>
      <w:lvlText w:val=""/>
      <w:lvlJc w:val="left"/>
      <w:pPr>
        <w:ind w:left="2658" w:hanging="360"/>
      </w:pPr>
      <w:rPr>
        <w:rFonts w:ascii="Wingdings" w:hAnsi="Wingdings" w:hint="default"/>
      </w:rPr>
    </w:lvl>
    <w:lvl w:ilvl="3" w:tplc="04190001" w:tentative="1">
      <w:start w:val="1"/>
      <w:numFmt w:val="bullet"/>
      <w:lvlText w:val=""/>
      <w:lvlJc w:val="left"/>
      <w:pPr>
        <w:ind w:left="3378" w:hanging="360"/>
      </w:pPr>
      <w:rPr>
        <w:rFonts w:ascii="Symbol" w:hAnsi="Symbol" w:hint="default"/>
      </w:rPr>
    </w:lvl>
    <w:lvl w:ilvl="4" w:tplc="04190003" w:tentative="1">
      <w:start w:val="1"/>
      <w:numFmt w:val="bullet"/>
      <w:lvlText w:val="o"/>
      <w:lvlJc w:val="left"/>
      <w:pPr>
        <w:ind w:left="4098" w:hanging="360"/>
      </w:pPr>
      <w:rPr>
        <w:rFonts w:ascii="Courier New" w:hAnsi="Courier New" w:cs="Courier New" w:hint="default"/>
      </w:rPr>
    </w:lvl>
    <w:lvl w:ilvl="5" w:tplc="04190005" w:tentative="1">
      <w:start w:val="1"/>
      <w:numFmt w:val="bullet"/>
      <w:lvlText w:val=""/>
      <w:lvlJc w:val="left"/>
      <w:pPr>
        <w:ind w:left="4818" w:hanging="360"/>
      </w:pPr>
      <w:rPr>
        <w:rFonts w:ascii="Wingdings" w:hAnsi="Wingdings" w:hint="default"/>
      </w:rPr>
    </w:lvl>
    <w:lvl w:ilvl="6" w:tplc="04190001" w:tentative="1">
      <w:start w:val="1"/>
      <w:numFmt w:val="bullet"/>
      <w:lvlText w:val=""/>
      <w:lvlJc w:val="left"/>
      <w:pPr>
        <w:ind w:left="5538" w:hanging="360"/>
      </w:pPr>
      <w:rPr>
        <w:rFonts w:ascii="Symbol" w:hAnsi="Symbol" w:hint="default"/>
      </w:rPr>
    </w:lvl>
    <w:lvl w:ilvl="7" w:tplc="04190003" w:tentative="1">
      <w:start w:val="1"/>
      <w:numFmt w:val="bullet"/>
      <w:lvlText w:val="o"/>
      <w:lvlJc w:val="left"/>
      <w:pPr>
        <w:ind w:left="6258" w:hanging="360"/>
      </w:pPr>
      <w:rPr>
        <w:rFonts w:ascii="Courier New" w:hAnsi="Courier New" w:cs="Courier New" w:hint="default"/>
      </w:rPr>
    </w:lvl>
    <w:lvl w:ilvl="8" w:tplc="04190005" w:tentative="1">
      <w:start w:val="1"/>
      <w:numFmt w:val="bullet"/>
      <w:lvlText w:val=""/>
      <w:lvlJc w:val="left"/>
      <w:pPr>
        <w:ind w:left="6978" w:hanging="360"/>
      </w:pPr>
      <w:rPr>
        <w:rFonts w:ascii="Wingdings" w:hAnsi="Wingdings" w:hint="default"/>
      </w:rPr>
    </w:lvl>
  </w:abstractNum>
  <w:abstractNum w:abstractNumId="16" w15:restartNumberingAfterBreak="0">
    <w:nsid w:val="3DD72D49"/>
    <w:multiLevelType w:val="hybridMultilevel"/>
    <w:tmpl w:val="F25A08A4"/>
    <w:lvl w:ilvl="0" w:tplc="06C40CE6">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DFD502B"/>
    <w:multiLevelType w:val="hybridMultilevel"/>
    <w:tmpl w:val="AA5AE888"/>
    <w:lvl w:ilvl="0" w:tplc="710A2A0E">
      <w:start w:val="14"/>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3E132B7B"/>
    <w:multiLevelType w:val="hybridMultilevel"/>
    <w:tmpl w:val="049C1B70"/>
    <w:lvl w:ilvl="0" w:tplc="FC4A63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4059649D"/>
    <w:multiLevelType w:val="multilevel"/>
    <w:tmpl w:val="291A3BC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664466"/>
    <w:multiLevelType w:val="hybridMultilevel"/>
    <w:tmpl w:val="2182C9B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2332A3FA">
      <w:start w:val="10"/>
      <w:numFmt w:val="decimal"/>
      <w:lvlText w:val="%4."/>
      <w:lvlJc w:val="left"/>
      <w:pPr>
        <w:ind w:left="2895" w:hanging="37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7F1374"/>
    <w:multiLevelType w:val="hybridMultilevel"/>
    <w:tmpl w:val="099E4CC2"/>
    <w:lvl w:ilvl="0" w:tplc="1FB0155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3C2313C"/>
    <w:multiLevelType w:val="hybridMultilevel"/>
    <w:tmpl w:val="A8A2C2B6"/>
    <w:lvl w:ilvl="0" w:tplc="A03EF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4867D15"/>
    <w:multiLevelType w:val="hybridMultilevel"/>
    <w:tmpl w:val="6E3EB8E6"/>
    <w:lvl w:ilvl="0" w:tplc="9984E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55F0956"/>
    <w:multiLevelType w:val="multilevel"/>
    <w:tmpl w:val="A8A8D51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pStyle w:val="3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772AB1"/>
    <w:multiLevelType w:val="hybridMultilevel"/>
    <w:tmpl w:val="5860F122"/>
    <w:lvl w:ilvl="0" w:tplc="276A8BD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A142059"/>
    <w:multiLevelType w:val="multilevel"/>
    <w:tmpl w:val="58C015CE"/>
    <w:lvl w:ilvl="0">
      <w:start w:val="6"/>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B7F1003"/>
    <w:multiLevelType w:val="hybridMultilevel"/>
    <w:tmpl w:val="BBA08FD2"/>
    <w:lvl w:ilvl="0" w:tplc="4E3CC9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D8C3B20"/>
    <w:multiLevelType w:val="hybridMultilevel"/>
    <w:tmpl w:val="D0DAD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9F7A62"/>
    <w:multiLevelType w:val="hybridMultilevel"/>
    <w:tmpl w:val="01E88CC8"/>
    <w:lvl w:ilvl="0" w:tplc="69B6C51A">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EBA7D19"/>
    <w:multiLevelType w:val="multilevel"/>
    <w:tmpl w:val="03E24358"/>
    <w:lvl w:ilvl="0">
      <w:start w:val="1"/>
      <w:numFmt w:val="decimal"/>
      <w:pStyle w:val="1"/>
      <w:lvlText w:val="%1."/>
      <w:lvlJc w:val="left"/>
      <w:pPr>
        <w:tabs>
          <w:tab w:val="num" w:pos="720"/>
        </w:tabs>
        <w:ind w:left="720" w:hanging="360"/>
      </w:pPr>
      <w:rPr>
        <w:rFonts w:hint="default"/>
      </w:rPr>
    </w:lvl>
    <w:lvl w:ilvl="1">
      <w:start w:val="1"/>
      <w:numFmt w:val="decimal"/>
      <w:pStyle w:val="2"/>
      <w:lvlText w:val="%1.%2"/>
      <w:lvlJc w:val="left"/>
      <w:pPr>
        <w:tabs>
          <w:tab w:val="num" w:pos="1260"/>
        </w:tabs>
        <w:ind w:left="1260" w:hanging="360"/>
      </w:pPr>
      <w:rPr>
        <w:rFonts w:hint="default"/>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1" w15:restartNumberingAfterBreak="0">
    <w:nsid w:val="507B3AB6"/>
    <w:multiLevelType w:val="hybridMultilevel"/>
    <w:tmpl w:val="3CCEF91C"/>
    <w:lvl w:ilvl="0" w:tplc="9DC6363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1">
      <w:start w:val="1"/>
      <w:numFmt w:val="decimal"/>
      <w:lvlText w:val="%3)"/>
      <w:lvlJc w:val="lef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2816244"/>
    <w:multiLevelType w:val="hybridMultilevel"/>
    <w:tmpl w:val="A1C0BE18"/>
    <w:lvl w:ilvl="0" w:tplc="2066657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3227DED"/>
    <w:multiLevelType w:val="hybridMultilevel"/>
    <w:tmpl w:val="373EA6D4"/>
    <w:lvl w:ilvl="0" w:tplc="8CE01370">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3FB12BB"/>
    <w:multiLevelType w:val="hybridMultilevel"/>
    <w:tmpl w:val="F0709CD6"/>
    <w:lvl w:ilvl="0" w:tplc="E2660C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B7C6542"/>
    <w:multiLevelType w:val="hybridMultilevel"/>
    <w:tmpl w:val="291EAEC4"/>
    <w:lvl w:ilvl="0" w:tplc="879CD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B82580A"/>
    <w:multiLevelType w:val="hybridMultilevel"/>
    <w:tmpl w:val="D9764678"/>
    <w:lvl w:ilvl="0" w:tplc="E9C4CC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C8C3ABF"/>
    <w:multiLevelType w:val="hybridMultilevel"/>
    <w:tmpl w:val="E7925730"/>
    <w:lvl w:ilvl="0" w:tplc="12464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CF160BA"/>
    <w:multiLevelType w:val="hybridMultilevel"/>
    <w:tmpl w:val="A2BA65B6"/>
    <w:lvl w:ilvl="0" w:tplc="39BA24E4">
      <w:start w:val="2"/>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61217445"/>
    <w:multiLevelType w:val="multilevel"/>
    <w:tmpl w:val="BD60A3FE"/>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1705259"/>
    <w:multiLevelType w:val="multilevel"/>
    <w:tmpl w:val="86920CBA"/>
    <w:lvl w:ilvl="0">
      <w:start w:val="1"/>
      <w:numFmt w:val="decimal"/>
      <w:lvlText w:val="%1."/>
      <w:lvlJc w:val="left"/>
      <w:pPr>
        <w:ind w:left="450" w:hanging="450"/>
      </w:pPr>
      <w:rPr>
        <w:rFonts w:eastAsia="Times New Roman" w:hint="default"/>
      </w:rPr>
    </w:lvl>
    <w:lvl w:ilvl="1">
      <w:start w:val="1"/>
      <w:numFmt w:val="decimal"/>
      <w:lvlText w:val="%1.%2."/>
      <w:lvlJc w:val="left"/>
      <w:pPr>
        <w:ind w:left="1146" w:hanging="720"/>
      </w:pPr>
      <w:rPr>
        <w:rFonts w:eastAsia="Times New Roman" w:hint="default"/>
        <w:b w:val="0"/>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2358" w:hanging="108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570" w:hanging="1440"/>
      </w:pPr>
      <w:rPr>
        <w:rFonts w:eastAsia="Times New Roman" w:hint="default"/>
      </w:rPr>
    </w:lvl>
    <w:lvl w:ilvl="6">
      <w:start w:val="1"/>
      <w:numFmt w:val="decimal"/>
      <w:lvlText w:val="%1.%2.%3.%4.%5.%6.%7."/>
      <w:lvlJc w:val="left"/>
      <w:pPr>
        <w:ind w:left="4356" w:hanging="1800"/>
      </w:pPr>
      <w:rPr>
        <w:rFonts w:eastAsia="Times New Roman" w:hint="default"/>
      </w:rPr>
    </w:lvl>
    <w:lvl w:ilvl="7">
      <w:start w:val="1"/>
      <w:numFmt w:val="decimal"/>
      <w:lvlText w:val="%1.%2.%3.%4.%5.%6.%7.%8."/>
      <w:lvlJc w:val="left"/>
      <w:pPr>
        <w:ind w:left="4782" w:hanging="1800"/>
      </w:pPr>
      <w:rPr>
        <w:rFonts w:eastAsia="Times New Roman" w:hint="default"/>
      </w:rPr>
    </w:lvl>
    <w:lvl w:ilvl="8">
      <w:start w:val="1"/>
      <w:numFmt w:val="decimal"/>
      <w:lvlText w:val="%1.%2.%3.%4.%5.%6.%7.%8.%9."/>
      <w:lvlJc w:val="left"/>
      <w:pPr>
        <w:ind w:left="5568" w:hanging="2160"/>
      </w:pPr>
      <w:rPr>
        <w:rFonts w:eastAsia="Times New Roman" w:hint="default"/>
      </w:rPr>
    </w:lvl>
  </w:abstractNum>
  <w:abstractNum w:abstractNumId="41" w15:restartNumberingAfterBreak="0">
    <w:nsid w:val="625D6187"/>
    <w:multiLevelType w:val="hybridMultilevel"/>
    <w:tmpl w:val="34F2B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8E30974"/>
    <w:multiLevelType w:val="hybridMultilevel"/>
    <w:tmpl w:val="7B726A48"/>
    <w:lvl w:ilvl="0" w:tplc="CFDA9C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15:restartNumberingAfterBreak="0">
    <w:nsid w:val="69D43579"/>
    <w:multiLevelType w:val="hybridMultilevel"/>
    <w:tmpl w:val="4FE2E3F6"/>
    <w:lvl w:ilvl="0" w:tplc="06EA7B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AC7676F"/>
    <w:multiLevelType w:val="hybridMultilevel"/>
    <w:tmpl w:val="A816DADC"/>
    <w:lvl w:ilvl="0" w:tplc="967E0C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EA25B86"/>
    <w:multiLevelType w:val="hybridMultilevel"/>
    <w:tmpl w:val="9E6AB29A"/>
    <w:lvl w:ilvl="0" w:tplc="4A1A4E56">
      <w:start w:val="1"/>
      <w:numFmt w:val="bullet"/>
      <w:pStyle w:val="Bullet1"/>
      <w:lvlText w:val=""/>
      <w:lvlJc w:val="left"/>
      <w:pPr>
        <w:tabs>
          <w:tab w:val="num" w:pos="720"/>
        </w:tabs>
        <w:ind w:left="720" w:hanging="360"/>
      </w:pPr>
      <w:rPr>
        <w:rFonts w:ascii="Symbol" w:hAnsi="Symbol" w:hint="default"/>
        <w:color w:val="auto"/>
      </w:rPr>
    </w:lvl>
    <w:lvl w:ilvl="1" w:tplc="333A8350">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9"/>
  </w:num>
  <w:num w:numId="2">
    <w:abstractNumId w:val="30"/>
  </w:num>
  <w:num w:numId="3">
    <w:abstractNumId w:val="24"/>
  </w:num>
  <w:num w:numId="4">
    <w:abstractNumId w:val="19"/>
  </w:num>
  <w:num w:numId="5">
    <w:abstractNumId w:val="45"/>
  </w:num>
  <w:num w:numId="6">
    <w:abstractNumId w:val="2"/>
  </w:num>
  <w:num w:numId="7">
    <w:abstractNumId w:val="6"/>
  </w:num>
  <w:num w:numId="8">
    <w:abstractNumId w:val="7"/>
  </w:num>
  <w:num w:numId="9">
    <w:abstractNumId w:val="42"/>
  </w:num>
  <w:num w:numId="10">
    <w:abstractNumId w:val="16"/>
  </w:num>
  <w:num w:numId="11">
    <w:abstractNumId w:val="20"/>
  </w:num>
  <w:num w:numId="12">
    <w:abstractNumId w:val="36"/>
  </w:num>
  <w:num w:numId="13">
    <w:abstractNumId w:val="18"/>
  </w:num>
  <w:num w:numId="14">
    <w:abstractNumId w:val="44"/>
  </w:num>
  <w:num w:numId="15">
    <w:abstractNumId w:val="4"/>
  </w:num>
  <w:num w:numId="16">
    <w:abstractNumId w:val="23"/>
  </w:num>
  <w:num w:numId="17">
    <w:abstractNumId w:val="35"/>
  </w:num>
  <w:num w:numId="18">
    <w:abstractNumId w:val="5"/>
  </w:num>
  <w:num w:numId="19">
    <w:abstractNumId w:val="40"/>
  </w:num>
  <w:num w:numId="20">
    <w:abstractNumId w:val="3"/>
  </w:num>
  <w:num w:numId="21">
    <w:abstractNumId w:val="1"/>
  </w:num>
  <w:num w:numId="22">
    <w:abstractNumId w:val="10"/>
  </w:num>
  <w:num w:numId="23">
    <w:abstractNumId w:val="15"/>
  </w:num>
  <w:num w:numId="24">
    <w:abstractNumId w:val="33"/>
  </w:num>
  <w:num w:numId="25">
    <w:abstractNumId w:val="26"/>
  </w:num>
  <w:num w:numId="26">
    <w:abstractNumId w:val="37"/>
  </w:num>
  <w:num w:numId="27">
    <w:abstractNumId w:val="11"/>
  </w:num>
  <w:num w:numId="28">
    <w:abstractNumId w:val="22"/>
  </w:num>
  <w:num w:numId="29">
    <w:abstractNumId w:val="21"/>
  </w:num>
  <w:num w:numId="30">
    <w:abstractNumId w:val="31"/>
  </w:num>
  <w:num w:numId="31">
    <w:abstractNumId w:val="8"/>
  </w:num>
  <w:num w:numId="32">
    <w:abstractNumId w:val="17"/>
  </w:num>
  <w:num w:numId="33">
    <w:abstractNumId w:val="27"/>
  </w:num>
  <w:num w:numId="34">
    <w:abstractNumId w:val="43"/>
  </w:num>
  <w:num w:numId="35">
    <w:abstractNumId w:val="34"/>
  </w:num>
  <w:num w:numId="36">
    <w:abstractNumId w:val="0"/>
  </w:num>
  <w:num w:numId="37">
    <w:abstractNumId w:val="13"/>
  </w:num>
  <w:num w:numId="38">
    <w:abstractNumId w:val="14"/>
  </w:num>
  <w:num w:numId="39">
    <w:abstractNumId w:val="28"/>
  </w:num>
  <w:num w:numId="40">
    <w:abstractNumId w:val="9"/>
  </w:num>
  <w:num w:numId="41">
    <w:abstractNumId w:val="12"/>
  </w:num>
  <w:num w:numId="42">
    <w:abstractNumId w:val="41"/>
  </w:num>
  <w:num w:numId="43">
    <w:abstractNumId w:val="29"/>
  </w:num>
  <w:num w:numId="44">
    <w:abstractNumId w:val="38"/>
  </w:num>
  <w:num w:numId="45">
    <w:abstractNumId w:val="25"/>
  </w:num>
  <w:num w:numId="46">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E3"/>
    <w:rsid w:val="0000006E"/>
    <w:rsid w:val="0000036D"/>
    <w:rsid w:val="000004F0"/>
    <w:rsid w:val="00000E15"/>
    <w:rsid w:val="000031FD"/>
    <w:rsid w:val="000033CF"/>
    <w:rsid w:val="00003BF7"/>
    <w:rsid w:val="00004430"/>
    <w:rsid w:val="000045DC"/>
    <w:rsid w:val="00005109"/>
    <w:rsid w:val="000060D5"/>
    <w:rsid w:val="00007C86"/>
    <w:rsid w:val="0001099E"/>
    <w:rsid w:val="00010A8C"/>
    <w:rsid w:val="00010D61"/>
    <w:rsid w:val="00012032"/>
    <w:rsid w:val="000125C1"/>
    <w:rsid w:val="00012F7D"/>
    <w:rsid w:val="00014AD8"/>
    <w:rsid w:val="00015CDE"/>
    <w:rsid w:val="00015EA0"/>
    <w:rsid w:val="000160B6"/>
    <w:rsid w:val="00016BBF"/>
    <w:rsid w:val="00016CC7"/>
    <w:rsid w:val="000174F9"/>
    <w:rsid w:val="000200AF"/>
    <w:rsid w:val="000215D6"/>
    <w:rsid w:val="00022542"/>
    <w:rsid w:val="0002404A"/>
    <w:rsid w:val="00025B73"/>
    <w:rsid w:val="00025D10"/>
    <w:rsid w:val="0002636C"/>
    <w:rsid w:val="00026577"/>
    <w:rsid w:val="00030994"/>
    <w:rsid w:val="00031D26"/>
    <w:rsid w:val="00034299"/>
    <w:rsid w:val="0003768D"/>
    <w:rsid w:val="00041986"/>
    <w:rsid w:val="00041F19"/>
    <w:rsid w:val="0004263F"/>
    <w:rsid w:val="00042A4B"/>
    <w:rsid w:val="00042B0F"/>
    <w:rsid w:val="00043A78"/>
    <w:rsid w:val="00044FB9"/>
    <w:rsid w:val="00045834"/>
    <w:rsid w:val="0004640C"/>
    <w:rsid w:val="00046D67"/>
    <w:rsid w:val="00051ECC"/>
    <w:rsid w:val="00051FAC"/>
    <w:rsid w:val="000526EF"/>
    <w:rsid w:val="00053BD8"/>
    <w:rsid w:val="00054EE2"/>
    <w:rsid w:val="0005530C"/>
    <w:rsid w:val="00056468"/>
    <w:rsid w:val="00056A0A"/>
    <w:rsid w:val="00060AED"/>
    <w:rsid w:val="00062F24"/>
    <w:rsid w:val="00063369"/>
    <w:rsid w:val="00063EA3"/>
    <w:rsid w:val="00063F50"/>
    <w:rsid w:val="00063F95"/>
    <w:rsid w:val="000642BC"/>
    <w:rsid w:val="000648D2"/>
    <w:rsid w:val="00065BAC"/>
    <w:rsid w:val="00066F50"/>
    <w:rsid w:val="00067BF9"/>
    <w:rsid w:val="00070CC8"/>
    <w:rsid w:val="00071651"/>
    <w:rsid w:val="000725D4"/>
    <w:rsid w:val="00072EE5"/>
    <w:rsid w:val="00073E77"/>
    <w:rsid w:val="00073F18"/>
    <w:rsid w:val="00075A33"/>
    <w:rsid w:val="00076197"/>
    <w:rsid w:val="00077B33"/>
    <w:rsid w:val="00080372"/>
    <w:rsid w:val="00081F6A"/>
    <w:rsid w:val="000826CB"/>
    <w:rsid w:val="00082CBD"/>
    <w:rsid w:val="000834F4"/>
    <w:rsid w:val="0008434C"/>
    <w:rsid w:val="00085C26"/>
    <w:rsid w:val="0008660B"/>
    <w:rsid w:val="00087D1A"/>
    <w:rsid w:val="00091598"/>
    <w:rsid w:val="00092714"/>
    <w:rsid w:val="0009407D"/>
    <w:rsid w:val="00095991"/>
    <w:rsid w:val="00097B25"/>
    <w:rsid w:val="000A0C76"/>
    <w:rsid w:val="000A0CB3"/>
    <w:rsid w:val="000A2548"/>
    <w:rsid w:val="000A26B8"/>
    <w:rsid w:val="000A34C3"/>
    <w:rsid w:val="000A3AE8"/>
    <w:rsid w:val="000A4220"/>
    <w:rsid w:val="000A4287"/>
    <w:rsid w:val="000A67CC"/>
    <w:rsid w:val="000A6DAF"/>
    <w:rsid w:val="000A70F4"/>
    <w:rsid w:val="000A79A2"/>
    <w:rsid w:val="000A7EF7"/>
    <w:rsid w:val="000B1CEA"/>
    <w:rsid w:val="000B29CD"/>
    <w:rsid w:val="000B2FBC"/>
    <w:rsid w:val="000B3081"/>
    <w:rsid w:val="000B3F23"/>
    <w:rsid w:val="000B4B19"/>
    <w:rsid w:val="000B5305"/>
    <w:rsid w:val="000B626F"/>
    <w:rsid w:val="000B6ED6"/>
    <w:rsid w:val="000B7489"/>
    <w:rsid w:val="000C0710"/>
    <w:rsid w:val="000C2FD5"/>
    <w:rsid w:val="000C370B"/>
    <w:rsid w:val="000C4E71"/>
    <w:rsid w:val="000C5622"/>
    <w:rsid w:val="000C6ADB"/>
    <w:rsid w:val="000D052A"/>
    <w:rsid w:val="000D06DF"/>
    <w:rsid w:val="000D0C07"/>
    <w:rsid w:val="000D1C1C"/>
    <w:rsid w:val="000D27B0"/>
    <w:rsid w:val="000D2CEE"/>
    <w:rsid w:val="000D52A4"/>
    <w:rsid w:val="000D5F4B"/>
    <w:rsid w:val="000E039E"/>
    <w:rsid w:val="000E11DD"/>
    <w:rsid w:val="000E1FFC"/>
    <w:rsid w:val="000E29B3"/>
    <w:rsid w:val="000E50B5"/>
    <w:rsid w:val="000E6EE6"/>
    <w:rsid w:val="000F0808"/>
    <w:rsid w:val="000F0ECF"/>
    <w:rsid w:val="000F1671"/>
    <w:rsid w:val="000F1D2F"/>
    <w:rsid w:val="000F437A"/>
    <w:rsid w:val="000F4937"/>
    <w:rsid w:val="000F4B43"/>
    <w:rsid w:val="000F637A"/>
    <w:rsid w:val="000F74B7"/>
    <w:rsid w:val="00100367"/>
    <w:rsid w:val="00100446"/>
    <w:rsid w:val="00101512"/>
    <w:rsid w:val="00101B0F"/>
    <w:rsid w:val="00101BFD"/>
    <w:rsid w:val="00101E96"/>
    <w:rsid w:val="00102275"/>
    <w:rsid w:val="0010258C"/>
    <w:rsid w:val="001029ED"/>
    <w:rsid w:val="00102A3E"/>
    <w:rsid w:val="00104442"/>
    <w:rsid w:val="001053B4"/>
    <w:rsid w:val="00106402"/>
    <w:rsid w:val="00106645"/>
    <w:rsid w:val="00106DD0"/>
    <w:rsid w:val="00107685"/>
    <w:rsid w:val="001077E5"/>
    <w:rsid w:val="00107891"/>
    <w:rsid w:val="00107C8E"/>
    <w:rsid w:val="001104B2"/>
    <w:rsid w:val="00111D2D"/>
    <w:rsid w:val="0011335A"/>
    <w:rsid w:val="00113EE3"/>
    <w:rsid w:val="001148EA"/>
    <w:rsid w:val="00115336"/>
    <w:rsid w:val="001153E3"/>
    <w:rsid w:val="00116573"/>
    <w:rsid w:val="001171E2"/>
    <w:rsid w:val="001211A3"/>
    <w:rsid w:val="00123A80"/>
    <w:rsid w:val="00123D8E"/>
    <w:rsid w:val="001245E4"/>
    <w:rsid w:val="0012494E"/>
    <w:rsid w:val="0012535E"/>
    <w:rsid w:val="00126369"/>
    <w:rsid w:val="001263F9"/>
    <w:rsid w:val="00127215"/>
    <w:rsid w:val="001313C4"/>
    <w:rsid w:val="00133946"/>
    <w:rsid w:val="0013498F"/>
    <w:rsid w:val="00134F95"/>
    <w:rsid w:val="00135894"/>
    <w:rsid w:val="0013669F"/>
    <w:rsid w:val="00137065"/>
    <w:rsid w:val="00137104"/>
    <w:rsid w:val="0013775B"/>
    <w:rsid w:val="0014080F"/>
    <w:rsid w:val="00140C62"/>
    <w:rsid w:val="00140DCA"/>
    <w:rsid w:val="001424B6"/>
    <w:rsid w:val="00142567"/>
    <w:rsid w:val="00143F66"/>
    <w:rsid w:val="001452F4"/>
    <w:rsid w:val="001460AC"/>
    <w:rsid w:val="001540BA"/>
    <w:rsid w:val="00155535"/>
    <w:rsid w:val="00155642"/>
    <w:rsid w:val="001570DA"/>
    <w:rsid w:val="0016000A"/>
    <w:rsid w:val="001600B2"/>
    <w:rsid w:val="0016099E"/>
    <w:rsid w:val="00161458"/>
    <w:rsid w:val="00162646"/>
    <w:rsid w:val="00162EB6"/>
    <w:rsid w:val="00163830"/>
    <w:rsid w:val="00163AF8"/>
    <w:rsid w:val="00164590"/>
    <w:rsid w:val="00165AC2"/>
    <w:rsid w:val="00166143"/>
    <w:rsid w:val="00166159"/>
    <w:rsid w:val="00170099"/>
    <w:rsid w:val="00171883"/>
    <w:rsid w:val="00172B23"/>
    <w:rsid w:val="00172DDE"/>
    <w:rsid w:val="001730E6"/>
    <w:rsid w:val="00173E13"/>
    <w:rsid w:val="00176E43"/>
    <w:rsid w:val="00176EB2"/>
    <w:rsid w:val="001803B6"/>
    <w:rsid w:val="0018100D"/>
    <w:rsid w:val="00181312"/>
    <w:rsid w:val="00181BDF"/>
    <w:rsid w:val="00182B6D"/>
    <w:rsid w:val="00183FB6"/>
    <w:rsid w:val="00184496"/>
    <w:rsid w:val="00184B22"/>
    <w:rsid w:val="00187BC0"/>
    <w:rsid w:val="00191333"/>
    <w:rsid w:val="00191B33"/>
    <w:rsid w:val="00191D10"/>
    <w:rsid w:val="00192884"/>
    <w:rsid w:val="00193043"/>
    <w:rsid w:val="00194884"/>
    <w:rsid w:val="001A056C"/>
    <w:rsid w:val="001A1006"/>
    <w:rsid w:val="001A428C"/>
    <w:rsid w:val="001A469A"/>
    <w:rsid w:val="001A4F30"/>
    <w:rsid w:val="001A5220"/>
    <w:rsid w:val="001A5A2B"/>
    <w:rsid w:val="001A5DB0"/>
    <w:rsid w:val="001A66F4"/>
    <w:rsid w:val="001B0582"/>
    <w:rsid w:val="001B16B7"/>
    <w:rsid w:val="001B335B"/>
    <w:rsid w:val="001B43FF"/>
    <w:rsid w:val="001B7C52"/>
    <w:rsid w:val="001B7C91"/>
    <w:rsid w:val="001C0669"/>
    <w:rsid w:val="001C1DFB"/>
    <w:rsid w:val="001C296C"/>
    <w:rsid w:val="001C3D9E"/>
    <w:rsid w:val="001C7B9B"/>
    <w:rsid w:val="001D012C"/>
    <w:rsid w:val="001D0C49"/>
    <w:rsid w:val="001D1BE3"/>
    <w:rsid w:val="001D2C3A"/>
    <w:rsid w:val="001D3304"/>
    <w:rsid w:val="001D3C8A"/>
    <w:rsid w:val="001D3DFD"/>
    <w:rsid w:val="001D45FA"/>
    <w:rsid w:val="001D488D"/>
    <w:rsid w:val="001D57F3"/>
    <w:rsid w:val="001D61C5"/>
    <w:rsid w:val="001D691F"/>
    <w:rsid w:val="001D69D9"/>
    <w:rsid w:val="001D71C9"/>
    <w:rsid w:val="001E0FC5"/>
    <w:rsid w:val="001E291C"/>
    <w:rsid w:val="001E2A3A"/>
    <w:rsid w:val="001E2F2C"/>
    <w:rsid w:val="001E3864"/>
    <w:rsid w:val="001E4CAF"/>
    <w:rsid w:val="001E7E7B"/>
    <w:rsid w:val="001F0194"/>
    <w:rsid w:val="001F01DB"/>
    <w:rsid w:val="001F1CFD"/>
    <w:rsid w:val="001F2569"/>
    <w:rsid w:val="001F2E21"/>
    <w:rsid w:val="001F311E"/>
    <w:rsid w:val="001F4989"/>
    <w:rsid w:val="001F4ADD"/>
    <w:rsid w:val="001F4D53"/>
    <w:rsid w:val="001F52AB"/>
    <w:rsid w:val="001F682E"/>
    <w:rsid w:val="001F6937"/>
    <w:rsid w:val="001F76BA"/>
    <w:rsid w:val="001F7FFB"/>
    <w:rsid w:val="00200931"/>
    <w:rsid w:val="002015B0"/>
    <w:rsid w:val="00201D9A"/>
    <w:rsid w:val="002021FB"/>
    <w:rsid w:val="002033B1"/>
    <w:rsid w:val="0020657E"/>
    <w:rsid w:val="00206A05"/>
    <w:rsid w:val="0021027D"/>
    <w:rsid w:val="002103D1"/>
    <w:rsid w:val="00210862"/>
    <w:rsid w:val="002112D0"/>
    <w:rsid w:val="00215521"/>
    <w:rsid w:val="00215D65"/>
    <w:rsid w:val="002164F6"/>
    <w:rsid w:val="00216992"/>
    <w:rsid w:val="0021717C"/>
    <w:rsid w:val="00217F34"/>
    <w:rsid w:val="0022010E"/>
    <w:rsid w:val="00220555"/>
    <w:rsid w:val="0022142C"/>
    <w:rsid w:val="0022263A"/>
    <w:rsid w:val="002227E5"/>
    <w:rsid w:val="00222A9F"/>
    <w:rsid w:val="00222B7D"/>
    <w:rsid w:val="002248B5"/>
    <w:rsid w:val="00224ECA"/>
    <w:rsid w:val="0022519A"/>
    <w:rsid w:val="0023071B"/>
    <w:rsid w:val="00230800"/>
    <w:rsid w:val="00232DE9"/>
    <w:rsid w:val="002342B9"/>
    <w:rsid w:val="002344E2"/>
    <w:rsid w:val="00234795"/>
    <w:rsid w:val="00234AFB"/>
    <w:rsid w:val="00234D40"/>
    <w:rsid w:val="00234FA3"/>
    <w:rsid w:val="00235536"/>
    <w:rsid w:val="002361C4"/>
    <w:rsid w:val="00236BFF"/>
    <w:rsid w:val="002378A7"/>
    <w:rsid w:val="00240610"/>
    <w:rsid w:val="0024075B"/>
    <w:rsid w:val="00241185"/>
    <w:rsid w:val="0024128A"/>
    <w:rsid w:val="002415F4"/>
    <w:rsid w:val="00242952"/>
    <w:rsid w:val="00242A24"/>
    <w:rsid w:val="00243743"/>
    <w:rsid w:val="002437CE"/>
    <w:rsid w:val="00243CDF"/>
    <w:rsid w:val="00243F95"/>
    <w:rsid w:val="0024445A"/>
    <w:rsid w:val="00245D87"/>
    <w:rsid w:val="00247E74"/>
    <w:rsid w:val="00247EAC"/>
    <w:rsid w:val="00247F21"/>
    <w:rsid w:val="00250C6C"/>
    <w:rsid w:val="00253D7A"/>
    <w:rsid w:val="00254ED3"/>
    <w:rsid w:val="002568B5"/>
    <w:rsid w:val="00261839"/>
    <w:rsid w:val="00263897"/>
    <w:rsid w:val="002702F6"/>
    <w:rsid w:val="002716A3"/>
    <w:rsid w:val="00272021"/>
    <w:rsid w:val="002740E5"/>
    <w:rsid w:val="0027598B"/>
    <w:rsid w:val="00276151"/>
    <w:rsid w:val="002769F9"/>
    <w:rsid w:val="0027706E"/>
    <w:rsid w:val="002770F0"/>
    <w:rsid w:val="00277B8F"/>
    <w:rsid w:val="00277FE8"/>
    <w:rsid w:val="00281261"/>
    <w:rsid w:val="00281286"/>
    <w:rsid w:val="00281525"/>
    <w:rsid w:val="00281FE7"/>
    <w:rsid w:val="002830B3"/>
    <w:rsid w:val="002836D7"/>
    <w:rsid w:val="00283F5D"/>
    <w:rsid w:val="002840AA"/>
    <w:rsid w:val="00284C40"/>
    <w:rsid w:val="002850B5"/>
    <w:rsid w:val="0028516C"/>
    <w:rsid w:val="0028637A"/>
    <w:rsid w:val="0028777A"/>
    <w:rsid w:val="00287DB8"/>
    <w:rsid w:val="002903CE"/>
    <w:rsid w:val="00290A72"/>
    <w:rsid w:val="00292874"/>
    <w:rsid w:val="002935F5"/>
    <w:rsid w:val="00294BA1"/>
    <w:rsid w:val="00295853"/>
    <w:rsid w:val="00295C14"/>
    <w:rsid w:val="0029698C"/>
    <w:rsid w:val="00296D00"/>
    <w:rsid w:val="00296EF2"/>
    <w:rsid w:val="002978B5"/>
    <w:rsid w:val="002A033A"/>
    <w:rsid w:val="002A079A"/>
    <w:rsid w:val="002A101F"/>
    <w:rsid w:val="002A1288"/>
    <w:rsid w:val="002A1B2D"/>
    <w:rsid w:val="002A3B9E"/>
    <w:rsid w:val="002A3E9D"/>
    <w:rsid w:val="002A5112"/>
    <w:rsid w:val="002A53FE"/>
    <w:rsid w:val="002A5F6E"/>
    <w:rsid w:val="002A6BD9"/>
    <w:rsid w:val="002B0E96"/>
    <w:rsid w:val="002B0F5B"/>
    <w:rsid w:val="002B1639"/>
    <w:rsid w:val="002B1A3D"/>
    <w:rsid w:val="002B2295"/>
    <w:rsid w:val="002B4499"/>
    <w:rsid w:val="002B51D1"/>
    <w:rsid w:val="002B53F8"/>
    <w:rsid w:val="002B6013"/>
    <w:rsid w:val="002B603E"/>
    <w:rsid w:val="002B6280"/>
    <w:rsid w:val="002B693E"/>
    <w:rsid w:val="002B7D35"/>
    <w:rsid w:val="002C1A2D"/>
    <w:rsid w:val="002C22A4"/>
    <w:rsid w:val="002C2924"/>
    <w:rsid w:val="002C43B4"/>
    <w:rsid w:val="002D0524"/>
    <w:rsid w:val="002D1608"/>
    <w:rsid w:val="002D18C1"/>
    <w:rsid w:val="002D1960"/>
    <w:rsid w:val="002D1FEC"/>
    <w:rsid w:val="002D2C0C"/>
    <w:rsid w:val="002D32A0"/>
    <w:rsid w:val="002D3F04"/>
    <w:rsid w:val="002D486B"/>
    <w:rsid w:val="002D5815"/>
    <w:rsid w:val="002D58E5"/>
    <w:rsid w:val="002D7782"/>
    <w:rsid w:val="002E096C"/>
    <w:rsid w:val="002E19C1"/>
    <w:rsid w:val="002E21D1"/>
    <w:rsid w:val="002E22FC"/>
    <w:rsid w:val="002E24E0"/>
    <w:rsid w:val="002E2A5F"/>
    <w:rsid w:val="002E35C9"/>
    <w:rsid w:val="002E36AD"/>
    <w:rsid w:val="002E5DF4"/>
    <w:rsid w:val="002F0A0F"/>
    <w:rsid w:val="002F1188"/>
    <w:rsid w:val="002F1B0C"/>
    <w:rsid w:val="002F38C0"/>
    <w:rsid w:val="002F4A71"/>
    <w:rsid w:val="002F4C58"/>
    <w:rsid w:val="002F5E09"/>
    <w:rsid w:val="002F6333"/>
    <w:rsid w:val="002F6CDF"/>
    <w:rsid w:val="002F6FF6"/>
    <w:rsid w:val="002F762E"/>
    <w:rsid w:val="002F7B0A"/>
    <w:rsid w:val="00300F67"/>
    <w:rsid w:val="0030266D"/>
    <w:rsid w:val="003028D6"/>
    <w:rsid w:val="00302EB6"/>
    <w:rsid w:val="00302EF6"/>
    <w:rsid w:val="00305032"/>
    <w:rsid w:val="00305646"/>
    <w:rsid w:val="003064E0"/>
    <w:rsid w:val="00307B81"/>
    <w:rsid w:val="00310DB9"/>
    <w:rsid w:val="00311849"/>
    <w:rsid w:val="00311E8E"/>
    <w:rsid w:val="00312EFB"/>
    <w:rsid w:val="00313AEB"/>
    <w:rsid w:val="00313C4D"/>
    <w:rsid w:val="00313FCE"/>
    <w:rsid w:val="00314164"/>
    <w:rsid w:val="00314FA2"/>
    <w:rsid w:val="0032054D"/>
    <w:rsid w:val="00320F6C"/>
    <w:rsid w:val="003218D1"/>
    <w:rsid w:val="003226B0"/>
    <w:rsid w:val="00323824"/>
    <w:rsid w:val="00323D6A"/>
    <w:rsid w:val="00325164"/>
    <w:rsid w:val="00326079"/>
    <w:rsid w:val="00327460"/>
    <w:rsid w:val="003302A0"/>
    <w:rsid w:val="003302E3"/>
    <w:rsid w:val="00331039"/>
    <w:rsid w:val="0033152D"/>
    <w:rsid w:val="00332C1E"/>
    <w:rsid w:val="00332E7E"/>
    <w:rsid w:val="003343E9"/>
    <w:rsid w:val="003346B5"/>
    <w:rsid w:val="00335FA9"/>
    <w:rsid w:val="0033748C"/>
    <w:rsid w:val="003400E8"/>
    <w:rsid w:val="0034039B"/>
    <w:rsid w:val="003403C0"/>
    <w:rsid w:val="00341054"/>
    <w:rsid w:val="003424C7"/>
    <w:rsid w:val="003424F3"/>
    <w:rsid w:val="00342DF7"/>
    <w:rsid w:val="00346214"/>
    <w:rsid w:val="00346691"/>
    <w:rsid w:val="00346760"/>
    <w:rsid w:val="00352151"/>
    <w:rsid w:val="00352E68"/>
    <w:rsid w:val="003550B8"/>
    <w:rsid w:val="00355FDA"/>
    <w:rsid w:val="00357107"/>
    <w:rsid w:val="003575E4"/>
    <w:rsid w:val="00357B13"/>
    <w:rsid w:val="00360BD0"/>
    <w:rsid w:val="00361B59"/>
    <w:rsid w:val="00361BB0"/>
    <w:rsid w:val="0036247A"/>
    <w:rsid w:val="0036334B"/>
    <w:rsid w:val="00367A63"/>
    <w:rsid w:val="00367F31"/>
    <w:rsid w:val="00370DB7"/>
    <w:rsid w:val="00374208"/>
    <w:rsid w:val="003745E4"/>
    <w:rsid w:val="00374613"/>
    <w:rsid w:val="00374E27"/>
    <w:rsid w:val="0037519F"/>
    <w:rsid w:val="003753D7"/>
    <w:rsid w:val="003755E9"/>
    <w:rsid w:val="003768F3"/>
    <w:rsid w:val="00376B9A"/>
    <w:rsid w:val="00377233"/>
    <w:rsid w:val="0038057B"/>
    <w:rsid w:val="0038153B"/>
    <w:rsid w:val="00382CAB"/>
    <w:rsid w:val="00383370"/>
    <w:rsid w:val="003841CF"/>
    <w:rsid w:val="003846F5"/>
    <w:rsid w:val="00385224"/>
    <w:rsid w:val="00385F25"/>
    <w:rsid w:val="003860EE"/>
    <w:rsid w:val="00386322"/>
    <w:rsid w:val="00387241"/>
    <w:rsid w:val="00387323"/>
    <w:rsid w:val="00387511"/>
    <w:rsid w:val="00387DA0"/>
    <w:rsid w:val="00387E3C"/>
    <w:rsid w:val="003902A0"/>
    <w:rsid w:val="00390C58"/>
    <w:rsid w:val="0039153C"/>
    <w:rsid w:val="00391B16"/>
    <w:rsid w:val="00393592"/>
    <w:rsid w:val="00394606"/>
    <w:rsid w:val="00394B29"/>
    <w:rsid w:val="003955EC"/>
    <w:rsid w:val="0039596D"/>
    <w:rsid w:val="00395A9F"/>
    <w:rsid w:val="00395C17"/>
    <w:rsid w:val="00395EA6"/>
    <w:rsid w:val="003969B3"/>
    <w:rsid w:val="0039781C"/>
    <w:rsid w:val="003A0A5E"/>
    <w:rsid w:val="003A104A"/>
    <w:rsid w:val="003A13FE"/>
    <w:rsid w:val="003A2309"/>
    <w:rsid w:val="003A23D4"/>
    <w:rsid w:val="003A28DD"/>
    <w:rsid w:val="003A2A30"/>
    <w:rsid w:val="003A2DB7"/>
    <w:rsid w:val="003A5E4D"/>
    <w:rsid w:val="003A7EA2"/>
    <w:rsid w:val="003B0604"/>
    <w:rsid w:val="003B0AC6"/>
    <w:rsid w:val="003B0D21"/>
    <w:rsid w:val="003B11FC"/>
    <w:rsid w:val="003B26CE"/>
    <w:rsid w:val="003B355D"/>
    <w:rsid w:val="003B39D8"/>
    <w:rsid w:val="003B3F9D"/>
    <w:rsid w:val="003B4437"/>
    <w:rsid w:val="003C14D4"/>
    <w:rsid w:val="003C1607"/>
    <w:rsid w:val="003C2A3D"/>
    <w:rsid w:val="003C2B55"/>
    <w:rsid w:val="003C3684"/>
    <w:rsid w:val="003C3992"/>
    <w:rsid w:val="003C3E1B"/>
    <w:rsid w:val="003C4859"/>
    <w:rsid w:val="003C4B8E"/>
    <w:rsid w:val="003C516B"/>
    <w:rsid w:val="003C52F2"/>
    <w:rsid w:val="003C5FCB"/>
    <w:rsid w:val="003C64DB"/>
    <w:rsid w:val="003C7C57"/>
    <w:rsid w:val="003D3246"/>
    <w:rsid w:val="003D3D77"/>
    <w:rsid w:val="003D3FB7"/>
    <w:rsid w:val="003D494C"/>
    <w:rsid w:val="003D4E50"/>
    <w:rsid w:val="003D6574"/>
    <w:rsid w:val="003E1000"/>
    <w:rsid w:val="003E1558"/>
    <w:rsid w:val="003E16B8"/>
    <w:rsid w:val="003E364D"/>
    <w:rsid w:val="003E3D40"/>
    <w:rsid w:val="003E46F6"/>
    <w:rsid w:val="003E527A"/>
    <w:rsid w:val="003E6663"/>
    <w:rsid w:val="003E7D51"/>
    <w:rsid w:val="003F0501"/>
    <w:rsid w:val="003F096C"/>
    <w:rsid w:val="003F110A"/>
    <w:rsid w:val="003F1C5B"/>
    <w:rsid w:val="003F201A"/>
    <w:rsid w:val="003F21A6"/>
    <w:rsid w:val="003F2321"/>
    <w:rsid w:val="003F5659"/>
    <w:rsid w:val="003F6387"/>
    <w:rsid w:val="00400796"/>
    <w:rsid w:val="00400EDA"/>
    <w:rsid w:val="00401436"/>
    <w:rsid w:val="00401CF3"/>
    <w:rsid w:val="004022AB"/>
    <w:rsid w:val="0040292B"/>
    <w:rsid w:val="0040705E"/>
    <w:rsid w:val="00411AC0"/>
    <w:rsid w:val="00412410"/>
    <w:rsid w:val="00413376"/>
    <w:rsid w:val="004133BE"/>
    <w:rsid w:val="004138B7"/>
    <w:rsid w:val="00413967"/>
    <w:rsid w:val="00413F43"/>
    <w:rsid w:val="00414674"/>
    <w:rsid w:val="00414B9D"/>
    <w:rsid w:val="00414D75"/>
    <w:rsid w:val="00415288"/>
    <w:rsid w:val="0041569D"/>
    <w:rsid w:val="0041610B"/>
    <w:rsid w:val="00416DD5"/>
    <w:rsid w:val="00417ABE"/>
    <w:rsid w:val="00420352"/>
    <w:rsid w:val="004215A1"/>
    <w:rsid w:val="00421864"/>
    <w:rsid w:val="00422835"/>
    <w:rsid w:val="00425275"/>
    <w:rsid w:val="00426730"/>
    <w:rsid w:val="004276B1"/>
    <w:rsid w:val="004314AA"/>
    <w:rsid w:val="00432CAA"/>
    <w:rsid w:val="00432E3B"/>
    <w:rsid w:val="00433139"/>
    <w:rsid w:val="00434FD5"/>
    <w:rsid w:val="00435903"/>
    <w:rsid w:val="004378BE"/>
    <w:rsid w:val="004415E1"/>
    <w:rsid w:val="004415FC"/>
    <w:rsid w:val="00441867"/>
    <w:rsid w:val="00442193"/>
    <w:rsid w:val="00442BA6"/>
    <w:rsid w:val="0044330F"/>
    <w:rsid w:val="0044447F"/>
    <w:rsid w:val="0044674F"/>
    <w:rsid w:val="004500C9"/>
    <w:rsid w:val="0045057A"/>
    <w:rsid w:val="004514EA"/>
    <w:rsid w:val="00451E7F"/>
    <w:rsid w:val="00452844"/>
    <w:rsid w:val="00454490"/>
    <w:rsid w:val="0045486B"/>
    <w:rsid w:val="004606C1"/>
    <w:rsid w:val="00462A10"/>
    <w:rsid w:val="0046343F"/>
    <w:rsid w:val="00463F92"/>
    <w:rsid w:val="004646CF"/>
    <w:rsid w:val="004674C1"/>
    <w:rsid w:val="0047062E"/>
    <w:rsid w:val="00470859"/>
    <w:rsid w:val="00472A40"/>
    <w:rsid w:val="004748C9"/>
    <w:rsid w:val="0047776E"/>
    <w:rsid w:val="00477F13"/>
    <w:rsid w:val="0048166F"/>
    <w:rsid w:val="00481E49"/>
    <w:rsid w:val="00481EA7"/>
    <w:rsid w:val="004824BD"/>
    <w:rsid w:val="004827D7"/>
    <w:rsid w:val="00482CC9"/>
    <w:rsid w:val="00483ACF"/>
    <w:rsid w:val="004850B1"/>
    <w:rsid w:val="0048616D"/>
    <w:rsid w:val="00486221"/>
    <w:rsid w:val="00486BFD"/>
    <w:rsid w:val="00487794"/>
    <w:rsid w:val="0049023D"/>
    <w:rsid w:val="00490679"/>
    <w:rsid w:val="00490ECE"/>
    <w:rsid w:val="00491E15"/>
    <w:rsid w:val="00491E42"/>
    <w:rsid w:val="00492021"/>
    <w:rsid w:val="00493CB9"/>
    <w:rsid w:val="00494FBB"/>
    <w:rsid w:val="00495989"/>
    <w:rsid w:val="0049637C"/>
    <w:rsid w:val="0049743F"/>
    <w:rsid w:val="00497B48"/>
    <w:rsid w:val="004A015B"/>
    <w:rsid w:val="004A1469"/>
    <w:rsid w:val="004A249F"/>
    <w:rsid w:val="004A2748"/>
    <w:rsid w:val="004A42AC"/>
    <w:rsid w:val="004A4A1E"/>
    <w:rsid w:val="004A51A3"/>
    <w:rsid w:val="004A5715"/>
    <w:rsid w:val="004B1CCC"/>
    <w:rsid w:val="004B3C37"/>
    <w:rsid w:val="004B3D56"/>
    <w:rsid w:val="004B4EE7"/>
    <w:rsid w:val="004B5347"/>
    <w:rsid w:val="004B67E7"/>
    <w:rsid w:val="004B68C0"/>
    <w:rsid w:val="004C12A9"/>
    <w:rsid w:val="004C1E60"/>
    <w:rsid w:val="004C26AA"/>
    <w:rsid w:val="004C2B1F"/>
    <w:rsid w:val="004C2E02"/>
    <w:rsid w:val="004C35C3"/>
    <w:rsid w:val="004C4014"/>
    <w:rsid w:val="004C4F81"/>
    <w:rsid w:val="004D393C"/>
    <w:rsid w:val="004D4BED"/>
    <w:rsid w:val="004D5BD9"/>
    <w:rsid w:val="004D6D15"/>
    <w:rsid w:val="004D7C94"/>
    <w:rsid w:val="004E00C3"/>
    <w:rsid w:val="004E15E4"/>
    <w:rsid w:val="004E1730"/>
    <w:rsid w:val="004E1B7E"/>
    <w:rsid w:val="004E1CFF"/>
    <w:rsid w:val="004E3025"/>
    <w:rsid w:val="004E3516"/>
    <w:rsid w:val="004E4E32"/>
    <w:rsid w:val="004E5AF4"/>
    <w:rsid w:val="004E6608"/>
    <w:rsid w:val="004E75A5"/>
    <w:rsid w:val="004F03C2"/>
    <w:rsid w:val="004F05B5"/>
    <w:rsid w:val="004F0D75"/>
    <w:rsid w:val="004F1E79"/>
    <w:rsid w:val="004F3835"/>
    <w:rsid w:val="004F6168"/>
    <w:rsid w:val="004F6216"/>
    <w:rsid w:val="004F6501"/>
    <w:rsid w:val="004F65D4"/>
    <w:rsid w:val="004F7459"/>
    <w:rsid w:val="004F74BA"/>
    <w:rsid w:val="00500224"/>
    <w:rsid w:val="00502429"/>
    <w:rsid w:val="0050404F"/>
    <w:rsid w:val="00504522"/>
    <w:rsid w:val="00504B61"/>
    <w:rsid w:val="005069E3"/>
    <w:rsid w:val="00506A11"/>
    <w:rsid w:val="00507DD1"/>
    <w:rsid w:val="005112EF"/>
    <w:rsid w:val="00511E59"/>
    <w:rsid w:val="00512384"/>
    <w:rsid w:val="00512997"/>
    <w:rsid w:val="00512C4F"/>
    <w:rsid w:val="00513231"/>
    <w:rsid w:val="00514647"/>
    <w:rsid w:val="00514932"/>
    <w:rsid w:val="005177EE"/>
    <w:rsid w:val="00520FED"/>
    <w:rsid w:val="00521764"/>
    <w:rsid w:val="0052234F"/>
    <w:rsid w:val="00522D9B"/>
    <w:rsid w:val="005230F7"/>
    <w:rsid w:val="00524D5D"/>
    <w:rsid w:val="00526442"/>
    <w:rsid w:val="0052679D"/>
    <w:rsid w:val="00526ABB"/>
    <w:rsid w:val="00527930"/>
    <w:rsid w:val="00527BA2"/>
    <w:rsid w:val="00527C6D"/>
    <w:rsid w:val="00527CA6"/>
    <w:rsid w:val="005303C9"/>
    <w:rsid w:val="00530BFC"/>
    <w:rsid w:val="005312E5"/>
    <w:rsid w:val="00531A61"/>
    <w:rsid w:val="00531B52"/>
    <w:rsid w:val="00533E28"/>
    <w:rsid w:val="00535711"/>
    <w:rsid w:val="00535A7E"/>
    <w:rsid w:val="005367E9"/>
    <w:rsid w:val="005368BA"/>
    <w:rsid w:val="00540E85"/>
    <w:rsid w:val="005436CC"/>
    <w:rsid w:val="0054483E"/>
    <w:rsid w:val="00544F84"/>
    <w:rsid w:val="005452AD"/>
    <w:rsid w:val="00545F3C"/>
    <w:rsid w:val="005467F3"/>
    <w:rsid w:val="00546D28"/>
    <w:rsid w:val="00550266"/>
    <w:rsid w:val="00552BF6"/>
    <w:rsid w:val="00553D89"/>
    <w:rsid w:val="00553E10"/>
    <w:rsid w:val="00556868"/>
    <w:rsid w:val="00556AAC"/>
    <w:rsid w:val="00556F27"/>
    <w:rsid w:val="005610BF"/>
    <w:rsid w:val="0056217E"/>
    <w:rsid w:val="00563ACF"/>
    <w:rsid w:val="005655E8"/>
    <w:rsid w:val="005657F2"/>
    <w:rsid w:val="00565805"/>
    <w:rsid w:val="00570DBD"/>
    <w:rsid w:val="00570FA8"/>
    <w:rsid w:val="00571066"/>
    <w:rsid w:val="00571A00"/>
    <w:rsid w:val="005722B6"/>
    <w:rsid w:val="00573D53"/>
    <w:rsid w:val="00573E8B"/>
    <w:rsid w:val="00573FF9"/>
    <w:rsid w:val="00574081"/>
    <w:rsid w:val="0057572C"/>
    <w:rsid w:val="00575819"/>
    <w:rsid w:val="00575A54"/>
    <w:rsid w:val="00575C0B"/>
    <w:rsid w:val="00575C27"/>
    <w:rsid w:val="00577E1B"/>
    <w:rsid w:val="0058002F"/>
    <w:rsid w:val="00581494"/>
    <w:rsid w:val="005817D7"/>
    <w:rsid w:val="00581C42"/>
    <w:rsid w:val="005824BE"/>
    <w:rsid w:val="00583403"/>
    <w:rsid w:val="0058396A"/>
    <w:rsid w:val="005839A4"/>
    <w:rsid w:val="00584B8E"/>
    <w:rsid w:val="00584D8A"/>
    <w:rsid w:val="00586ED9"/>
    <w:rsid w:val="0058783D"/>
    <w:rsid w:val="00590B20"/>
    <w:rsid w:val="005913D3"/>
    <w:rsid w:val="00592A07"/>
    <w:rsid w:val="0059377C"/>
    <w:rsid w:val="00593B65"/>
    <w:rsid w:val="005943D0"/>
    <w:rsid w:val="005946A2"/>
    <w:rsid w:val="00595002"/>
    <w:rsid w:val="005958C2"/>
    <w:rsid w:val="00595D08"/>
    <w:rsid w:val="0059616D"/>
    <w:rsid w:val="005966AF"/>
    <w:rsid w:val="00596F2C"/>
    <w:rsid w:val="00597C9D"/>
    <w:rsid w:val="005A0186"/>
    <w:rsid w:val="005A050A"/>
    <w:rsid w:val="005A09FE"/>
    <w:rsid w:val="005A16E5"/>
    <w:rsid w:val="005A3D9C"/>
    <w:rsid w:val="005A5053"/>
    <w:rsid w:val="005A53FA"/>
    <w:rsid w:val="005A622C"/>
    <w:rsid w:val="005A623F"/>
    <w:rsid w:val="005A6883"/>
    <w:rsid w:val="005A6C73"/>
    <w:rsid w:val="005A71F4"/>
    <w:rsid w:val="005A774A"/>
    <w:rsid w:val="005A7FED"/>
    <w:rsid w:val="005B066F"/>
    <w:rsid w:val="005B1847"/>
    <w:rsid w:val="005B2A42"/>
    <w:rsid w:val="005B2DCE"/>
    <w:rsid w:val="005B3D63"/>
    <w:rsid w:val="005B44A4"/>
    <w:rsid w:val="005B532B"/>
    <w:rsid w:val="005B5CF2"/>
    <w:rsid w:val="005B769B"/>
    <w:rsid w:val="005C3A9F"/>
    <w:rsid w:val="005C41C2"/>
    <w:rsid w:val="005C69DA"/>
    <w:rsid w:val="005C7125"/>
    <w:rsid w:val="005C73EC"/>
    <w:rsid w:val="005D159E"/>
    <w:rsid w:val="005D19F2"/>
    <w:rsid w:val="005D2A68"/>
    <w:rsid w:val="005D3BB7"/>
    <w:rsid w:val="005D44AC"/>
    <w:rsid w:val="005D4A79"/>
    <w:rsid w:val="005D4B3B"/>
    <w:rsid w:val="005D508B"/>
    <w:rsid w:val="005D7AF5"/>
    <w:rsid w:val="005E1F35"/>
    <w:rsid w:val="005E5030"/>
    <w:rsid w:val="005E5383"/>
    <w:rsid w:val="005E5823"/>
    <w:rsid w:val="005E66D8"/>
    <w:rsid w:val="005E77F4"/>
    <w:rsid w:val="005F115C"/>
    <w:rsid w:val="005F124C"/>
    <w:rsid w:val="005F2245"/>
    <w:rsid w:val="005F273E"/>
    <w:rsid w:val="005F37C9"/>
    <w:rsid w:val="005F3AF3"/>
    <w:rsid w:val="005F4D3C"/>
    <w:rsid w:val="005F544D"/>
    <w:rsid w:val="005F5670"/>
    <w:rsid w:val="005F5B52"/>
    <w:rsid w:val="005F5C2C"/>
    <w:rsid w:val="005F6A57"/>
    <w:rsid w:val="005F7B58"/>
    <w:rsid w:val="00600A9D"/>
    <w:rsid w:val="006010A7"/>
    <w:rsid w:val="00601A52"/>
    <w:rsid w:val="00602124"/>
    <w:rsid w:val="006022F8"/>
    <w:rsid w:val="0060247F"/>
    <w:rsid w:val="006039BD"/>
    <w:rsid w:val="00603C48"/>
    <w:rsid w:val="006043D8"/>
    <w:rsid w:val="00604FDE"/>
    <w:rsid w:val="006051D9"/>
    <w:rsid w:val="00605A0B"/>
    <w:rsid w:val="0060628E"/>
    <w:rsid w:val="006067F3"/>
    <w:rsid w:val="00606DCD"/>
    <w:rsid w:val="00607281"/>
    <w:rsid w:val="00610E3C"/>
    <w:rsid w:val="00614144"/>
    <w:rsid w:val="00614BA5"/>
    <w:rsid w:val="00614CC6"/>
    <w:rsid w:val="006158B3"/>
    <w:rsid w:val="00615F8E"/>
    <w:rsid w:val="00616429"/>
    <w:rsid w:val="006164B1"/>
    <w:rsid w:val="006204F3"/>
    <w:rsid w:val="006210E6"/>
    <w:rsid w:val="00621DD3"/>
    <w:rsid w:val="006256F8"/>
    <w:rsid w:val="00626B2C"/>
    <w:rsid w:val="00627DA8"/>
    <w:rsid w:val="0063224B"/>
    <w:rsid w:val="006333F4"/>
    <w:rsid w:val="006345E5"/>
    <w:rsid w:val="006355A4"/>
    <w:rsid w:val="00635894"/>
    <w:rsid w:val="00636E6C"/>
    <w:rsid w:val="006370CC"/>
    <w:rsid w:val="0064094C"/>
    <w:rsid w:val="00641622"/>
    <w:rsid w:val="00642C4E"/>
    <w:rsid w:val="006439CD"/>
    <w:rsid w:val="0064434E"/>
    <w:rsid w:val="006443C3"/>
    <w:rsid w:val="0064515B"/>
    <w:rsid w:val="00645340"/>
    <w:rsid w:val="006462D4"/>
    <w:rsid w:val="0064689B"/>
    <w:rsid w:val="0064783B"/>
    <w:rsid w:val="00652D35"/>
    <w:rsid w:val="00653AA7"/>
    <w:rsid w:val="00653EED"/>
    <w:rsid w:val="00654F3C"/>
    <w:rsid w:val="00654FB7"/>
    <w:rsid w:val="00655B73"/>
    <w:rsid w:val="00656C42"/>
    <w:rsid w:val="00660600"/>
    <w:rsid w:val="0066197F"/>
    <w:rsid w:val="00661F9B"/>
    <w:rsid w:val="006620F5"/>
    <w:rsid w:val="00666969"/>
    <w:rsid w:val="00666B15"/>
    <w:rsid w:val="00666D37"/>
    <w:rsid w:val="00667B9A"/>
    <w:rsid w:val="00672B81"/>
    <w:rsid w:val="00673303"/>
    <w:rsid w:val="006739C6"/>
    <w:rsid w:val="00674280"/>
    <w:rsid w:val="006746AA"/>
    <w:rsid w:val="00676AC9"/>
    <w:rsid w:val="00677EE8"/>
    <w:rsid w:val="0068222F"/>
    <w:rsid w:val="0068364A"/>
    <w:rsid w:val="00683A57"/>
    <w:rsid w:val="0068437E"/>
    <w:rsid w:val="00684F6F"/>
    <w:rsid w:val="00685F59"/>
    <w:rsid w:val="00685F62"/>
    <w:rsid w:val="00687050"/>
    <w:rsid w:val="0068711D"/>
    <w:rsid w:val="00687561"/>
    <w:rsid w:val="00687602"/>
    <w:rsid w:val="0068785B"/>
    <w:rsid w:val="006900B2"/>
    <w:rsid w:val="0069124E"/>
    <w:rsid w:val="00691C89"/>
    <w:rsid w:val="00693242"/>
    <w:rsid w:val="006938B0"/>
    <w:rsid w:val="00693E9D"/>
    <w:rsid w:val="00695035"/>
    <w:rsid w:val="0069613C"/>
    <w:rsid w:val="00696255"/>
    <w:rsid w:val="006A0B39"/>
    <w:rsid w:val="006A0C20"/>
    <w:rsid w:val="006A320B"/>
    <w:rsid w:val="006A3A66"/>
    <w:rsid w:val="006A4140"/>
    <w:rsid w:val="006A4261"/>
    <w:rsid w:val="006A5262"/>
    <w:rsid w:val="006A544E"/>
    <w:rsid w:val="006A6F81"/>
    <w:rsid w:val="006A7A5C"/>
    <w:rsid w:val="006A7A6D"/>
    <w:rsid w:val="006B0090"/>
    <w:rsid w:val="006B0686"/>
    <w:rsid w:val="006B1834"/>
    <w:rsid w:val="006B59A8"/>
    <w:rsid w:val="006B6771"/>
    <w:rsid w:val="006B771F"/>
    <w:rsid w:val="006C014A"/>
    <w:rsid w:val="006C11ED"/>
    <w:rsid w:val="006C158F"/>
    <w:rsid w:val="006C288A"/>
    <w:rsid w:val="006C2CF2"/>
    <w:rsid w:val="006C3A70"/>
    <w:rsid w:val="006C4A60"/>
    <w:rsid w:val="006C4C92"/>
    <w:rsid w:val="006C53EE"/>
    <w:rsid w:val="006C55B0"/>
    <w:rsid w:val="006C581F"/>
    <w:rsid w:val="006C5F6C"/>
    <w:rsid w:val="006C6588"/>
    <w:rsid w:val="006C7E23"/>
    <w:rsid w:val="006D00BE"/>
    <w:rsid w:val="006D1097"/>
    <w:rsid w:val="006D1B71"/>
    <w:rsid w:val="006D2217"/>
    <w:rsid w:val="006D2CE3"/>
    <w:rsid w:val="006D3F48"/>
    <w:rsid w:val="006D5A0D"/>
    <w:rsid w:val="006D5D35"/>
    <w:rsid w:val="006D64D7"/>
    <w:rsid w:val="006D6BDE"/>
    <w:rsid w:val="006D6DF8"/>
    <w:rsid w:val="006E0BBA"/>
    <w:rsid w:val="006E1123"/>
    <w:rsid w:val="006E14DE"/>
    <w:rsid w:val="006E2BEE"/>
    <w:rsid w:val="006E2FE4"/>
    <w:rsid w:val="006E418D"/>
    <w:rsid w:val="006E6D35"/>
    <w:rsid w:val="006E6F1D"/>
    <w:rsid w:val="006E6FA4"/>
    <w:rsid w:val="006E6FBE"/>
    <w:rsid w:val="006F0171"/>
    <w:rsid w:val="006F1E25"/>
    <w:rsid w:val="006F208F"/>
    <w:rsid w:val="006F28B3"/>
    <w:rsid w:val="006F3D7C"/>
    <w:rsid w:val="006F3E4E"/>
    <w:rsid w:val="006F4701"/>
    <w:rsid w:val="006F4F5C"/>
    <w:rsid w:val="006F60F1"/>
    <w:rsid w:val="006F6364"/>
    <w:rsid w:val="006F6B19"/>
    <w:rsid w:val="006F6C5A"/>
    <w:rsid w:val="006F7C68"/>
    <w:rsid w:val="006F7FBE"/>
    <w:rsid w:val="00700502"/>
    <w:rsid w:val="0070083F"/>
    <w:rsid w:val="00701FE1"/>
    <w:rsid w:val="0070272A"/>
    <w:rsid w:val="00702AAB"/>
    <w:rsid w:val="00703098"/>
    <w:rsid w:val="00703B00"/>
    <w:rsid w:val="0070456B"/>
    <w:rsid w:val="00705C52"/>
    <w:rsid w:val="00707FDE"/>
    <w:rsid w:val="00710636"/>
    <w:rsid w:val="0071079D"/>
    <w:rsid w:val="0071131D"/>
    <w:rsid w:val="007113E6"/>
    <w:rsid w:val="00713CD2"/>
    <w:rsid w:val="00714C71"/>
    <w:rsid w:val="007150AB"/>
    <w:rsid w:val="00715C2D"/>
    <w:rsid w:val="00715C9F"/>
    <w:rsid w:val="00716567"/>
    <w:rsid w:val="00716C93"/>
    <w:rsid w:val="00717093"/>
    <w:rsid w:val="0072078A"/>
    <w:rsid w:val="00720F4E"/>
    <w:rsid w:val="00726081"/>
    <w:rsid w:val="007279C3"/>
    <w:rsid w:val="0073115F"/>
    <w:rsid w:val="00731DBE"/>
    <w:rsid w:val="007358C8"/>
    <w:rsid w:val="00736F9E"/>
    <w:rsid w:val="0073757E"/>
    <w:rsid w:val="00740616"/>
    <w:rsid w:val="007423D2"/>
    <w:rsid w:val="00742848"/>
    <w:rsid w:val="007435B6"/>
    <w:rsid w:val="00743FA8"/>
    <w:rsid w:val="007444D6"/>
    <w:rsid w:val="0074552E"/>
    <w:rsid w:val="0074626B"/>
    <w:rsid w:val="007500B8"/>
    <w:rsid w:val="00751497"/>
    <w:rsid w:val="00751CFD"/>
    <w:rsid w:val="00752242"/>
    <w:rsid w:val="00754986"/>
    <w:rsid w:val="00755600"/>
    <w:rsid w:val="00756D51"/>
    <w:rsid w:val="00757311"/>
    <w:rsid w:val="00757CAD"/>
    <w:rsid w:val="00760ACF"/>
    <w:rsid w:val="0076205F"/>
    <w:rsid w:val="007626EA"/>
    <w:rsid w:val="0076374E"/>
    <w:rsid w:val="00763C04"/>
    <w:rsid w:val="00764785"/>
    <w:rsid w:val="0076560A"/>
    <w:rsid w:val="0076562C"/>
    <w:rsid w:val="00766793"/>
    <w:rsid w:val="0077087E"/>
    <w:rsid w:val="00770B70"/>
    <w:rsid w:val="00771F6F"/>
    <w:rsid w:val="00772160"/>
    <w:rsid w:val="007727E4"/>
    <w:rsid w:val="0077284D"/>
    <w:rsid w:val="00773521"/>
    <w:rsid w:val="0077360F"/>
    <w:rsid w:val="00774407"/>
    <w:rsid w:val="007759D2"/>
    <w:rsid w:val="00775C28"/>
    <w:rsid w:val="007763C3"/>
    <w:rsid w:val="00776D18"/>
    <w:rsid w:val="007800F4"/>
    <w:rsid w:val="00780C5D"/>
    <w:rsid w:val="007810ED"/>
    <w:rsid w:val="00781BAA"/>
    <w:rsid w:val="00783BB4"/>
    <w:rsid w:val="007869D1"/>
    <w:rsid w:val="00786BA1"/>
    <w:rsid w:val="00790191"/>
    <w:rsid w:val="00790512"/>
    <w:rsid w:val="00790945"/>
    <w:rsid w:val="00790C09"/>
    <w:rsid w:val="00791FFB"/>
    <w:rsid w:val="0079286A"/>
    <w:rsid w:val="00792EB2"/>
    <w:rsid w:val="0079507F"/>
    <w:rsid w:val="00795C2E"/>
    <w:rsid w:val="00795CD9"/>
    <w:rsid w:val="00795FA6"/>
    <w:rsid w:val="00796584"/>
    <w:rsid w:val="007976D3"/>
    <w:rsid w:val="007A0D34"/>
    <w:rsid w:val="007A12D6"/>
    <w:rsid w:val="007A21A1"/>
    <w:rsid w:val="007A2D7A"/>
    <w:rsid w:val="007A3970"/>
    <w:rsid w:val="007A4413"/>
    <w:rsid w:val="007A5432"/>
    <w:rsid w:val="007A5BFC"/>
    <w:rsid w:val="007A66C9"/>
    <w:rsid w:val="007A78DF"/>
    <w:rsid w:val="007A7CB1"/>
    <w:rsid w:val="007B00CA"/>
    <w:rsid w:val="007B0FC0"/>
    <w:rsid w:val="007B1470"/>
    <w:rsid w:val="007B2481"/>
    <w:rsid w:val="007B32B0"/>
    <w:rsid w:val="007B4124"/>
    <w:rsid w:val="007B4506"/>
    <w:rsid w:val="007B51FA"/>
    <w:rsid w:val="007B63E9"/>
    <w:rsid w:val="007B63EE"/>
    <w:rsid w:val="007B72CA"/>
    <w:rsid w:val="007B72F8"/>
    <w:rsid w:val="007B74AE"/>
    <w:rsid w:val="007C02C6"/>
    <w:rsid w:val="007C03B1"/>
    <w:rsid w:val="007C0C68"/>
    <w:rsid w:val="007C0E57"/>
    <w:rsid w:val="007C3C2C"/>
    <w:rsid w:val="007C47F2"/>
    <w:rsid w:val="007C480E"/>
    <w:rsid w:val="007C5F35"/>
    <w:rsid w:val="007C68F1"/>
    <w:rsid w:val="007C6960"/>
    <w:rsid w:val="007C7129"/>
    <w:rsid w:val="007C7374"/>
    <w:rsid w:val="007D232F"/>
    <w:rsid w:val="007D3ED8"/>
    <w:rsid w:val="007D4C32"/>
    <w:rsid w:val="007D52E7"/>
    <w:rsid w:val="007D55FC"/>
    <w:rsid w:val="007D575E"/>
    <w:rsid w:val="007D61E5"/>
    <w:rsid w:val="007E093B"/>
    <w:rsid w:val="007E0959"/>
    <w:rsid w:val="007E0C4C"/>
    <w:rsid w:val="007E1169"/>
    <w:rsid w:val="007E242C"/>
    <w:rsid w:val="007E291F"/>
    <w:rsid w:val="007E5BE9"/>
    <w:rsid w:val="007E61DB"/>
    <w:rsid w:val="007E65EC"/>
    <w:rsid w:val="007E687F"/>
    <w:rsid w:val="007E69BC"/>
    <w:rsid w:val="007E6BDA"/>
    <w:rsid w:val="007E7BC9"/>
    <w:rsid w:val="007E7E78"/>
    <w:rsid w:val="007F091A"/>
    <w:rsid w:val="007F1BFB"/>
    <w:rsid w:val="007F1DE8"/>
    <w:rsid w:val="007F23C1"/>
    <w:rsid w:val="007F4897"/>
    <w:rsid w:val="007F553E"/>
    <w:rsid w:val="007F6529"/>
    <w:rsid w:val="007F7CE0"/>
    <w:rsid w:val="00801BCE"/>
    <w:rsid w:val="00801F23"/>
    <w:rsid w:val="008024C0"/>
    <w:rsid w:val="00802944"/>
    <w:rsid w:val="00802B70"/>
    <w:rsid w:val="0080304E"/>
    <w:rsid w:val="00803523"/>
    <w:rsid w:val="00803BA6"/>
    <w:rsid w:val="00803C3A"/>
    <w:rsid w:val="008056C8"/>
    <w:rsid w:val="00806803"/>
    <w:rsid w:val="0080740F"/>
    <w:rsid w:val="008076B4"/>
    <w:rsid w:val="008103B5"/>
    <w:rsid w:val="00810447"/>
    <w:rsid w:val="00810485"/>
    <w:rsid w:val="0081089A"/>
    <w:rsid w:val="00812685"/>
    <w:rsid w:val="00813D5A"/>
    <w:rsid w:val="00814570"/>
    <w:rsid w:val="00814947"/>
    <w:rsid w:val="00814D11"/>
    <w:rsid w:val="00815CB5"/>
    <w:rsid w:val="00816493"/>
    <w:rsid w:val="008164D4"/>
    <w:rsid w:val="00817D1A"/>
    <w:rsid w:val="00817D1D"/>
    <w:rsid w:val="0082071D"/>
    <w:rsid w:val="00820F3F"/>
    <w:rsid w:val="00821E69"/>
    <w:rsid w:val="00823509"/>
    <w:rsid w:val="00823A2D"/>
    <w:rsid w:val="00825604"/>
    <w:rsid w:val="00825D88"/>
    <w:rsid w:val="00826673"/>
    <w:rsid w:val="00826ACC"/>
    <w:rsid w:val="00826F72"/>
    <w:rsid w:val="0083166A"/>
    <w:rsid w:val="00832216"/>
    <w:rsid w:val="008322C4"/>
    <w:rsid w:val="008340BE"/>
    <w:rsid w:val="008355A1"/>
    <w:rsid w:val="00835882"/>
    <w:rsid w:val="00835E38"/>
    <w:rsid w:val="00836418"/>
    <w:rsid w:val="00836BB4"/>
    <w:rsid w:val="00836C61"/>
    <w:rsid w:val="00836DD7"/>
    <w:rsid w:val="00837481"/>
    <w:rsid w:val="00837B50"/>
    <w:rsid w:val="00840047"/>
    <w:rsid w:val="0084089E"/>
    <w:rsid w:val="00840BF2"/>
    <w:rsid w:val="00841F4F"/>
    <w:rsid w:val="00842884"/>
    <w:rsid w:val="00843095"/>
    <w:rsid w:val="0084434D"/>
    <w:rsid w:val="0084468E"/>
    <w:rsid w:val="00845118"/>
    <w:rsid w:val="00845FA3"/>
    <w:rsid w:val="008460A8"/>
    <w:rsid w:val="008463DC"/>
    <w:rsid w:val="008478F0"/>
    <w:rsid w:val="00847D2C"/>
    <w:rsid w:val="00847F7A"/>
    <w:rsid w:val="00850AD4"/>
    <w:rsid w:val="008515F6"/>
    <w:rsid w:val="00851CEB"/>
    <w:rsid w:val="0085295D"/>
    <w:rsid w:val="00852C55"/>
    <w:rsid w:val="0085411B"/>
    <w:rsid w:val="008546AE"/>
    <w:rsid w:val="00854843"/>
    <w:rsid w:val="00855A8A"/>
    <w:rsid w:val="008560AB"/>
    <w:rsid w:val="008564D6"/>
    <w:rsid w:val="0086085B"/>
    <w:rsid w:val="00860E61"/>
    <w:rsid w:val="00862009"/>
    <w:rsid w:val="008621BC"/>
    <w:rsid w:val="008625F1"/>
    <w:rsid w:val="00862614"/>
    <w:rsid w:val="008635C8"/>
    <w:rsid w:val="00865682"/>
    <w:rsid w:val="008656A6"/>
    <w:rsid w:val="008669E4"/>
    <w:rsid w:val="00866D77"/>
    <w:rsid w:val="008678CE"/>
    <w:rsid w:val="008708B7"/>
    <w:rsid w:val="00870A96"/>
    <w:rsid w:val="00873705"/>
    <w:rsid w:val="00874025"/>
    <w:rsid w:val="0087449A"/>
    <w:rsid w:val="00875125"/>
    <w:rsid w:val="00876472"/>
    <w:rsid w:val="00876D0B"/>
    <w:rsid w:val="00877833"/>
    <w:rsid w:val="0088141B"/>
    <w:rsid w:val="008822FE"/>
    <w:rsid w:val="00882C83"/>
    <w:rsid w:val="00883A41"/>
    <w:rsid w:val="0088423B"/>
    <w:rsid w:val="00885A9E"/>
    <w:rsid w:val="00885C06"/>
    <w:rsid w:val="00886A1F"/>
    <w:rsid w:val="0089068D"/>
    <w:rsid w:val="008907B2"/>
    <w:rsid w:val="00891116"/>
    <w:rsid w:val="00891620"/>
    <w:rsid w:val="00891989"/>
    <w:rsid w:val="00891C89"/>
    <w:rsid w:val="008920C7"/>
    <w:rsid w:val="008925D2"/>
    <w:rsid w:val="0089456E"/>
    <w:rsid w:val="0089689A"/>
    <w:rsid w:val="00896DB6"/>
    <w:rsid w:val="008A0777"/>
    <w:rsid w:val="008A078D"/>
    <w:rsid w:val="008A13CA"/>
    <w:rsid w:val="008A1BED"/>
    <w:rsid w:val="008A2912"/>
    <w:rsid w:val="008A3985"/>
    <w:rsid w:val="008A5B65"/>
    <w:rsid w:val="008A5E22"/>
    <w:rsid w:val="008A641B"/>
    <w:rsid w:val="008B02B1"/>
    <w:rsid w:val="008B0CB7"/>
    <w:rsid w:val="008B11BB"/>
    <w:rsid w:val="008B1624"/>
    <w:rsid w:val="008B3669"/>
    <w:rsid w:val="008B508F"/>
    <w:rsid w:val="008B59AA"/>
    <w:rsid w:val="008C01D7"/>
    <w:rsid w:val="008C0631"/>
    <w:rsid w:val="008C1633"/>
    <w:rsid w:val="008C2274"/>
    <w:rsid w:val="008C24A6"/>
    <w:rsid w:val="008C401E"/>
    <w:rsid w:val="008C4659"/>
    <w:rsid w:val="008C4CDE"/>
    <w:rsid w:val="008C5375"/>
    <w:rsid w:val="008C6090"/>
    <w:rsid w:val="008C6312"/>
    <w:rsid w:val="008C69B4"/>
    <w:rsid w:val="008C6D5D"/>
    <w:rsid w:val="008C709C"/>
    <w:rsid w:val="008C7197"/>
    <w:rsid w:val="008D104D"/>
    <w:rsid w:val="008D1A20"/>
    <w:rsid w:val="008D3F44"/>
    <w:rsid w:val="008D463F"/>
    <w:rsid w:val="008D48B2"/>
    <w:rsid w:val="008D64E8"/>
    <w:rsid w:val="008E0272"/>
    <w:rsid w:val="008E0326"/>
    <w:rsid w:val="008E1E77"/>
    <w:rsid w:val="008E1EF7"/>
    <w:rsid w:val="008E26C4"/>
    <w:rsid w:val="008E4243"/>
    <w:rsid w:val="008E4F50"/>
    <w:rsid w:val="008E5585"/>
    <w:rsid w:val="008E5F46"/>
    <w:rsid w:val="008E6547"/>
    <w:rsid w:val="008E6FE6"/>
    <w:rsid w:val="008E7439"/>
    <w:rsid w:val="008E7C1E"/>
    <w:rsid w:val="008F0CD3"/>
    <w:rsid w:val="008F2784"/>
    <w:rsid w:val="008F2F53"/>
    <w:rsid w:val="008F30CE"/>
    <w:rsid w:val="008F39CE"/>
    <w:rsid w:val="008F3D2D"/>
    <w:rsid w:val="008F3D34"/>
    <w:rsid w:val="008F429F"/>
    <w:rsid w:val="008F4CAA"/>
    <w:rsid w:val="008F4DBF"/>
    <w:rsid w:val="008F4F7A"/>
    <w:rsid w:val="008F61BE"/>
    <w:rsid w:val="009012EE"/>
    <w:rsid w:val="0090191E"/>
    <w:rsid w:val="009027AA"/>
    <w:rsid w:val="00904370"/>
    <w:rsid w:val="00905932"/>
    <w:rsid w:val="00906F3C"/>
    <w:rsid w:val="00910687"/>
    <w:rsid w:val="009110CE"/>
    <w:rsid w:val="00911F1F"/>
    <w:rsid w:val="00912232"/>
    <w:rsid w:val="009129A0"/>
    <w:rsid w:val="00912D34"/>
    <w:rsid w:val="00913944"/>
    <w:rsid w:val="00913C99"/>
    <w:rsid w:val="00914105"/>
    <w:rsid w:val="0091414E"/>
    <w:rsid w:val="009142CD"/>
    <w:rsid w:val="00914D67"/>
    <w:rsid w:val="00915D92"/>
    <w:rsid w:val="00916791"/>
    <w:rsid w:val="00916C2E"/>
    <w:rsid w:val="00917B04"/>
    <w:rsid w:val="009207A5"/>
    <w:rsid w:val="00921D9E"/>
    <w:rsid w:val="00923023"/>
    <w:rsid w:val="009245F9"/>
    <w:rsid w:val="00925302"/>
    <w:rsid w:val="00925E47"/>
    <w:rsid w:val="00926538"/>
    <w:rsid w:val="00930377"/>
    <w:rsid w:val="00930E85"/>
    <w:rsid w:val="009316B9"/>
    <w:rsid w:val="00932846"/>
    <w:rsid w:val="00933567"/>
    <w:rsid w:val="009345AC"/>
    <w:rsid w:val="009346BF"/>
    <w:rsid w:val="00936156"/>
    <w:rsid w:val="0093698A"/>
    <w:rsid w:val="00937090"/>
    <w:rsid w:val="0094015E"/>
    <w:rsid w:val="00941A62"/>
    <w:rsid w:val="0094343B"/>
    <w:rsid w:val="00943DDC"/>
    <w:rsid w:val="00945B70"/>
    <w:rsid w:val="009460E7"/>
    <w:rsid w:val="00946AE1"/>
    <w:rsid w:val="009472F5"/>
    <w:rsid w:val="00950257"/>
    <w:rsid w:val="00950784"/>
    <w:rsid w:val="00951EF3"/>
    <w:rsid w:val="00952F8D"/>
    <w:rsid w:val="00953713"/>
    <w:rsid w:val="00953A92"/>
    <w:rsid w:val="00954D13"/>
    <w:rsid w:val="00955111"/>
    <w:rsid w:val="00957005"/>
    <w:rsid w:val="009577CD"/>
    <w:rsid w:val="00957A3A"/>
    <w:rsid w:val="0096036D"/>
    <w:rsid w:val="00960762"/>
    <w:rsid w:val="00960D0E"/>
    <w:rsid w:val="00961975"/>
    <w:rsid w:val="00962CC5"/>
    <w:rsid w:val="00964341"/>
    <w:rsid w:val="009650E3"/>
    <w:rsid w:val="00965BC5"/>
    <w:rsid w:val="00966315"/>
    <w:rsid w:val="0096667E"/>
    <w:rsid w:val="00966A99"/>
    <w:rsid w:val="00966D51"/>
    <w:rsid w:val="009670A3"/>
    <w:rsid w:val="00967382"/>
    <w:rsid w:val="00967FA8"/>
    <w:rsid w:val="00970117"/>
    <w:rsid w:val="00970F90"/>
    <w:rsid w:val="009716F2"/>
    <w:rsid w:val="00972377"/>
    <w:rsid w:val="00972420"/>
    <w:rsid w:val="0097338F"/>
    <w:rsid w:val="00975901"/>
    <w:rsid w:val="009765B4"/>
    <w:rsid w:val="00977C23"/>
    <w:rsid w:val="00981607"/>
    <w:rsid w:val="0098168A"/>
    <w:rsid w:val="00981820"/>
    <w:rsid w:val="00982144"/>
    <w:rsid w:val="009825D6"/>
    <w:rsid w:val="00982D24"/>
    <w:rsid w:val="00983E17"/>
    <w:rsid w:val="009842C9"/>
    <w:rsid w:val="009845F5"/>
    <w:rsid w:val="00985665"/>
    <w:rsid w:val="00986B6B"/>
    <w:rsid w:val="00987393"/>
    <w:rsid w:val="009915DE"/>
    <w:rsid w:val="00993759"/>
    <w:rsid w:val="009964B8"/>
    <w:rsid w:val="00996E98"/>
    <w:rsid w:val="00996F7E"/>
    <w:rsid w:val="009977D0"/>
    <w:rsid w:val="009A13F0"/>
    <w:rsid w:val="009A30CA"/>
    <w:rsid w:val="009A45D3"/>
    <w:rsid w:val="009A5C00"/>
    <w:rsid w:val="009A5C70"/>
    <w:rsid w:val="009A6129"/>
    <w:rsid w:val="009A63E2"/>
    <w:rsid w:val="009A6AC1"/>
    <w:rsid w:val="009A6BFC"/>
    <w:rsid w:val="009A7FEC"/>
    <w:rsid w:val="009B08C1"/>
    <w:rsid w:val="009B1F2D"/>
    <w:rsid w:val="009B4875"/>
    <w:rsid w:val="009B6D8A"/>
    <w:rsid w:val="009B792C"/>
    <w:rsid w:val="009C13CA"/>
    <w:rsid w:val="009C1AD2"/>
    <w:rsid w:val="009C3691"/>
    <w:rsid w:val="009C3FB0"/>
    <w:rsid w:val="009C4E5A"/>
    <w:rsid w:val="009C4F72"/>
    <w:rsid w:val="009C4FB1"/>
    <w:rsid w:val="009C6514"/>
    <w:rsid w:val="009C788A"/>
    <w:rsid w:val="009C7ED3"/>
    <w:rsid w:val="009D03C0"/>
    <w:rsid w:val="009D0AE1"/>
    <w:rsid w:val="009D1B35"/>
    <w:rsid w:val="009D3C94"/>
    <w:rsid w:val="009D41DB"/>
    <w:rsid w:val="009D5092"/>
    <w:rsid w:val="009D5239"/>
    <w:rsid w:val="009D67D6"/>
    <w:rsid w:val="009D6B87"/>
    <w:rsid w:val="009D6FE2"/>
    <w:rsid w:val="009E01B5"/>
    <w:rsid w:val="009E11A9"/>
    <w:rsid w:val="009E1620"/>
    <w:rsid w:val="009E19B0"/>
    <w:rsid w:val="009E4836"/>
    <w:rsid w:val="009E6DE3"/>
    <w:rsid w:val="009F17F9"/>
    <w:rsid w:val="009F1CD0"/>
    <w:rsid w:val="009F2423"/>
    <w:rsid w:val="009F44AE"/>
    <w:rsid w:val="009F61CA"/>
    <w:rsid w:val="009F7917"/>
    <w:rsid w:val="00A0005D"/>
    <w:rsid w:val="00A00F59"/>
    <w:rsid w:val="00A018B5"/>
    <w:rsid w:val="00A027CD"/>
    <w:rsid w:val="00A02FA0"/>
    <w:rsid w:val="00A03C15"/>
    <w:rsid w:val="00A03C83"/>
    <w:rsid w:val="00A04A35"/>
    <w:rsid w:val="00A04BD9"/>
    <w:rsid w:val="00A04BE9"/>
    <w:rsid w:val="00A04FF3"/>
    <w:rsid w:val="00A054B5"/>
    <w:rsid w:val="00A055E6"/>
    <w:rsid w:val="00A062B4"/>
    <w:rsid w:val="00A10F70"/>
    <w:rsid w:val="00A115A9"/>
    <w:rsid w:val="00A1196C"/>
    <w:rsid w:val="00A12E18"/>
    <w:rsid w:val="00A12FCB"/>
    <w:rsid w:val="00A13787"/>
    <w:rsid w:val="00A1391E"/>
    <w:rsid w:val="00A14C54"/>
    <w:rsid w:val="00A15719"/>
    <w:rsid w:val="00A1577B"/>
    <w:rsid w:val="00A158CC"/>
    <w:rsid w:val="00A201F6"/>
    <w:rsid w:val="00A207DD"/>
    <w:rsid w:val="00A2102F"/>
    <w:rsid w:val="00A21457"/>
    <w:rsid w:val="00A222AD"/>
    <w:rsid w:val="00A22C9C"/>
    <w:rsid w:val="00A22DDC"/>
    <w:rsid w:val="00A23256"/>
    <w:rsid w:val="00A23B1D"/>
    <w:rsid w:val="00A249F8"/>
    <w:rsid w:val="00A257B2"/>
    <w:rsid w:val="00A25BAC"/>
    <w:rsid w:val="00A25CF0"/>
    <w:rsid w:val="00A27A37"/>
    <w:rsid w:val="00A27CD8"/>
    <w:rsid w:val="00A305C0"/>
    <w:rsid w:val="00A30E5F"/>
    <w:rsid w:val="00A310F4"/>
    <w:rsid w:val="00A3116D"/>
    <w:rsid w:val="00A33120"/>
    <w:rsid w:val="00A33DB3"/>
    <w:rsid w:val="00A342EB"/>
    <w:rsid w:val="00A358A4"/>
    <w:rsid w:val="00A3596B"/>
    <w:rsid w:val="00A35BB9"/>
    <w:rsid w:val="00A35CF4"/>
    <w:rsid w:val="00A35DF9"/>
    <w:rsid w:val="00A3616C"/>
    <w:rsid w:val="00A361C3"/>
    <w:rsid w:val="00A422DD"/>
    <w:rsid w:val="00A42E23"/>
    <w:rsid w:val="00A43DE7"/>
    <w:rsid w:val="00A440B3"/>
    <w:rsid w:val="00A44920"/>
    <w:rsid w:val="00A45719"/>
    <w:rsid w:val="00A4595F"/>
    <w:rsid w:val="00A4670B"/>
    <w:rsid w:val="00A50907"/>
    <w:rsid w:val="00A509EE"/>
    <w:rsid w:val="00A50DB5"/>
    <w:rsid w:val="00A51BDE"/>
    <w:rsid w:val="00A549AD"/>
    <w:rsid w:val="00A55FFE"/>
    <w:rsid w:val="00A57040"/>
    <w:rsid w:val="00A574AA"/>
    <w:rsid w:val="00A5771D"/>
    <w:rsid w:val="00A60127"/>
    <w:rsid w:val="00A607F2"/>
    <w:rsid w:val="00A60D61"/>
    <w:rsid w:val="00A61D04"/>
    <w:rsid w:val="00A62CCB"/>
    <w:rsid w:val="00A6437C"/>
    <w:rsid w:val="00A643E7"/>
    <w:rsid w:val="00A6450A"/>
    <w:rsid w:val="00A66A4C"/>
    <w:rsid w:val="00A66FB8"/>
    <w:rsid w:val="00A703EB"/>
    <w:rsid w:val="00A7054A"/>
    <w:rsid w:val="00A70E6F"/>
    <w:rsid w:val="00A71C24"/>
    <w:rsid w:val="00A7293A"/>
    <w:rsid w:val="00A742E2"/>
    <w:rsid w:val="00A75587"/>
    <w:rsid w:val="00A761B8"/>
    <w:rsid w:val="00A76542"/>
    <w:rsid w:val="00A803CD"/>
    <w:rsid w:val="00A803CF"/>
    <w:rsid w:val="00A80A0A"/>
    <w:rsid w:val="00A80B68"/>
    <w:rsid w:val="00A8182D"/>
    <w:rsid w:val="00A84C83"/>
    <w:rsid w:val="00A85068"/>
    <w:rsid w:val="00A86498"/>
    <w:rsid w:val="00A866AB"/>
    <w:rsid w:val="00A86FCE"/>
    <w:rsid w:val="00A87E31"/>
    <w:rsid w:val="00A87FE1"/>
    <w:rsid w:val="00A91746"/>
    <w:rsid w:val="00A92014"/>
    <w:rsid w:val="00A92327"/>
    <w:rsid w:val="00A9377B"/>
    <w:rsid w:val="00A9491D"/>
    <w:rsid w:val="00A9514B"/>
    <w:rsid w:val="00A96E79"/>
    <w:rsid w:val="00AA0BAC"/>
    <w:rsid w:val="00AA1640"/>
    <w:rsid w:val="00AA2795"/>
    <w:rsid w:val="00AA3253"/>
    <w:rsid w:val="00AB1034"/>
    <w:rsid w:val="00AB11CC"/>
    <w:rsid w:val="00AB16D0"/>
    <w:rsid w:val="00AB30FC"/>
    <w:rsid w:val="00AB457C"/>
    <w:rsid w:val="00AB4CE7"/>
    <w:rsid w:val="00AB54B0"/>
    <w:rsid w:val="00AB54C5"/>
    <w:rsid w:val="00AB5929"/>
    <w:rsid w:val="00AB61D8"/>
    <w:rsid w:val="00AB6853"/>
    <w:rsid w:val="00AB74DD"/>
    <w:rsid w:val="00AC1467"/>
    <w:rsid w:val="00AC14DF"/>
    <w:rsid w:val="00AC34FD"/>
    <w:rsid w:val="00AC464A"/>
    <w:rsid w:val="00AC4A94"/>
    <w:rsid w:val="00AC5346"/>
    <w:rsid w:val="00AC5983"/>
    <w:rsid w:val="00AC63F6"/>
    <w:rsid w:val="00AC7234"/>
    <w:rsid w:val="00AC74E3"/>
    <w:rsid w:val="00AC7CE0"/>
    <w:rsid w:val="00AD09E4"/>
    <w:rsid w:val="00AD3597"/>
    <w:rsid w:val="00AD49B6"/>
    <w:rsid w:val="00AD51B4"/>
    <w:rsid w:val="00AD702D"/>
    <w:rsid w:val="00AD7EDB"/>
    <w:rsid w:val="00AE0560"/>
    <w:rsid w:val="00AE08A4"/>
    <w:rsid w:val="00AE203A"/>
    <w:rsid w:val="00AE20EC"/>
    <w:rsid w:val="00AE21C3"/>
    <w:rsid w:val="00AE3C4A"/>
    <w:rsid w:val="00AE42F3"/>
    <w:rsid w:val="00AE4E86"/>
    <w:rsid w:val="00AE5287"/>
    <w:rsid w:val="00AE566F"/>
    <w:rsid w:val="00AE576C"/>
    <w:rsid w:val="00AE6398"/>
    <w:rsid w:val="00AE76FA"/>
    <w:rsid w:val="00AF0EEC"/>
    <w:rsid w:val="00AF1B0E"/>
    <w:rsid w:val="00AF2B33"/>
    <w:rsid w:val="00AF3913"/>
    <w:rsid w:val="00AF4DB5"/>
    <w:rsid w:val="00AF57B0"/>
    <w:rsid w:val="00AF5976"/>
    <w:rsid w:val="00AF5D07"/>
    <w:rsid w:val="00AF63E7"/>
    <w:rsid w:val="00AF69DA"/>
    <w:rsid w:val="00AF756E"/>
    <w:rsid w:val="00AF7BDC"/>
    <w:rsid w:val="00B018D1"/>
    <w:rsid w:val="00B02756"/>
    <w:rsid w:val="00B02B1E"/>
    <w:rsid w:val="00B03587"/>
    <w:rsid w:val="00B037FA"/>
    <w:rsid w:val="00B07455"/>
    <w:rsid w:val="00B07A51"/>
    <w:rsid w:val="00B103AA"/>
    <w:rsid w:val="00B10D72"/>
    <w:rsid w:val="00B110E6"/>
    <w:rsid w:val="00B11AA7"/>
    <w:rsid w:val="00B1291E"/>
    <w:rsid w:val="00B13339"/>
    <w:rsid w:val="00B1615E"/>
    <w:rsid w:val="00B171E7"/>
    <w:rsid w:val="00B17A7E"/>
    <w:rsid w:val="00B201BE"/>
    <w:rsid w:val="00B2170F"/>
    <w:rsid w:val="00B21B1F"/>
    <w:rsid w:val="00B21EF4"/>
    <w:rsid w:val="00B225BD"/>
    <w:rsid w:val="00B22871"/>
    <w:rsid w:val="00B242CD"/>
    <w:rsid w:val="00B248C1"/>
    <w:rsid w:val="00B25291"/>
    <w:rsid w:val="00B25CBC"/>
    <w:rsid w:val="00B2694D"/>
    <w:rsid w:val="00B26D2F"/>
    <w:rsid w:val="00B270B7"/>
    <w:rsid w:val="00B309BC"/>
    <w:rsid w:val="00B317F1"/>
    <w:rsid w:val="00B32168"/>
    <w:rsid w:val="00B32AD5"/>
    <w:rsid w:val="00B33EF1"/>
    <w:rsid w:val="00B34C31"/>
    <w:rsid w:val="00B3716D"/>
    <w:rsid w:val="00B37682"/>
    <w:rsid w:val="00B37E56"/>
    <w:rsid w:val="00B40053"/>
    <w:rsid w:val="00B42C9F"/>
    <w:rsid w:val="00B43AE2"/>
    <w:rsid w:val="00B4591B"/>
    <w:rsid w:val="00B45AED"/>
    <w:rsid w:val="00B463B8"/>
    <w:rsid w:val="00B46E6E"/>
    <w:rsid w:val="00B47793"/>
    <w:rsid w:val="00B506FB"/>
    <w:rsid w:val="00B52D07"/>
    <w:rsid w:val="00B53013"/>
    <w:rsid w:val="00B53726"/>
    <w:rsid w:val="00B551C2"/>
    <w:rsid w:val="00B5753E"/>
    <w:rsid w:val="00B62AA0"/>
    <w:rsid w:val="00B64FF7"/>
    <w:rsid w:val="00B658E8"/>
    <w:rsid w:val="00B67723"/>
    <w:rsid w:val="00B7072E"/>
    <w:rsid w:val="00B70CC8"/>
    <w:rsid w:val="00B71236"/>
    <w:rsid w:val="00B720F0"/>
    <w:rsid w:val="00B7210D"/>
    <w:rsid w:val="00B725ED"/>
    <w:rsid w:val="00B75DA2"/>
    <w:rsid w:val="00B76713"/>
    <w:rsid w:val="00B76A86"/>
    <w:rsid w:val="00B7745F"/>
    <w:rsid w:val="00B83E5A"/>
    <w:rsid w:val="00B83E76"/>
    <w:rsid w:val="00B84A3E"/>
    <w:rsid w:val="00B8548B"/>
    <w:rsid w:val="00B85F1A"/>
    <w:rsid w:val="00B863E5"/>
    <w:rsid w:val="00B867E1"/>
    <w:rsid w:val="00B873FC"/>
    <w:rsid w:val="00B87871"/>
    <w:rsid w:val="00B9084F"/>
    <w:rsid w:val="00B90B15"/>
    <w:rsid w:val="00B91DD0"/>
    <w:rsid w:val="00B92D08"/>
    <w:rsid w:val="00B938F9"/>
    <w:rsid w:val="00B939C9"/>
    <w:rsid w:val="00B94429"/>
    <w:rsid w:val="00B96457"/>
    <w:rsid w:val="00B96A7A"/>
    <w:rsid w:val="00B97CDB"/>
    <w:rsid w:val="00B97F82"/>
    <w:rsid w:val="00BA0267"/>
    <w:rsid w:val="00BA09F3"/>
    <w:rsid w:val="00BA0D69"/>
    <w:rsid w:val="00BA3204"/>
    <w:rsid w:val="00BA33ED"/>
    <w:rsid w:val="00BA6044"/>
    <w:rsid w:val="00BA6378"/>
    <w:rsid w:val="00BA64AD"/>
    <w:rsid w:val="00BA70EB"/>
    <w:rsid w:val="00BA7311"/>
    <w:rsid w:val="00BB0E0C"/>
    <w:rsid w:val="00BB1893"/>
    <w:rsid w:val="00BB2128"/>
    <w:rsid w:val="00BB2DC3"/>
    <w:rsid w:val="00BB3D11"/>
    <w:rsid w:val="00BB54D6"/>
    <w:rsid w:val="00BB7A02"/>
    <w:rsid w:val="00BC07D0"/>
    <w:rsid w:val="00BC1642"/>
    <w:rsid w:val="00BC1A3A"/>
    <w:rsid w:val="00BC2003"/>
    <w:rsid w:val="00BC37D5"/>
    <w:rsid w:val="00BC3984"/>
    <w:rsid w:val="00BC3A9D"/>
    <w:rsid w:val="00BC594F"/>
    <w:rsid w:val="00BC5FBD"/>
    <w:rsid w:val="00BC642A"/>
    <w:rsid w:val="00BC6440"/>
    <w:rsid w:val="00BC7CC5"/>
    <w:rsid w:val="00BD0B2D"/>
    <w:rsid w:val="00BD1C73"/>
    <w:rsid w:val="00BD21EC"/>
    <w:rsid w:val="00BD4283"/>
    <w:rsid w:val="00BD4996"/>
    <w:rsid w:val="00BD53F4"/>
    <w:rsid w:val="00BD5551"/>
    <w:rsid w:val="00BD7AAA"/>
    <w:rsid w:val="00BD7B65"/>
    <w:rsid w:val="00BE0728"/>
    <w:rsid w:val="00BE1F7F"/>
    <w:rsid w:val="00BE4B78"/>
    <w:rsid w:val="00BE6D42"/>
    <w:rsid w:val="00BF0CD3"/>
    <w:rsid w:val="00BF12E9"/>
    <w:rsid w:val="00BF1850"/>
    <w:rsid w:val="00BF1C9D"/>
    <w:rsid w:val="00BF22D6"/>
    <w:rsid w:val="00BF2328"/>
    <w:rsid w:val="00BF2543"/>
    <w:rsid w:val="00BF5335"/>
    <w:rsid w:val="00BF5462"/>
    <w:rsid w:val="00BF6805"/>
    <w:rsid w:val="00BF69BC"/>
    <w:rsid w:val="00BF7541"/>
    <w:rsid w:val="00C016A5"/>
    <w:rsid w:val="00C02395"/>
    <w:rsid w:val="00C04657"/>
    <w:rsid w:val="00C0483A"/>
    <w:rsid w:val="00C050EA"/>
    <w:rsid w:val="00C05A80"/>
    <w:rsid w:val="00C05DBF"/>
    <w:rsid w:val="00C05F35"/>
    <w:rsid w:val="00C10F3A"/>
    <w:rsid w:val="00C11528"/>
    <w:rsid w:val="00C1176D"/>
    <w:rsid w:val="00C11BF6"/>
    <w:rsid w:val="00C12106"/>
    <w:rsid w:val="00C1442A"/>
    <w:rsid w:val="00C14703"/>
    <w:rsid w:val="00C16777"/>
    <w:rsid w:val="00C218AD"/>
    <w:rsid w:val="00C22314"/>
    <w:rsid w:val="00C2283C"/>
    <w:rsid w:val="00C22D3C"/>
    <w:rsid w:val="00C24FE3"/>
    <w:rsid w:val="00C25499"/>
    <w:rsid w:val="00C26045"/>
    <w:rsid w:val="00C26C3E"/>
    <w:rsid w:val="00C273DC"/>
    <w:rsid w:val="00C278F1"/>
    <w:rsid w:val="00C27B58"/>
    <w:rsid w:val="00C319EE"/>
    <w:rsid w:val="00C31CA1"/>
    <w:rsid w:val="00C32038"/>
    <w:rsid w:val="00C32F70"/>
    <w:rsid w:val="00C3332D"/>
    <w:rsid w:val="00C333C6"/>
    <w:rsid w:val="00C34113"/>
    <w:rsid w:val="00C344BA"/>
    <w:rsid w:val="00C359CA"/>
    <w:rsid w:val="00C359E2"/>
    <w:rsid w:val="00C35A25"/>
    <w:rsid w:val="00C35C57"/>
    <w:rsid w:val="00C36A19"/>
    <w:rsid w:val="00C37343"/>
    <w:rsid w:val="00C375F3"/>
    <w:rsid w:val="00C42044"/>
    <w:rsid w:val="00C42638"/>
    <w:rsid w:val="00C43C6F"/>
    <w:rsid w:val="00C4591D"/>
    <w:rsid w:val="00C46053"/>
    <w:rsid w:val="00C474D5"/>
    <w:rsid w:val="00C50085"/>
    <w:rsid w:val="00C5008A"/>
    <w:rsid w:val="00C512CD"/>
    <w:rsid w:val="00C51731"/>
    <w:rsid w:val="00C51D46"/>
    <w:rsid w:val="00C5303B"/>
    <w:rsid w:val="00C5340B"/>
    <w:rsid w:val="00C537D0"/>
    <w:rsid w:val="00C537DC"/>
    <w:rsid w:val="00C543C8"/>
    <w:rsid w:val="00C57051"/>
    <w:rsid w:val="00C570A4"/>
    <w:rsid w:val="00C57851"/>
    <w:rsid w:val="00C57F66"/>
    <w:rsid w:val="00C60E71"/>
    <w:rsid w:val="00C61C2A"/>
    <w:rsid w:val="00C629F9"/>
    <w:rsid w:val="00C64144"/>
    <w:rsid w:val="00C64155"/>
    <w:rsid w:val="00C646BC"/>
    <w:rsid w:val="00C673B1"/>
    <w:rsid w:val="00C70020"/>
    <w:rsid w:val="00C70129"/>
    <w:rsid w:val="00C706B0"/>
    <w:rsid w:val="00C71BE5"/>
    <w:rsid w:val="00C71FBC"/>
    <w:rsid w:val="00C72895"/>
    <w:rsid w:val="00C74194"/>
    <w:rsid w:val="00C748ED"/>
    <w:rsid w:val="00C74F70"/>
    <w:rsid w:val="00C75768"/>
    <w:rsid w:val="00C75855"/>
    <w:rsid w:val="00C764AE"/>
    <w:rsid w:val="00C77E2B"/>
    <w:rsid w:val="00C80690"/>
    <w:rsid w:val="00C80B88"/>
    <w:rsid w:val="00C813FB"/>
    <w:rsid w:val="00C81471"/>
    <w:rsid w:val="00C81925"/>
    <w:rsid w:val="00C8248A"/>
    <w:rsid w:val="00C835BA"/>
    <w:rsid w:val="00C8457E"/>
    <w:rsid w:val="00C85723"/>
    <w:rsid w:val="00C8714B"/>
    <w:rsid w:val="00C87D90"/>
    <w:rsid w:val="00C90191"/>
    <w:rsid w:val="00C94AAF"/>
    <w:rsid w:val="00C94B38"/>
    <w:rsid w:val="00C94B5A"/>
    <w:rsid w:val="00C957B4"/>
    <w:rsid w:val="00C97E3A"/>
    <w:rsid w:val="00CA085E"/>
    <w:rsid w:val="00CA09D5"/>
    <w:rsid w:val="00CA1428"/>
    <w:rsid w:val="00CA1457"/>
    <w:rsid w:val="00CA1B1D"/>
    <w:rsid w:val="00CA21C4"/>
    <w:rsid w:val="00CA39C7"/>
    <w:rsid w:val="00CA45D6"/>
    <w:rsid w:val="00CA718C"/>
    <w:rsid w:val="00CA7EE6"/>
    <w:rsid w:val="00CB2019"/>
    <w:rsid w:val="00CB20F1"/>
    <w:rsid w:val="00CB218A"/>
    <w:rsid w:val="00CB22FA"/>
    <w:rsid w:val="00CB3585"/>
    <w:rsid w:val="00CB374B"/>
    <w:rsid w:val="00CB38DB"/>
    <w:rsid w:val="00CB406A"/>
    <w:rsid w:val="00CB480F"/>
    <w:rsid w:val="00CB586C"/>
    <w:rsid w:val="00CB5870"/>
    <w:rsid w:val="00CB6662"/>
    <w:rsid w:val="00CB70DC"/>
    <w:rsid w:val="00CB7118"/>
    <w:rsid w:val="00CB7724"/>
    <w:rsid w:val="00CB7777"/>
    <w:rsid w:val="00CB79E1"/>
    <w:rsid w:val="00CC0112"/>
    <w:rsid w:val="00CC0AFB"/>
    <w:rsid w:val="00CC1205"/>
    <w:rsid w:val="00CC1E1C"/>
    <w:rsid w:val="00CC2A14"/>
    <w:rsid w:val="00CC3210"/>
    <w:rsid w:val="00CC3773"/>
    <w:rsid w:val="00CC59A0"/>
    <w:rsid w:val="00CC7106"/>
    <w:rsid w:val="00CC71F5"/>
    <w:rsid w:val="00CC7E59"/>
    <w:rsid w:val="00CD04B1"/>
    <w:rsid w:val="00CD0A26"/>
    <w:rsid w:val="00CD48B4"/>
    <w:rsid w:val="00CD5291"/>
    <w:rsid w:val="00CD5F38"/>
    <w:rsid w:val="00CD6285"/>
    <w:rsid w:val="00CD6A25"/>
    <w:rsid w:val="00CD7152"/>
    <w:rsid w:val="00CD7254"/>
    <w:rsid w:val="00CD742E"/>
    <w:rsid w:val="00CE11E1"/>
    <w:rsid w:val="00CE1F4D"/>
    <w:rsid w:val="00CE35FD"/>
    <w:rsid w:val="00CE3D50"/>
    <w:rsid w:val="00CE3FF6"/>
    <w:rsid w:val="00CE4056"/>
    <w:rsid w:val="00CE4063"/>
    <w:rsid w:val="00CE5E81"/>
    <w:rsid w:val="00CE5F95"/>
    <w:rsid w:val="00CE685C"/>
    <w:rsid w:val="00CF09F8"/>
    <w:rsid w:val="00CF0B8E"/>
    <w:rsid w:val="00CF124E"/>
    <w:rsid w:val="00CF18E7"/>
    <w:rsid w:val="00CF2201"/>
    <w:rsid w:val="00CF26AF"/>
    <w:rsid w:val="00CF3D69"/>
    <w:rsid w:val="00CF54DF"/>
    <w:rsid w:val="00CF612D"/>
    <w:rsid w:val="00CF62D6"/>
    <w:rsid w:val="00CF64ED"/>
    <w:rsid w:val="00CF6A11"/>
    <w:rsid w:val="00CF7217"/>
    <w:rsid w:val="00D02332"/>
    <w:rsid w:val="00D03242"/>
    <w:rsid w:val="00D03D2A"/>
    <w:rsid w:val="00D04265"/>
    <w:rsid w:val="00D05AEE"/>
    <w:rsid w:val="00D10D8E"/>
    <w:rsid w:val="00D13D70"/>
    <w:rsid w:val="00D142E2"/>
    <w:rsid w:val="00D1494C"/>
    <w:rsid w:val="00D1713D"/>
    <w:rsid w:val="00D17A63"/>
    <w:rsid w:val="00D17FE6"/>
    <w:rsid w:val="00D203EB"/>
    <w:rsid w:val="00D20AEE"/>
    <w:rsid w:val="00D20F03"/>
    <w:rsid w:val="00D213FF"/>
    <w:rsid w:val="00D21AF7"/>
    <w:rsid w:val="00D228E5"/>
    <w:rsid w:val="00D23969"/>
    <w:rsid w:val="00D23D49"/>
    <w:rsid w:val="00D25CF6"/>
    <w:rsid w:val="00D30770"/>
    <w:rsid w:val="00D32681"/>
    <w:rsid w:val="00D333F8"/>
    <w:rsid w:val="00D3373F"/>
    <w:rsid w:val="00D33DB7"/>
    <w:rsid w:val="00D34C87"/>
    <w:rsid w:val="00D3690A"/>
    <w:rsid w:val="00D36B92"/>
    <w:rsid w:val="00D36E17"/>
    <w:rsid w:val="00D3785F"/>
    <w:rsid w:val="00D42B3E"/>
    <w:rsid w:val="00D44925"/>
    <w:rsid w:val="00D458F6"/>
    <w:rsid w:val="00D47026"/>
    <w:rsid w:val="00D51C29"/>
    <w:rsid w:val="00D51D5A"/>
    <w:rsid w:val="00D520E0"/>
    <w:rsid w:val="00D521D7"/>
    <w:rsid w:val="00D52C9C"/>
    <w:rsid w:val="00D52D00"/>
    <w:rsid w:val="00D53B8E"/>
    <w:rsid w:val="00D54127"/>
    <w:rsid w:val="00D54F75"/>
    <w:rsid w:val="00D55C1A"/>
    <w:rsid w:val="00D56497"/>
    <w:rsid w:val="00D5675B"/>
    <w:rsid w:val="00D56C4F"/>
    <w:rsid w:val="00D56D3F"/>
    <w:rsid w:val="00D5791A"/>
    <w:rsid w:val="00D57E66"/>
    <w:rsid w:val="00D6089D"/>
    <w:rsid w:val="00D60DEC"/>
    <w:rsid w:val="00D621FE"/>
    <w:rsid w:val="00D62211"/>
    <w:rsid w:val="00D62BDF"/>
    <w:rsid w:val="00D6455E"/>
    <w:rsid w:val="00D6483B"/>
    <w:rsid w:val="00D65B8B"/>
    <w:rsid w:val="00D702DA"/>
    <w:rsid w:val="00D70333"/>
    <w:rsid w:val="00D711AD"/>
    <w:rsid w:val="00D72252"/>
    <w:rsid w:val="00D7289F"/>
    <w:rsid w:val="00D730A6"/>
    <w:rsid w:val="00D76D32"/>
    <w:rsid w:val="00D77074"/>
    <w:rsid w:val="00D801AF"/>
    <w:rsid w:val="00D80CD9"/>
    <w:rsid w:val="00D81EA2"/>
    <w:rsid w:val="00D82591"/>
    <w:rsid w:val="00D8280F"/>
    <w:rsid w:val="00D82DB1"/>
    <w:rsid w:val="00D83B89"/>
    <w:rsid w:val="00D849E3"/>
    <w:rsid w:val="00D84A71"/>
    <w:rsid w:val="00D852CD"/>
    <w:rsid w:val="00D856EF"/>
    <w:rsid w:val="00D85D53"/>
    <w:rsid w:val="00D86202"/>
    <w:rsid w:val="00D8760A"/>
    <w:rsid w:val="00D87685"/>
    <w:rsid w:val="00D90336"/>
    <w:rsid w:val="00D90486"/>
    <w:rsid w:val="00D912A1"/>
    <w:rsid w:val="00D91C98"/>
    <w:rsid w:val="00D928AF"/>
    <w:rsid w:val="00D92FAB"/>
    <w:rsid w:val="00D93B0D"/>
    <w:rsid w:val="00D93F97"/>
    <w:rsid w:val="00D94D80"/>
    <w:rsid w:val="00D96190"/>
    <w:rsid w:val="00D961E3"/>
    <w:rsid w:val="00D96627"/>
    <w:rsid w:val="00D9775C"/>
    <w:rsid w:val="00D97BEF"/>
    <w:rsid w:val="00DA0C78"/>
    <w:rsid w:val="00DA1996"/>
    <w:rsid w:val="00DA2325"/>
    <w:rsid w:val="00DA2BD5"/>
    <w:rsid w:val="00DA2C62"/>
    <w:rsid w:val="00DA3F86"/>
    <w:rsid w:val="00DA40A8"/>
    <w:rsid w:val="00DA43D6"/>
    <w:rsid w:val="00DA5892"/>
    <w:rsid w:val="00DB0F63"/>
    <w:rsid w:val="00DB12F6"/>
    <w:rsid w:val="00DB1C5B"/>
    <w:rsid w:val="00DB2275"/>
    <w:rsid w:val="00DB2862"/>
    <w:rsid w:val="00DB515A"/>
    <w:rsid w:val="00DB5640"/>
    <w:rsid w:val="00DB5E12"/>
    <w:rsid w:val="00DB60F9"/>
    <w:rsid w:val="00DB7C44"/>
    <w:rsid w:val="00DC0AD5"/>
    <w:rsid w:val="00DC1336"/>
    <w:rsid w:val="00DC364B"/>
    <w:rsid w:val="00DC66BB"/>
    <w:rsid w:val="00DC7E15"/>
    <w:rsid w:val="00DC7F78"/>
    <w:rsid w:val="00DD10B4"/>
    <w:rsid w:val="00DD220C"/>
    <w:rsid w:val="00DD2225"/>
    <w:rsid w:val="00DD3025"/>
    <w:rsid w:val="00DD31BE"/>
    <w:rsid w:val="00DD35E5"/>
    <w:rsid w:val="00DD51A2"/>
    <w:rsid w:val="00DD6E3D"/>
    <w:rsid w:val="00DE1301"/>
    <w:rsid w:val="00DE196A"/>
    <w:rsid w:val="00DE3D71"/>
    <w:rsid w:val="00DE3F99"/>
    <w:rsid w:val="00DE4A97"/>
    <w:rsid w:val="00DE6517"/>
    <w:rsid w:val="00DF18EA"/>
    <w:rsid w:val="00DF1C6B"/>
    <w:rsid w:val="00DF1DB1"/>
    <w:rsid w:val="00DF26F0"/>
    <w:rsid w:val="00DF2911"/>
    <w:rsid w:val="00DF36F0"/>
    <w:rsid w:val="00DF39DD"/>
    <w:rsid w:val="00DF4111"/>
    <w:rsid w:val="00DF4216"/>
    <w:rsid w:val="00DF424F"/>
    <w:rsid w:val="00DF4FC0"/>
    <w:rsid w:val="00DF6277"/>
    <w:rsid w:val="00DF6B38"/>
    <w:rsid w:val="00DF6F02"/>
    <w:rsid w:val="00DF79D6"/>
    <w:rsid w:val="00E0007E"/>
    <w:rsid w:val="00E00BC1"/>
    <w:rsid w:val="00E00BD5"/>
    <w:rsid w:val="00E01BFD"/>
    <w:rsid w:val="00E037CB"/>
    <w:rsid w:val="00E04B12"/>
    <w:rsid w:val="00E059A6"/>
    <w:rsid w:val="00E05C50"/>
    <w:rsid w:val="00E07C24"/>
    <w:rsid w:val="00E105BE"/>
    <w:rsid w:val="00E113D8"/>
    <w:rsid w:val="00E11BDE"/>
    <w:rsid w:val="00E12298"/>
    <w:rsid w:val="00E137B8"/>
    <w:rsid w:val="00E13D03"/>
    <w:rsid w:val="00E15D5A"/>
    <w:rsid w:val="00E1713B"/>
    <w:rsid w:val="00E2096B"/>
    <w:rsid w:val="00E20A6D"/>
    <w:rsid w:val="00E2276A"/>
    <w:rsid w:val="00E22833"/>
    <w:rsid w:val="00E22AC0"/>
    <w:rsid w:val="00E24BE8"/>
    <w:rsid w:val="00E25EBE"/>
    <w:rsid w:val="00E25ED0"/>
    <w:rsid w:val="00E30421"/>
    <w:rsid w:val="00E31521"/>
    <w:rsid w:val="00E32BB9"/>
    <w:rsid w:val="00E33638"/>
    <w:rsid w:val="00E33A63"/>
    <w:rsid w:val="00E351A5"/>
    <w:rsid w:val="00E35D5B"/>
    <w:rsid w:val="00E35E32"/>
    <w:rsid w:val="00E36FD0"/>
    <w:rsid w:val="00E3710F"/>
    <w:rsid w:val="00E41C82"/>
    <w:rsid w:val="00E45545"/>
    <w:rsid w:val="00E529B0"/>
    <w:rsid w:val="00E5377F"/>
    <w:rsid w:val="00E54104"/>
    <w:rsid w:val="00E54C3F"/>
    <w:rsid w:val="00E55179"/>
    <w:rsid w:val="00E571DC"/>
    <w:rsid w:val="00E57ECF"/>
    <w:rsid w:val="00E60FC4"/>
    <w:rsid w:val="00E6122E"/>
    <w:rsid w:val="00E6133F"/>
    <w:rsid w:val="00E613BE"/>
    <w:rsid w:val="00E616ED"/>
    <w:rsid w:val="00E61AEE"/>
    <w:rsid w:val="00E61C45"/>
    <w:rsid w:val="00E61E7D"/>
    <w:rsid w:val="00E6300F"/>
    <w:rsid w:val="00E65244"/>
    <w:rsid w:val="00E65521"/>
    <w:rsid w:val="00E65B1B"/>
    <w:rsid w:val="00E66582"/>
    <w:rsid w:val="00E66AD5"/>
    <w:rsid w:val="00E67CC3"/>
    <w:rsid w:val="00E71A83"/>
    <w:rsid w:val="00E74ADA"/>
    <w:rsid w:val="00E74D4C"/>
    <w:rsid w:val="00E75842"/>
    <w:rsid w:val="00E81191"/>
    <w:rsid w:val="00E8295C"/>
    <w:rsid w:val="00E82E0F"/>
    <w:rsid w:val="00E84004"/>
    <w:rsid w:val="00E84366"/>
    <w:rsid w:val="00E85AB4"/>
    <w:rsid w:val="00E8665B"/>
    <w:rsid w:val="00E86FC1"/>
    <w:rsid w:val="00E90E1A"/>
    <w:rsid w:val="00E913B0"/>
    <w:rsid w:val="00E9259B"/>
    <w:rsid w:val="00E93090"/>
    <w:rsid w:val="00E939EE"/>
    <w:rsid w:val="00E956C5"/>
    <w:rsid w:val="00E96097"/>
    <w:rsid w:val="00E96CA6"/>
    <w:rsid w:val="00E9717F"/>
    <w:rsid w:val="00E97652"/>
    <w:rsid w:val="00EA1376"/>
    <w:rsid w:val="00EA209E"/>
    <w:rsid w:val="00EA531A"/>
    <w:rsid w:val="00EA77E7"/>
    <w:rsid w:val="00EB05B3"/>
    <w:rsid w:val="00EB0FDB"/>
    <w:rsid w:val="00EB1DE8"/>
    <w:rsid w:val="00EB2A97"/>
    <w:rsid w:val="00EB44A9"/>
    <w:rsid w:val="00EB56B8"/>
    <w:rsid w:val="00EB742E"/>
    <w:rsid w:val="00EC0F4D"/>
    <w:rsid w:val="00EC1C2B"/>
    <w:rsid w:val="00EC2472"/>
    <w:rsid w:val="00EC2D1B"/>
    <w:rsid w:val="00EC2DE7"/>
    <w:rsid w:val="00EC352B"/>
    <w:rsid w:val="00EC5592"/>
    <w:rsid w:val="00EC5AA1"/>
    <w:rsid w:val="00EC7606"/>
    <w:rsid w:val="00EC7924"/>
    <w:rsid w:val="00ED2E3B"/>
    <w:rsid w:val="00ED35E0"/>
    <w:rsid w:val="00ED36CC"/>
    <w:rsid w:val="00ED3CDA"/>
    <w:rsid w:val="00ED40C5"/>
    <w:rsid w:val="00ED4C62"/>
    <w:rsid w:val="00ED61E5"/>
    <w:rsid w:val="00ED6609"/>
    <w:rsid w:val="00ED6A4D"/>
    <w:rsid w:val="00EE160B"/>
    <w:rsid w:val="00EE1B9E"/>
    <w:rsid w:val="00EE288A"/>
    <w:rsid w:val="00EE3C21"/>
    <w:rsid w:val="00EE5533"/>
    <w:rsid w:val="00EE5A5D"/>
    <w:rsid w:val="00EE760B"/>
    <w:rsid w:val="00EE7FB4"/>
    <w:rsid w:val="00EF007F"/>
    <w:rsid w:val="00EF09F0"/>
    <w:rsid w:val="00EF1305"/>
    <w:rsid w:val="00EF511F"/>
    <w:rsid w:val="00EF6098"/>
    <w:rsid w:val="00EF6261"/>
    <w:rsid w:val="00EF6309"/>
    <w:rsid w:val="00EF686E"/>
    <w:rsid w:val="00EF731A"/>
    <w:rsid w:val="00F014B7"/>
    <w:rsid w:val="00F0248A"/>
    <w:rsid w:val="00F0265D"/>
    <w:rsid w:val="00F03665"/>
    <w:rsid w:val="00F03BC3"/>
    <w:rsid w:val="00F03F39"/>
    <w:rsid w:val="00F07022"/>
    <w:rsid w:val="00F07660"/>
    <w:rsid w:val="00F104D0"/>
    <w:rsid w:val="00F110F1"/>
    <w:rsid w:val="00F1237A"/>
    <w:rsid w:val="00F124B1"/>
    <w:rsid w:val="00F127D3"/>
    <w:rsid w:val="00F13713"/>
    <w:rsid w:val="00F14008"/>
    <w:rsid w:val="00F14335"/>
    <w:rsid w:val="00F14399"/>
    <w:rsid w:val="00F1558B"/>
    <w:rsid w:val="00F15785"/>
    <w:rsid w:val="00F16089"/>
    <w:rsid w:val="00F1631E"/>
    <w:rsid w:val="00F20093"/>
    <w:rsid w:val="00F22351"/>
    <w:rsid w:val="00F225C9"/>
    <w:rsid w:val="00F22892"/>
    <w:rsid w:val="00F23C13"/>
    <w:rsid w:val="00F25EAC"/>
    <w:rsid w:val="00F26127"/>
    <w:rsid w:val="00F2663F"/>
    <w:rsid w:val="00F30596"/>
    <w:rsid w:val="00F309C6"/>
    <w:rsid w:val="00F31852"/>
    <w:rsid w:val="00F31D6F"/>
    <w:rsid w:val="00F3233C"/>
    <w:rsid w:val="00F32DEB"/>
    <w:rsid w:val="00F32F0D"/>
    <w:rsid w:val="00F36701"/>
    <w:rsid w:val="00F36CB2"/>
    <w:rsid w:val="00F37D9A"/>
    <w:rsid w:val="00F37FA6"/>
    <w:rsid w:val="00F42F12"/>
    <w:rsid w:val="00F44070"/>
    <w:rsid w:val="00F44B6C"/>
    <w:rsid w:val="00F5064D"/>
    <w:rsid w:val="00F50921"/>
    <w:rsid w:val="00F509E8"/>
    <w:rsid w:val="00F51D59"/>
    <w:rsid w:val="00F51F48"/>
    <w:rsid w:val="00F52D5C"/>
    <w:rsid w:val="00F54CD1"/>
    <w:rsid w:val="00F557C3"/>
    <w:rsid w:val="00F5693D"/>
    <w:rsid w:val="00F60273"/>
    <w:rsid w:val="00F607E8"/>
    <w:rsid w:val="00F61C1A"/>
    <w:rsid w:val="00F63F19"/>
    <w:rsid w:val="00F65129"/>
    <w:rsid w:val="00F65B06"/>
    <w:rsid w:val="00F6612C"/>
    <w:rsid w:val="00F667EA"/>
    <w:rsid w:val="00F66A2F"/>
    <w:rsid w:val="00F66B6E"/>
    <w:rsid w:val="00F72ACB"/>
    <w:rsid w:val="00F736BA"/>
    <w:rsid w:val="00F73DFC"/>
    <w:rsid w:val="00F74BE0"/>
    <w:rsid w:val="00F7501C"/>
    <w:rsid w:val="00F7786A"/>
    <w:rsid w:val="00F77BC8"/>
    <w:rsid w:val="00F80522"/>
    <w:rsid w:val="00F827DC"/>
    <w:rsid w:val="00F86391"/>
    <w:rsid w:val="00F86E02"/>
    <w:rsid w:val="00F87086"/>
    <w:rsid w:val="00F8757B"/>
    <w:rsid w:val="00F901A4"/>
    <w:rsid w:val="00F93BEA"/>
    <w:rsid w:val="00F93E1A"/>
    <w:rsid w:val="00F944AD"/>
    <w:rsid w:val="00F94711"/>
    <w:rsid w:val="00F952A7"/>
    <w:rsid w:val="00F954BE"/>
    <w:rsid w:val="00F965C4"/>
    <w:rsid w:val="00F97C1B"/>
    <w:rsid w:val="00FA0935"/>
    <w:rsid w:val="00FA0ABC"/>
    <w:rsid w:val="00FA10F8"/>
    <w:rsid w:val="00FA1EEA"/>
    <w:rsid w:val="00FA2667"/>
    <w:rsid w:val="00FA2A67"/>
    <w:rsid w:val="00FA496D"/>
    <w:rsid w:val="00FA4CDB"/>
    <w:rsid w:val="00FA621B"/>
    <w:rsid w:val="00FA671F"/>
    <w:rsid w:val="00FB016F"/>
    <w:rsid w:val="00FB0EFA"/>
    <w:rsid w:val="00FB1202"/>
    <w:rsid w:val="00FB149F"/>
    <w:rsid w:val="00FB2857"/>
    <w:rsid w:val="00FB29E5"/>
    <w:rsid w:val="00FB2B48"/>
    <w:rsid w:val="00FB530D"/>
    <w:rsid w:val="00FB5E63"/>
    <w:rsid w:val="00FB619B"/>
    <w:rsid w:val="00FB6DB5"/>
    <w:rsid w:val="00FB71B6"/>
    <w:rsid w:val="00FB76A2"/>
    <w:rsid w:val="00FC012B"/>
    <w:rsid w:val="00FC0186"/>
    <w:rsid w:val="00FC03DA"/>
    <w:rsid w:val="00FC0EB9"/>
    <w:rsid w:val="00FC2352"/>
    <w:rsid w:val="00FC3014"/>
    <w:rsid w:val="00FC4473"/>
    <w:rsid w:val="00FC4F10"/>
    <w:rsid w:val="00FC5100"/>
    <w:rsid w:val="00FC587A"/>
    <w:rsid w:val="00FC6DD0"/>
    <w:rsid w:val="00FC7608"/>
    <w:rsid w:val="00FD0A26"/>
    <w:rsid w:val="00FD235C"/>
    <w:rsid w:val="00FD2468"/>
    <w:rsid w:val="00FD2514"/>
    <w:rsid w:val="00FD340B"/>
    <w:rsid w:val="00FD4381"/>
    <w:rsid w:val="00FD4DF2"/>
    <w:rsid w:val="00FD61A2"/>
    <w:rsid w:val="00FD66DE"/>
    <w:rsid w:val="00FD6D7D"/>
    <w:rsid w:val="00FD75D7"/>
    <w:rsid w:val="00FD7CA9"/>
    <w:rsid w:val="00FE1FC8"/>
    <w:rsid w:val="00FE35B7"/>
    <w:rsid w:val="00FE3FB9"/>
    <w:rsid w:val="00FE4D80"/>
    <w:rsid w:val="00FE545C"/>
    <w:rsid w:val="00FE74C4"/>
    <w:rsid w:val="00FF0819"/>
    <w:rsid w:val="00FF18AC"/>
    <w:rsid w:val="00FF2E19"/>
    <w:rsid w:val="00FF5A9C"/>
    <w:rsid w:val="00FF72CD"/>
    <w:rsid w:val="00FF7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92062C-996D-4586-B2BF-A7616281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C3691"/>
  </w:style>
  <w:style w:type="paragraph" w:styleId="1">
    <w:name w:val="heading 1"/>
    <w:basedOn w:val="a0"/>
    <w:next w:val="a0"/>
    <w:link w:val="10"/>
    <w:uiPriority w:val="99"/>
    <w:qFormat/>
    <w:rsid w:val="00C24FE3"/>
    <w:pPr>
      <w:keepNext/>
      <w:widowControl w:val="0"/>
      <w:numPr>
        <w:numId w:val="2"/>
      </w:numPr>
      <w:tabs>
        <w:tab w:val="left" w:pos="1304"/>
      </w:tabs>
      <w:overflowPunct w:val="0"/>
      <w:autoSpaceDE w:val="0"/>
      <w:autoSpaceDN w:val="0"/>
      <w:adjustRightInd w:val="0"/>
      <w:spacing w:before="120" w:after="120" w:line="240" w:lineRule="auto"/>
      <w:ind w:left="1304" w:hanging="737"/>
      <w:textAlignment w:val="baseline"/>
      <w:outlineLvl w:val="0"/>
    </w:pPr>
    <w:rPr>
      <w:rFonts w:ascii="Arial" w:eastAsia="Times New Roman" w:hAnsi="Arial" w:cs="Times New Roman"/>
      <w:b/>
      <w:caps/>
      <w:kern w:val="28"/>
      <w:sz w:val="26"/>
      <w:szCs w:val="20"/>
      <w:lang w:eastAsia="ru-RU"/>
    </w:rPr>
  </w:style>
  <w:style w:type="paragraph" w:styleId="2">
    <w:name w:val="heading 2"/>
    <w:basedOn w:val="a0"/>
    <w:next w:val="a0"/>
    <w:link w:val="20"/>
    <w:uiPriority w:val="99"/>
    <w:qFormat/>
    <w:rsid w:val="00C24FE3"/>
    <w:pPr>
      <w:keepNext/>
      <w:widowControl w:val="0"/>
      <w:numPr>
        <w:ilvl w:val="1"/>
        <w:numId w:val="2"/>
      </w:numPr>
      <w:tabs>
        <w:tab w:val="left" w:pos="1304"/>
      </w:tabs>
      <w:overflowPunct w:val="0"/>
      <w:autoSpaceDE w:val="0"/>
      <w:autoSpaceDN w:val="0"/>
      <w:adjustRightInd w:val="0"/>
      <w:spacing w:before="120" w:after="120" w:line="300" w:lineRule="exact"/>
      <w:textAlignment w:val="baseline"/>
      <w:outlineLvl w:val="1"/>
    </w:pPr>
    <w:rPr>
      <w:rFonts w:ascii="Arial" w:eastAsia="Times New Roman" w:hAnsi="Arial" w:cs="Times New Roman"/>
      <w:b/>
      <w:sz w:val="24"/>
      <w:szCs w:val="20"/>
      <w:lang w:eastAsia="ru-RU"/>
    </w:rPr>
  </w:style>
  <w:style w:type="paragraph" w:styleId="3">
    <w:name w:val="heading 3"/>
    <w:basedOn w:val="a0"/>
    <w:next w:val="a0"/>
    <w:link w:val="30"/>
    <w:uiPriority w:val="99"/>
    <w:qFormat/>
    <w:rsid w:val="00C24FE3"/>
    <w:pPr>
      <w:keepNext/>
      <w:numPr>
        <w:ilvl w:val="2"/>
        <w:numId w:val="4"/>
      </w:numPr>
      <w:tabs>
        <w:tab w:val="left" w:pos="851"/>
      </w:tabs>
      <w:autoSpaceDE w:val="0"/>
      <w:autoSpaceDN w:val="0"/>
      <w:adjustRightInd w:val="0"/>
      <w:spacing w:after="60" w:line="240" w:lineRule="auto"/>
      <w:jc w:val="both"/>
      <w:outlineLvl w:val="2"/>
    </w:pPr>
    <w:rPr>
      <w:rFonts w:ascii="Arial" w:eastAsia="Times New Roman" w:hAnsi="Arial" w:cs="Times New Roman"/>
      <w:b/>
      <w:color w:val="000000"/>
      <w:lang w:eastAsia="ru-RU"/>
    </w:rPr>
  </w:style>
  <w:style w:type="paragraph" w:styleId="4">
    <w:name w:val="heading 4"/>
    <w:basedOn w:val="a0"/>
    <w:next w:val="a0"/>
    <w:link w:val="40"/>
    <w:qFormat/>
    <w:rsid w:val="00C24FE3"/>
    <w:pPr>
      <w:keepNext/>
      <w:widowControl w:val="0"/>
      <w:tabs>
        <w:tab w:val="left" w:pos="567"/>
      </w:tabs>
      <w:overflowPunct w:val="0"/>
      <w:autoSpaceDE w:val="0"/>
      <w:autoSpaceDN w:val="0"/>
      <w:adjustRightInd w:val="0"/>
      <w:spacing w:after="0" w:line="240" w:lineRule="auto"/>
      <w:jc w:val="center"/>
      <w:textAlignment w:val="baseline"/>
      <w:outlineLvl w:val="3"/>
    </w:pPr>
    <w:rPr>
      <w:rFonts w:ascii="Arial" w:eastAsia="Times New Roman" w:hAnsi="Arial" w:cs="Times New Roman"/>
      <w:b/>
      <w:bCs/>
      <w:sz w:val="24"/>
      <w:szCs w:val="20"/>
      <w:lang w:eastAsia="ru-RU"/>
    </w:rPr>
  </w:style>
  <w:style w:type="paragraph" w:styleId="5">
    <w:name w:val="heading 5"/>
    <w:basedOn w:val="a0"/>
    <w:next w:val="a0"/>
    <w:link w:val="50"/>
    <w:qFormat/>
    <w:rsid w:val="00C24FE3"/>
    <w:pPr>
      <w:keepNext/>
      <w:widowControl w:val="0"/>
      <w:tabs>
        <w:tab w:val="left" w:pos="567"/>
      </w:tabs>
      <w:overflowPunct w:val="0"/>
      <w:autoSpaceDE w:val="0"/>
      <w:autoSpaceDN w:val="0"/>
      <w:adjustRightInd w:val="0"/>
      <w:spacing w:after="0" w:line="240" w:lineRule="auto"/>
      <w:ind w:left="-108"/>
      <w:jc w:val="center"/>
      <w:textAlignment w:val="baseline"/>
      <w:outlineLvl w:val="4"/>
    </w:pPr>
    <w:rPr>
      <w:rFonts w:ascii="Arial" w:eastAsia="Times New Roman" w:hAnsi="Arial" w:cs="Times New Roman"/>
      <w:b/>
      <w:i/>
      <w:sz w:val="36"/>
      <w:szCs w:val="20"/>
      <w:lang w:eastAsia="ru-RU"/>
    </w:rPr>
  </w:style>
  <w:style w:type="paragraph" w:styleId="6">
    <w:name w:val="heading 6"/>
    <w:basedOn w:val="a0"/>
    <w:next w:val="a0"/>
    <w:link w:val="60"/>
    <w:qFormat/>
    <w:rsid w:val="00C24FE3"/>
    <w:pPr>
      <w:keepNext/>
      <w:widowControl w:val="0"/>
      <w:tabs>
        <w:tab w:val="left" w:pos="567"/>
      </w:tabs>
      <w:overflowPunct w:val="0"/>
      <w:autoSpaceDE w:val="0"/>
      <w:autoSpaceDN w:val="0"/>
      <w:adjustRightInd w:val="0"/>
      <w:spacing w:after="0" w:line="240" w:lineRule="auto"/>
      <w:jc w:val="center"/>
      <w:textAlignment w:val="baseline"/>
      <w:outlineLvl w:val="5"/>
    </w:pPr>
    <w:rPr>
      <w:rFonts w:ascii="Arial" w:eastAsia="Times New Roman" w:hAnsi="Arial" w:cs="Times New Roman"/>
      <w:b/>
      <w:bCs/>
      <w:sz w:val="72"/>
      <w:szCs w:val="20"/>
      <w:lang w:eastAsia="ru-RU"/>
    </w:rPr>
  </w:style>
  <w:style w:type="paragraph" w:styleId="7">
    <w:name w:val="heading 7"/>
    <w:basedOn w:val="a0"/>
    <w:next w:val="a0"/>
    <w:link w:val="70"/>
    <w:qFormat/>
    <w:rsid w:val="00C24FE3"/>
    <w:pPr>
      <w:keepNext/>
      <w:widowControl w:val="0"/>
      <w:tabs>
        <w:tab w:val="left" w:pos="567"/>
      </w:tabs>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8"/>
      <w:szCs w:val="20"/>
      <w:lang w:eastAsia="ru-RU"/>
    </w:rPr>
  </w:style>
  <w:style w:type="paragraph" w:styleId="8">
    <w:name w:val="heading 8"/>
    <w:basedOn w:val="a0"/>
    <w:next w:val="a0"/>
    <w:link w:val="80"/>
    <w:qFormat/>
    <w:rsid w:val="00C24FE3"/>
    <w:pPr>
      <w:widowControl w:val="0"/>
      <w:tabs>
        <w:tab w:val="left" w:pos="567"/>
      </w:tabs>
      <w:overflowPunct w:val="0"/>
      <w:autoSpaceDE w:val="0"/>
      <w:autoSpaceDN w:val="0"/>
      <w:adjustRightInd w:val="0"/>
      <w:spacing w:before="240" w:after="60" w:line="240" w:lineRule="auto"/>
      <w:jc w:val="both"/>
      <w:textAlignment w:val="baseline"/>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C24FE3"/>
    <w:pPr>
      <w:widowControl w:val="0"/>
      <w:tabs>
        <w:tab w:val="left" w:pos="567"/>
      </w:tabs>
      <w:overflowPunct w:val="0"/>
      <w:autoSpaceDE w:val="0"/>
      <w:autoSpaceDN w:val="0"/>
      <w:adjustRightInd w:val="0"/>
      <w:spacing w:before="240" w:after="60" w:line="240" w:lineRule="auto"/>
      <w:jc w:val="both"/>
      <w:textAlignment w:val="baseline"/>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24FE3"/>
    <w:rPr>
      <w:rFonts w:ascii="Arial" w:eastAsia="Times New Roman" w:hAnsi="Arial" w:cs="Times New Roman"/>
      <w:b/>
      <w:caps/>
      <w:kern w:val="28"/>
      <w:sz w:val="26"/>
      <w:szCs w:val="20"/>
      <w:lang w:eastAsia="ru-RU"/>
    </w:rPr>
  </w:style>
  <w:style w:type="character" w:customStyle="1" w:styleId="20">
    <w:name w:val="Заголовок 2 Знак"/>
    <w:basedOn w:val="a1"/>
    <w:link w:val="2"/>
    <w:uiPriority w:val="99"/>
    <w:rsid w:val="00C24FE3"/>
    <w:rPr>
      <w:rFonts w:ascii="Arial" w:eastAsia="Times New Roman" w:hAnsi="Arial" w:cs="Times New Roman"/>
      <w:b/>
      <w:sz w:val="24"/>
      <w:szCs w:val="20"/>
      <w:lang w:eastAsia="ru-RU"/>
    </w:rPr>
  </w:style>
  <w:style w:type="character" w:customStyle="1" w:styleId="30">
    <w:name w:val="Заголовок 3 Знак"/>
    <w:basedOn w:val="a1"/>
    <w:link w:val="3"/>
    <w:uiPriority w:val="99"/>
    <w:rsid w:val="00C24FE3"/>
    <w:rPr>
      <w:rFonts w:ascii="Arial" w:eastAsia="Times New Roman" w:hAnsi="Arial" w:cs="Times New Roman"/>
      <w:b/>
      <w:color w:val="000000"/>
      <w:lang w:eastAsia="ru-RU"/>
    </w:rPr>
  </w:style>
  <w:style w:type="character" w:customStyle="1" w:styleId="40">
    <w:name w:val="Заголовок 4 Знак"/>
    <w:basedOn w:val="a1"/>
    <w:link w:val="4"/>
    <w:rsid w:val="00C24FE3"/>
    <w:rPr>
      <w:rFonts w:ascii="Arial" w:eastAsia="Times New Roman" w:hAnsi="Arial" w:cs="Times New Roman"/>
      <w:b/>
      <w:bCs/>
      <w:sz w:val="24"/>
      <w:szCs w:val="20"/>
      <w:lang w:eastAsia="ru-RU"/>
    </w:rPr>
  </w:style>
  <w:style w:type="character" w:customStyle="1" w:styleId="50">
    <w:name w:val="Заголовок 5 Знак"/>
    <w:basedOn w:val="a1"/>
    <w:link w:val="5"/>
    <w:rsid w:val="00C24FE3"/>
    <w:rPr>
      <w:rFonts w:ascii="Arial" w:eastAsia="Times New Roman" w:hAnsi="Arial" w:cs="Times New Roman"/>
      <w:b/>
      <w:i/>
      <w:sz w:val="36"/>
      <w:szCs w:val="20"/>
      <w:lang w:eastAsia="ru-RU"/>
    </w:rPr>
  </w:style>
  <w:style w:type="character" w:customStyle="1" w:styleId="60">
    <w:name w:val="Заголовок 6 Знак"/>
    <w:basedOn w:val="a1"/>
    <w:link w:val="6"/>
    <w:rsid w:val="00C24FE3"/>
    <w:rPr>
      <w:rFonts w:ascii="Arial" w:eastAsia="Times New Roman" w:hAnsi="Arial" w:cs="Times New Roman"/>
      <w:b/>
      <w:bCs/>
      <w:sz w:val="72"/>
      <w:szCs w:val="20"/>
      <w:lang w:eastAsia="ru-RU"/>
    </w:rPr>
  </w:style>
  <w:style w:type="character" w:customStyle="1" w:styleId="70">
    <w:name w:val="Заголовок 7 Знак"/>
    <w:basedOn w:val="a1"/>
    <w:link w:val="7"/>
    <w:rsid w:val="00C24FE3"/>
    <w:rPr>
      <w:rFonts w:ascii="Arial" w:eastAsia="Times New Roman" w:hAnsi="Arial" w:cs="Times New Roman"/>
      <w:b/>
      <w:bCs/>
      <w:sz w:val="28"/>
      <w:szCs w:val="20"/>
      <w:lang w:eastAsia="ru-RU"/>
    </w:rPr>
  </w:style>
  <w:style w:type="character" w:customStyle="1" w:styleId="80">
    <w:name w:val="Заголовок 8 Знак"/>
    <w:basedOn w:val="a1"/>
    <w:link w:val="8"/>
    <w:rsid w:val="00C24FE3"/>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C24FE3"/>
    <w:rPr>
      <w:rFonts w:ascii="Arial" w:eastAsia="Times New Roman" w:hAnsi="Arial" w:cs="Arial"/>
      <w:lang w:eastAsia="ru-RU"/>
    </w:rPr>
  </w:style>
  <w:style w:type="numbering" w:customStyle="1" w:styleId="11">
    <w:name w:val="Нет списка1"/>
    <w:next w:val="a3"/>
    <w:semiHidden/>
    <w:rsid w:val="00C24FE3"/>
  </w:style>
  <w:style w:type="paragraph" w:customStyle="1" w:styleId="a4">
    <w:name w:val="Знак"/>
    <w:basedOn w:val="a0"/>
    <w:autoRedefine/>
    <w:rsid w:val="00C24FE3"/>
    <w:pPr>
      <w:spacing w:after="160" w:line="240" w:lineRule="exact"/>
    </w:pPr>
    <w:rPr>
      <w:rFonts w:ascii="Times New Roman" w:eastAsia="SimSun" w:hAnsi="Times New Roman" w:cs="Times New Roman"/>
      <w:b/>
      <w:sz w:val="28"/>
      <w:szCs w:val="24"/>
      <w:lang w:val="en-US"/>
    </w:rPr>
  </w:style>
  <w:style w:type="paragraph" w:styleId="a5">
    <w:name w:val="header"/>
    <w:basedOn w:val="a0"/>
    <w:link w:val="a6"/>
    <w:uiPriority w:val="99"/>
    <w:rsid w:val="00C24FE3"/>
    <w:pPr>
      <w:widowControl w:val="0"/>
      <w:tabs>
        <w:tab w:val="left" w:pos="567"/>
        <w:tab w:val="center" w:pos="4320"/>
        <w:tab w:val="right" w:pos="8640"/>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ru-RU"/>
    </w:rPr>
  </w:style>
  <w:style w:type="character" w:customStyle="1" w:styleId="a6">
    <w:name w:val="Верхний колонтитул Знак"/>
    <w:basedOn w:val="a1"/>
    <w:link w:val="a5"/>
    <w:uiPriority w:val="99"/>
    <w:rsid w:val="00C24FE3"/>
    <w:rPr>
      <w:rFonts w:ascii="Arial" w:eastAsia="Times New Roman" w:hAnsi="Arial" w:cs="Times New Roman"/>
      <w:sz w:val="20"/>
      <w:szCs w:val="20"/>
      <w:lang w:eastAsia="ru-RU"/>
    </w:rPr>
  </w:style>
  <w:style w:type="paragraph" w:styleId="a7">
    <w:name w:val="footer"/>
    <w:basedOn w:val="a0"/>
    <w:link w:val="a8"/>
    <w:uiPriority w:val="99"/>
    <w:rsid w:val="00C24FE3"/>
    <w:pPr>
      <w:widowControl w:val="0"/>
      <w:tabs>
        <w:tab w:val="left" w:pos="567"/>
        <w:tab w:val="center" w:pos="4320"/>
        <w:tab w:val="right" w:pos="8640"/>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ru-RU"/>
    </w:rPr>
  </w:style>
  <w:style w:type="character" w:customStyle="1" w:styleId="a8">
    <w:name w:val="Нижний колонтитул Знак"/>
    <w:basedOn w:val="a1"/>
    <w:link w:val="a7"/>
    <w:uiPriority w:val="99"/>
    <w:rsid w:val="00C24FE3"/>
    <w:rPr>
      <w:rFonts w:ascii="Arial" w:eastAsia="Times New Roman" w:hAnsi="Arial" w:cs="Times New Roman"/>
      <w:sz w:val="20"/>
      <w:szCs w:val="20"/>
      <w:lang w:eastAsia="ru-RU"/>
    </w:rPr>
  </w:style>
  <w:style w:type="character" w:styleId="a9">
    <w:name w:val="page number"/>
    <w:basedOn w:val="a1"/>
    <w:rsid w:val="00C24FE3"/>
  </w:style>
  <w:style w:type="paragraph" w:styleId="aa">
    <w:name w:val="Body Text Indent"/>
    <w:basedOn w:val="a0"/>
    <w:link w:val="ab"/>
    <w:rsid w:val="00C24FE3"/>
    <w:pPr>
      <w:tabs>
        <w:tab w:val="left" w:pos="567"/>
      </w:tabs>
      <w:autoSpaceDE w:val="0"/>
      <w:autoSpaceDN w:val="0"/>
      <w:adjustRightInd w:val="0"/>
      <w:spacing w:after="0" w:line="240" w:lineRule="auto"/>
      <w:ind w:left="567"/>
      <w:jc w:val="both"/>
    </w:pPr>
    <w:rPr>
      <w:rFonts w:ascii="Arial" w:eastAsia="Times New Roman" w:hAnsi="Arial" w:cs="Times New Roman"/>
      <w:color w:val="000000"/>
      <w:sz w:val="20"/>
      <w:szCs w:val="20"/>
      <w:lang w:eastAsia="ru-RU"/>
    </w:rPr>
  </w:style>
  <w:style w:type="character" w:customStyle="1" w:styleId="ab">
    <w:name w:val="Основной текст с отступом Знак"/>
    <w:basedOn w:val="a1"/>
    <w:link w:val="aa"/>
    <w:rsid w:val="00C24FE3"/>
    <w:rPr>
      <w:rFonts w:ascii="Arial" w:eastAsia="Times New Roman" w:hAnsi="Arial" w:cs="Times New Roman"/>
      <w:color w:val="000000"/>
      <w:sz w:val="20"/>
      <w:szCs w:val="20"/>
      <w:lang w:eastAsia="ru-RU"/>
    </w:rPr>
  </w:style>
  <w:style w:type="paragraph" w:styleId="21">
    <w:name w:val="Body Text Indent 2"/>
    <w:basedOn w:val="aa"/>
    <w:next w:val="ac"/>
    <w:link w:val="22"/>
    <w:rsid w:val="00C24FE3"/>
    <w:pPr>
      <w:spacing w:before="60" w:after="60"/>
      <w:ind w:left="0"/>
      <w:outlineLvl w:val="1"/>
    </w:pPr>
  </w:style>
  <w:style w:type="character" w:customStyle="1" w:styleId="22">
    <w:name w:val="Основной текст с отступом 2 Знак"/>
    <w:basedOn w:val="a1"/>
    <w:link w:val="21"/>
    <w:rsid w:val="00C24FE3"/>
    <w:rPr>
      <w:rFonts w:ascii="Arial" w:eastAsia="Times New Roman" w:hAnsi="Arial" w:cs="Times New Roman"/>
      <w:color w:val="000000"/>
      <w:sz w:val="20"/>
      <w:szCs w:val="20"/>
      <w:lang w:eastAsia="ru-RU"/>
    </w:rPr>
  </w:style>
  <w:style w:type="paragraph" w:styleId="ac">
    <w:name w:val="Body Text"/>
    <w:basedOn w:val="a0"/>
    <w:link w:val="ad"/>
    <w:rsid w:val="00C24FE3"/>
    <w:pPr>
      <w:widowControl w:val="0"/>
      <w:tabs>
        <w:tab w:val="left" w:pos="567"/>
      </w:tabs>
      <w:overflowPunct w:val="0"/>
      <w:autoSpaceDE w:val="0"/>
      <w:autoSpaceDN w:val="0"/>
      <w:adjustRightInd w:val="0"/>
      <w:spacing w:after="120" w:line="240" w:lineRule="auto"/>
      <w:ind w:left="567"/>
      <w:jc w:val="both"/>
      <w:textAlignment w:val="baseline"/>
    </w:pPr>
    <w:rPr>
      <w:rFonts w:ascii="Arial" w:eastAsia="Times New Roman" w:hAnsi="Arial" w:cs="Times New Roman"/>
      <w:sz w:val="20"/>
      <w:szCs w:val="20"/>
      <w:lang w:eastAsia="ru-RU"/>
    </w:rPr>
  </w:style>
  <w:style w:type="character" w:customStyle="1" w:styleId="ad">
    <w:name w:val="Основной текст Знак"/>
    <w:basedOn w:val="a1"/>
    <w:link w:val="ac"/>
    <w:rsid w:val="00C24FE3"/>
    <w:rPr>
      <w:rFonts w:ascii="Arial" w:eastAsia="Times New Roman" w:hAnsi="Arial" w:cs="Times New Roman"/>
      <w:sz w:val="20"/>
      <w:szCs w:val="20"/>
      <w:lang w:eastAsia="ru-RU"/>
    </w:rPr>
  </w:style>
  <w:style w:type="paragraph" w:styleId="31">
    <w:name w:val="Body Text Indent 3"/>
    <w:basedOn w:val="a0"/>
    <w:link w:val="32"/>
    <w:rsid w:val="00C24FE3"/>
    <w:pPr>
      <w:tabs>
        <w:tab w:val="left" w:pos="567"/>
      </w:tabs>
      <w:autoSpaceDE w:val="0"/>
      <w:autoSpaceDN w:val="0"/>
      <w:adjustRightInd w:val="0"/>
      <w:spacing w:after="120" w:line="240" w:lineRule="auto"/>
      <w:jc w:val="both"/>
    </w:pPr>
    <w:rPr>
      <w:rFonts w:ascii="Arial" w:eastAsia="Times New Roman" w:hAnsi="Arial" w:cs="Times New Roman"/>
      <w:color w:val="000000"/>
      <w:sz w:val="20"/>
      <w:szCs w:val="20"/>
      <w:lang w:eastAsia="ru-RU"/>
    </w:rPr>
  </w:style>
  <w:style w:type="character" w:customStyle="1" w:styleId="32">
    <w:name w:val="Основной текст с отступом 3 Знак"/>
    <w:basedOn w:val="a1"/>
    <w:link w:val="31"/>
    <w:rsid w:val="00C24FE3"/>
    <w:rPr>
      <w:rFonts w:ascii="Arial" w:eastAsia="Times New Roman" w:hAnsi="Arial" w:cs="Times New Roman"/>
      <w:color w:val="000000"/>
      <w:sz w:val="20"/>
      <w:szCs w:val="20"/>
      <w:lang w:eastAsia="ru-RU"/>
    </w:rPr>
  </w:style>
  <w:style w:type="paragraph" w:styleId="ae">
    <w:name w:val="List Bullet"/>
    <w:basedOn w:val="a0"/>
    <w:autoRedefine/>
    <w:rsid w:val="00C24FE3"/>
    <w:pPr>
      <w:widowControl w:val="0"/>
      <w:tabs>
        <w:tab w:val="left" w:pos="0"/>
      </w:tab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Normal1">
    <w:name w:val="Normal1"/>
    <w:rsid w:val="00C24FE3"/>
    <w:pPr>
      <w:widowControl w:val="0"/>
      <w:spacing w:before="220" w:after="0" w:line="300" w:lineRule="auto"/>
      <w:ind w:left="80"/>
      <w:jc w:val="both"/>
    </w:pPr>
    <w:rPr>
      <w:rFonts w:ascii="Times New Roman" w:eastAsia="Times New Roman" w:hAnsi="Times New Roman" w:cs="Times New Roman"/>
      <w:snapToGrid w:val="0"/>
      <w:szCs w:val="20"/>
      <w:lang w:eastAsia="ru-RU"/>
    </w:rPr>
  </w:style>
  <w:style w:type="paragraph" w:styleId="23">
    <w:name w:val="Body Text 2"/>
    <w:basedOn w:val="a0"/>
    <w:link w:val="24"/>
    <w:rsid w:val="00C24FE3"/>
    <w:pPr>
      <w:widowControl w:val="0"/>
      <w:overflowPunct w:val="0"/>
      <w:autoSpaceDE w:val="0"/>
      <w:autoSpaceDN w:val="0"/>
      <w:adjustRightInd w:val="0"/>
      <w:spacing w:after="120" w:line="240" w:lineRule="auto"/>
      <w:ind w:left="567"/>
      <w:jc w:val="both"/>
      <w:textAlignment w:val="baseline"/>
    </w:pPr>
    <w:rPr>
      <w:rFonts w:ascii="Arial" w:eastAsia="Times New Roman" w:hAnsi="Arial" w:cs="Times New Roman"/>
      <w:sz w:val="20"/>
      <w:szCs w:val="20"/>
      <w:lang w:eastAsia="ru-RU"/>
    </w:rPr>
  </w:style>
  <w:style w:type="character" w:customStyle="1" w:styleId="24">
    <w:name w:val="Основной текст 2 Знак"/>
    <w:basedOn w:val="a1"/>
    <w:link w:val="23"/>
    <w:rsid w:val="00C24FE3"/>
    <w:rPr>
      <w:rFonts w:ascii="Arial" w:eastAsia="Times New Roman" w:hAnsi="Arial" w:cs="Times New Roman"/>
      <w:sz w:val="20"/>
      <w:szCs w:val="20"/>
      <w:lang w:eastAsia="ru-RU"/>
    </w:rPr>
  </w:style>
  <w:style w:type="paragraph" w:styleId="25">
    <w:name w:val="List Number 2"/>
    <w:basedOn w:val="a0"/>
    <w:rsid w:val="00C24FE3"/>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ru-RU"/>
    </w:rPr>
  </w:style>
  <w:style w:type="paragraph" w:styleId="26">
    <w:name w:val="List Bullet 2"/>
    <w:basedOn w:val="a0"/>
    <w:autoRedefine/>
    <w:uiPriority w:val="99"/>
    <w:rsid w:val="00C24FE3"/>
    <w:pPr>
      <w:widowControl w:val="0"/>
      <w:tabs>
        <w:tab w:val="left" w:pos="567"/>
      </w:tabs>
      <w:overflowPunct w:val="0"/>
      <w:autoSpaceDE w:val="0"/>
      <w:autoSpaceDN w:val="0"/>
      <w:adjustRightInd w:val="0"/>
      <w:spacing w:after="0" w:line="240" w:lineRule="auto"/>
      <w:ind w:left="709"/>
      <w:jc w:val="both"/>
      <w:textAlignment w:val="baseline"/>
    </w:pPr>
    <w:rPr>
      <w:rFonts w:ascii="Arial" w:eastAsia="Times New Roman" w:hAnsi="Arial" w:cs="Arial"/>
      <w:sz w:val="24"/>
      <w:szCs w:val="20"/>
      <w:lang w:eastAsia="ru-RU"/>
    </w:rPr>
  </w:style>
  <w:style w:type="paragraph" w:styleId="33">
    <w:name w:val="List Bullet 3"/>
    <w:basedOn w:val="a0"/>
    <w:autoRedefine/>
    <w:rsid w:val="00C24FE3"/>
    <w:pPr>
      <w:widowControl w:val="0"/>
      <w:tabs>
        <w:tab w:val="left" w:pos="0"/>
      </w:tabs>
      <w:overflowPunct w:val="0"/>
      <w:autoSpaceDE w:val="0"/>
      <w:autoSpaceDN w:val="0"/>
      <w:adjustRightInd w:val="0"/>
      <w:spacing w:after="0" w:line="240" w:lineRule="auto"/>
      <w:ind w:firstLine="709"/>
      <w:textAlignment w:val="baseline"/>
    </w:pPr>
    <w:rPr>
      <w:rFonts w:ascii="Times New Roman" w:eastAsia="Times New Roman" w:hAnsi="Times New Roman" w:cs="Times New Roman"/>
      <w:sz w:val="24"/>
      <w:szCs w:val="24"/>
      <w:lang w:eastAsia="ru-RU"/>
    </w:rPr>
  </w:style>
  <w:style w:type="paragraph" w:styleId="a">
    <w:name w:val="Title"/>
    <w:basedOn w:val="a0"/>
    <w:link w:val="af"/>
    <w:qFormat/>
    <w:rsid w:val="00C24FE3"/>
    <w:pPr>
      <w:numPr>
        <w:numId w:val="1"/>
      </w:numPr>
      <w:spacing w:after="0" w:line="240" w:lineRule="auto"/>
      <w:jc w:val="center"/>
    </w:pPr>
    <w:rPr>
      <w:rFonts w:ascii="Times New Roman" w:eastAsia="Times New Roman" w:hAnsi="Times New Roman" w:cs="Times New Roman"/>
      <w:sz w:val="36"/>
      <w:szCs w:val="20"/>
      <w:lang w:eastAsia="ru-RU"/>
    </w:rPr>
  </w:style>
  <w:style w:type="character" w:customStyle="1" w:styleId="af">
    <w:name w:val="Заголовок Знак"/>
    <w:basedOn w:val="a1"/>
    <w:link w:val="a"/>
    <w:rsid w:val="00C24FE3"/>
    <w:rPr>
      <w:rFonts w:ascii="Times New Roman" w:eastAsia="Times New Roman" w:hAnsi="Times New Roman" w:cs="Times New Roman"/>
      <w:sz w:val="36"/>
      <w:szCs w:val="20"/>
      <w:lang w:eastAsia="ru-RU"/>
    </w:rPr>
  </w:style>
  <w:style w:type="paragraph" w:styleId="12">
    <w:name w:val="toc 1"/>
    <w:basedOn w:val="a0"/>
    <w:next w:val="a0"/>
    <w:autoRedefine/>
    <w:uiPriority w:val="39"/>
    <w:rsid w:val="00C24FE3"/>
    <w:pPr>
      <w:widowControl w:val="0"/>
      <w:tabs>
        <w:tab w:val="left" w:pos="480"/>
        <w:tab w:val="right" w:leader="dot" w:pos="9345"/>
      </w:tabs>
      <w:overflowPunct w:val="0"/>
      <w:autoSpaceDE w:val="0"/>
      <w:autoSpaceDN w:val="0"/>
      <w:adjustRightInd w:val="0"/>
      <w:spacing w:after="0" w:line="240" w:lineRule="auto"/>
      <w:textAlignment w:val="baseline"/>
    </w:pPr>
    <w:rPr>
      <w:rFonts w:ascii="Times New Roman" w:eastAsia="Times New Roman" w:hAnsi="Times New Roman" w:cs="Times New Roman"/>
      <w:b/>
      <w:noProof/>
      <w:sz w:val="28"/>
      <w:szCs w:val="28"/>
      <w:lang w:eastAsia="ru-RU"/>
    </w:rPr>
  </w:style>
  <w:style w:type="paragraph" w:styleId="27">
    <w:name w:val="toc 2"/>
    <w:basedOn w:val="a0"/>
    <w:next w:val="a0"/>
    <w:autoRedefine/>
    <w:uiPriority w:val="39"/>
    <w:rsid w:val="00C24FE3"/>
    <w:pPr>
      <w:widowControl w:val="0"/>
      <w:overflowPunct w:val="0"/>
      <w:autoSpaceDE w:val="0"/>
      <w:autoSpaceDN w:val="0"/>
      <w:adjustRightInd w:val="0"/>
      <w:spacing w:after="0" w:line="240" w:lineRule="auto"/>
      <w:ind w:left="200"/>
      <w:jc w:val="both"/>
      <w:textAlignment w:val="baseline"/>
    </w:pPr>
    <w:rPr>
      <w:rFonts w:ascii="Arial" w:eastAsia="Times New Roman" w:hAnsi="Arial" w:cs="Times New Roman"/>
      <w:sz w:val="20"/>
      <w:szCs w:val="20"/>
      <w:lang w:eastAsia="ru-RU"/>
    </w:rPr>
  </w:style>
  <w:style w:type="character" w:styleId="af0">
    <w:name w:val="Hyperlink"/>
    <w:uiPriority w:val="99"/>
    <w:rsid w:val="00C24FE3"/>
    <w:rPr>
      <w:color w:val="0000FF"/>
      <w:u w:val="single"/>
    </w:rPr>
  </w:style>
  <w:style w:type="paragraph" w:customStyle="1" w:styleId="311">
    <w:name w:val="Стиль Заголовок 3 + 11 пт полужирный"/>
    <w:basedOn w:val="3"/>
    <w:link w:val="3110"/>
    <w:autoRedefine/>
    <w:rsid w:val="00C24FE3"/>
    <w:pPr>
      <w:numPr>
        <w:numId w:val="3"/>
      </w:numPr>
      <w:tabs>
        <w:tab w:val="clear" w:pos="720"/>
        <w:tab w:val="num" w:pos="360"/>
      </w:tabs>
    </w:pPr>
    <w:rPr>
      <w:b w:val="0"/>
      <w:bCs/>
    </w:rPr>
  </w:style>
  <w:style w:type="character" w:customStyle="1" w:styleId="3110">
    <w:name w:val="Стиль Заголовок 3 + 11 пт полужирный Знак"/>
    <w:link w:val="311"/>
    <w:rsid w:val="00C24FE3"/>
    <w:rPr>
      <w:rFonts w:ascii="Arial" w:eastAsia="Times New Roman" w:hAnsi="Arial" w:cs="Times New Roman"/>
      <w:bCs/>
      <w:color w:val="000000"/>
      <w:lang w:eastAsia="ru-RU"/>
    </w:rPr>
  </w:style>
  <w:style w:type="paragraph" w:styleId="34">
    <w:name w:val="Body Text 3"/>
    <w:basedOn w:val="a0"/>
    <w:link w:val="35"/>
    <w:rsid w:val="00C24FE3"/>
    <w:pPr>
      <w:widowControl w:val="0"/>
      <w:tabs>
        <w:tab w:val="left" w:pos="567"/>
      </w:tabs>
      <w:overflowPunct w:val="0"/>
      <w:autoSpaceDE w:val="0"/>
      <w:autoSpaceDN w:val="0"/>
      <w:adjustRightInd w:val="0"/>
      <w:spacing w:after="120" w:line="240" w:lineRule="auto"/>
      <w:jc w:val="both"/>
      <w:textAlignment w:val="baseline"/>
    </w:pPr>
    <w:rPr>
      <w:rFonts w:ascii="Arial" w:eastAsia="Times New Roman" w:hAnsi="Arial" w:cs="Times New Roman"/>
      <w:sz w:val="16"/>
      <w:szCs w:val="16"/>
      <w:lang w:eastAsia="ru-RU"/>
    </w:rPr>
  </w:style>
  <w:style w:type="character" w:customStyle="1" w:styleId="35">
    <w:name w:val="Основной текст 3 Знак"/>
    <w:basedOn w:val="a1"/>
    <w:link w:val="34"/>
    <w:rsid w:val="00C24FE3"/>
    <w:rPr>
      <w:rFonts w:ascii="Arial" w:eastAsia="Times New Roman" w:hAnsi="Arial" w:cs="Times New Roman"/>
      <w:sz w:val="16"/>
      <w:szCs w:val="16"/>
      <w:lang w:eastAsia="ru-RU"/>
    </w:rPr>
  </w:style>
  <w:style w:type="paragraph" w:customStyle="1" w:styleId="CharChar">
    <w:name w:val="Char Char"/>
    <w:basedOn w:val="a0"/>
    <w:autoRedefine/>
    <w:rsid w:val="00C24FE3"/>
    <w:pPr>
      <w:spacing w:after="160" w:line="240" w:lineRule="exact"/>
    </w:pPr>
    <w:rPr>
      <w:rFonts w:ascii="Times New Roman" w:eastAsia="SimSun" w:hAnsi="Times New Roman" w:cs="Times New Roman"/>
      <w:b/>
      <w:bCs/>
      <w:sz w:val="28"/>
      <w:szCs w:val="28"/>
      <w:lang w:val="en-US"/>
    </w:rPr>
  </w:style>
  <w:style w:type="character" w:customStyle="1" w:styleId="s0">
    <w:name w:val="s0"/>
    <w:basedOn w:val="a1"/>
    <w:rsid w:val="00C24FE3"/>
  </w:style>
  <w:style w:type="paragraph" w:styleId="af1">
    <w:name w:val="Balloon Text"/>
    <w:basedOn w:val="a0"/>
    <w:link w:val="af2"/>
    <w:uiPriority w:val="99"/>
    <w:rsid w:val="00C24FE3"/>
    <w:pPr>
      <w:widowControl w:val="0"/>
      <w:tabs>
        <w:tab w:val="left" w:pos="567"/>
      </w:tabs>
      <w:overflowPunct w:val="0"/>
      <w:autoSpaceDE w:val="0"/>
      <w:autoSpaceDN w:val="0"/>
      <w:adjustRightInd w:val="0"/>
      <w:spacing w:after="0" w:line="240" w:lineRule="auto"/>
      <w:jc w:val="both"/>
      <w:textAlignment w:val="baseline"/>
    </w:pPr>
    <w:rPr>
      <w:rFonts w:ascii="Tahoma" w:eastAsia="Times New Roman" w:hAnsi="Tahoma" w:cs="Tahoma"/>
      <w:sz w:val="16"/>
      <w:szCs w:val="16"/>
      <w:lang w:eastAsia="ru-RU"/>
    </w:rPr>
  </w:style>
  <w:style w:type="character" w:customStyle="1" w:styleId="af2">
    <w:name w:val="Текст выноски Знак"/>
    <w:basedOn w:val="a1"/>
    <w:link w:val="af1"/>
    <w:uiPriority w:val="99"/>
    <w:rsid w:val="00C24FE3"/>
    <w:rPr>
      <w:rFonts w:ascii="Tahoma" w:eastAsia="Times New Roman" w:hAnsi="Tahoma" w:cs="Tahoma"/>
      <w:sz w:val="16"/>
      <w:szCs w:val="16"/>
      <w:lang w:eastAsia="ru-RU"/>
    </w:rPr>
  </w:style>
  <w:style w:type="character" w:styleId="af3">
    <w:name w:val="annotation reference"/>
    <w:uiPriority w:val="99"/>
    <w:rsid w:val="00C24FE3"/>
    <w:rPr>
      <w:sz w:val="16"/>
      <w:szCs w:val="16"/>
    </w:rPr>
  </w:style>
  <w:style w:type="paragraph" w:styleId="af4">
    <w:name w:val="annotation text"/>
    <w:basedOn w:val="a0"/>
    <w:link w:val="af5"/>
    <w:uiPriority w:val="99"/>
    <w:rsid w:val="00C24FE3"/>
    <w:pPr>
      <w:widowControl w:val="0"/>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ru-RU"/>
    </w:rPr>
  </w:style>
  <w:style w:type="character" w:customStyle="1" w:styleId="af5">
    <w:name w:val="Текст примечания Знак"/>
    <w:basedOn w:val="a1"/>
    <w:link w:val="af4"/>
    <w:uiPriority w:val="99"/>
    <w:rsid w:val="00C24FE3"/>
    <w:rPr>
      <w:rFonts w:ascii="Arial" w:eastAsia="Times New Roman" w:hAnsi="Arial" w:cs="Times New Roman"/>
      <w:sz w:val="20"/>
      <w:szCs w:val="20"/>
      <w:lang w:eastAsia="ru-RU"/>
    </w:rPr>
  </w:style>
  <w:style w:type="paragraph" w:styleId="af6">
    <w:name w:val="annotation subject"/>
    <w:basedOn w:val="af4"/>
    <w:next w:val="af4"/>
    <w:link w:val="af7"/>
    <w:uiPriority w:val="99"/>
    <w:rsid w:val="00C24FE3"/>
    <w:rPr>
      <w:b/>
      <w:bCs/>
    </w:rPr>
  </w:style>
  <w:style w:type="character" w:customStyle="1" w:styleId="af7">
    <w:name w:val="Тема примечания Знак"/>
    <w:basedOn w:val="af5"/>
    <w:link w:val="af6"/>
    <w:uiPriority w:val="99"/>
    <w:rsid w:val="00C24FE3"/>
    <w:rPr>
      <w:rFonts w:ascii="Arial" w:eastAsia="Times New Roman" w:hAnsi="Arial" w:cs="Times New Roman"/>
      <w:b/>
      <w:bCs/>
      <w:sz w:val="20"/>
      <w:szCs w:val="20"/>
      <w:lang w:eastAsia="ru-RU"/>
    </w:rPr>
  </w:style>
  <w:style w:type="paragraph" w:styleId="af8">
    <w:name w:val="List Paragraph"/>
    <w:basedOn w:val="a0"/>
    <w:uiPriority w:val="99"/>
    <w:qFormat/>
    <w:rsid w:val="008907B2"/>
    <w:pPr>
      <w:ind w:left="720"/>
      <w:contextualSpacing/>
    </w:pPr>
  </w:style>
  <w:style w:type="table" w:styleId="af9">
    <w:name w:val="Table Grid"/>
    <w:basedOn w:val="a2"/>
    <w:uiPriority w:val="59"/>
    <w:rsid w:val="00AB7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B94429"/>
  </w:style>
  <w:style w:type="paragraph" w:styleId="afa">
    <w:name w:val="Normal (Web)"/>
    <w:basedOn w:val="a0"/>
    <w:uiPriority w:val="99"/>
    <w:semiHidden/>
    <w:rsid w:val="00B94429"/>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Bullet1">
    <w:name w:val="Bullet 1"/>
    <w:basedOn w:val="a0"/>
    <w:rsid w:val="00B94429"/>
    <w:pPr>
      <w:numPr>
        <w:numId w:val="5"/>
      </w:numPr>
      <w:spacing w:before="80" w:after="80" w:line="240" w:lineRule="exact"/>
      <w:jc w:val="both"/>
    </w:pPr>
    <w:rPr>
      <w:rFonts w:ascii="Cambria" w:eastAsia="Times New Roman" w:hAnsi="Cambria" w:cs="Calibri"/>
      <w:lang w:val="en-US"/>
    </w:rPr>
  </w:style>
  <w:style w:type="character" w:styleId="afb">
    <w:name w:val="FollowedHyperlink"/>
    <w:basedOn w:val="a1"/>
    <w:uiPriority w:val="99"/>
    <w:semiHidden/>
    <w:rsid w:val="00B94429"/>
    <w:rPr>
      <w:rFonts w:cs="Times New Roman"/>
      <w:color w:val="800080"/>
      <w:u w:val="single"/>
    </w:rPr>
  </w:style>
  <w:style w:type="paragraph" w:styleId="afc">
    <w:name w:val="No Spacing"/>
    <w:uiPriority w:val="99"/>
    <w:qFormat/>
    <w:rsid w:val="00B94429"/>
    <w:pPr>
      <w:spacing w:after="0" w:line="240" w:lineRule="auto"/>
    </w:pPr>
    <w:rPr>
      <w:rFonts w:ascii="Calibri" w:eastAsia="Calibri" w:hAnsi="Calibri" w:cs="Times New Roman"/>
      <w:lang w:val="en-GB"/>
    </w:rPr>
  </w:style>
  <w:style w:type="character" w:customStyle="1" w:styleId="st">
    <w:name w:val="st"/>
    <w:basedOn w:val="a1"/>
    <w:uiPriority w:val="99"/>
    <w:rsid w:val="00B94429"/>
    <w:rPr>
      <w:rFonts w:cs="Times New Roman"/>
    </w:rPr>
  </w:style>
  <w:style w:type="character" w:customStyle="1" w:styleId="mw-headline">
    <w:name w:val="mw-headline"/>
    <w:basedOn w:val="a1"/>
    <w:uiPriority w:val="99"/>
    <w:rsid w:val="00B94429"/>
    <w:rPr>
      <w:rFonts w:cs="Times New Roman"/>
    </w:rPr>
  </w:style>
  <w:style w:type="paragraph" w:customStyle="1" w:styleId="Pa8">
    <w:name w:val="Pa8"/>
    <w:basedOn w:val="a0"/>
    <w:next w:val="a0"/>
    <w:uiPriority w:val="99"/>
    <w:rsid w:val="00B94429"/>
    <w:pPr>
      <w:autoSpaceDE w:val="0"/>
      <w:autoSpaceDN w:val="0"/>
      <w:adjustRightInd w:val="0"/>
      <w:spacing w:after="0" w:line="241" w:lineRule="atLeast"/>
      <w:jc w:val="both"/>
    </w:pPr>
    <w:rPr>
      <w:rFonts w:ascii="Futura Std Condensed" w:eastAsia="Calibri" w:hAnsi="Futura Std Condensed" w:cs="Times New Roman"/>
      <w:sz w:val="24"/>
      <w:szCs w:val="24"/>
      <w:lang w:val="en-GB" w:eastAsia="en-GB"/>
    </w:rPr>
  </w:style>
  <w:style w:type="paragraph" w:customStyle="1" w:styleId="Pa2">
    <w:name w:val="Pa2"/>
    <w:basedOn w:val="a0"/>
    <w:next w:val="a0"/>
    <w:uiPriority w:val="99"/>
    <w:rsid w:val="00B94429"/>
    <w:pPr>
      <w:autoSpaceDE w:val="0"/>
      <w:autoSpaceDN w:val="0"/>
      <w:adjustRightInd w:val="0"/>
      <w:spacing w:after="0" w:line="161" w:lineRule="atLeast"/>
      <w:jc w:val="both"/>
    </w:pPr>
    <w:rPr>
      <w:rFonts w:ascii="Futura Std Condensed" w:eastAsia="Calibri" w:hAnsi="Futura Std Condensed" w:cs="Times New Roman"/>
      <w:sz w:val="24"/>
      <w:szCs w:val="24"/>
      <w:lang w:val="en-GB" w:eastAsia="en-GB"/>
    </w:rPr>
  </w:style>
  <w:style w:type="paragraph" w:customStyle="1" w:styleId="Default">
    <w:name w:val="Default"/>
    <w:uiPriority w:val="99"/>
    <w:rsid w:val="00B94429"/>
    <w:pPr>
      <w:autoSpaceDE w:val="0"/>
      <w:autoSpaceDN w:val="0"/>
      <w:adjustRightInd w:val="0"/>
      <w:spacing w:after="0" w:line="240" w:lineRule="auto"/>
    </w:pPr>
    <w:rPr>
      <w:rFonts w:ascii="Futura Std Medium" w:eastAsia="Calibri" w:hAnsi="Futura Std Medium" w:cs="Futura Std Medium"/>
      <w:color w:val="000000"/>
      <w:sz w:val="24"/>
      <w:szCs w:val="24"/>
      <w:lang w:val="en-GB" w:eastAsia="en-GB"/>
    </w:rPr>
  </w:style>
  <w:style w:type="paragraph" w:customStyle="1" w:styleId="Pa7">
    <w:name w:val="Pa7"/>
    <w:basedOn w:val="Default"/>
    <w:next w:val="Default"/>
    <w:uiPriority w:val="99"/>
    <w:rsid w:val="00B94429"/>
    <w:pPr>
      <w:spacing w:line="171" w:lineRule="atLeast"/>
    </w:pPr>
    <w:rPr>
      <w:rFonts w:cs="Times New Roman"/>
      <w:color w:val="auto"/>
    </w:rPr>
  </w:style>
  <w:style w:type="character" w:customStyle="1" w:styleId="A30">
    <w:name w:val="A3"/>
    <w:uiPriority w:val="99"/>
    <w:rsid w:val="00B94429"/>
    <w:rPr>
      <w:rFonts w:ascii="Futura Std Condensed Light" w:hAnsi="Futura Std Condensed Light"/>
      <w:color w:val="000000"/>
      <w:sz w:val="17"/>
    </w:rPr>
  </w:style>
  <w:style w:type="paragraph" w:customStyle="1" w:styleId="Pa3">
    <w:name w:val="Pa3"/>
    <w:basedOn w:val="Default"/>
    <w:next w:val="Default"/>
    <w:uiPriority w:val="99"/>
    <w:rsid w:val="00B94429"/>
    <w:pPr>
      <w:spacing w:line="161" w:lineRule="atLeast"/>
    </w:pPr>
    <w:rPr>
      <w:rFonts w:ascii="Futura Std Book" w:hAnsi="Futura Std Book" w:cs="Times New Roman"/>
      <w:color w:val="auto"/>
    </w:rPr>
  </w:style>
  <w:style w:type="table" w:customStyle="1" w:styleId="13">
    <w:name w:val="Сетка таблицы1"/>
    <w:basedOn w:val="a2"/>
    <w:next w:val="af9"/>
    <w:uiPriority w:val="99"/>
    <w:rsid w:val="00B944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Document Map"/>
    <w:basedOn w:val="a0"/>
    <w:link w:val="afe"/>
    <w:uiPriority w:val="99"/>
    <w:semiHidden/>
    <w:rsid w:val="00B94429"/>
    <w:pPr>
      <w:spacing w:after="0" w:line="240" w:lineRule="auto"/>
      <w:jc w:val="both"/>
    </w:pPr>
    <w:rPr>
      <w:rFonts w:ascii="Tahoma" w:eastAsia="Calibri" w:hAnsi="Tahoma" w:cs="Tahoma"/>
      <w:sz w:val="16"/>
      <w:szCs w:val="16"/>
      <w:lang w:val="en-GB"/>
    </w:rPr>
  </w:style>
  <w:style w:type="character" w:customStyle="1" w:styleId="afe">
    <w:name w:val="Схема документа Знак"/>
    <w:basedOn w:val="a1"/>
    <w:link w:val="afd"/>
    <w:uiPriority w:val="99"/>
    <w:semiHidden/>
    <w:rsid w:val="00B94429"/>
    <w:rPr>
      <w:rFonts w:ascii="Tahoma" w:eastAsia="Calibri" w:hAnsi="Tahoma" w:cs="Tahoma"/>
      <w:sz w:val="16"/>
      <w:szCs w:val="16"/>
      <w:lang w:val="en-GB"/>
    </w:rPr>
  </w:style>
  <w:style w:type="paragraph" w:styleId="aff">
    <w:name w:val="Revision"/>
    <w:hidden/>
    <w:uiPriority w:val="99"/>
    <w:semiHidden/>
    <w:rsid w:val="00B94429"/>
    <w:pPr>
      <w:spacing w:after="0" w:line="240" w:lineRule="auto"/>
    </w:pPr>
    <w:rPr>
      <w:rFonts w:ascii="Calibri" w:eastAsia="Calibri" w:hAnsi="Calibri" w:cs="Times New Roman"/>
      <w:lang w:val="en-GB"/>
    </w:rPr>
  </w:style>
  <w:style w:type="paragraph" w:styleId="aff0">
    <w:name w:val="footnote text"/>
    <w:basedOn w:val="a0"/>
    <w:link w:val="aff1"/>
    <w:uiPriority w:val="99"/>
    <w:semiHidden/>
    <w:rsid w:val="00B94429"/>
    <w:pPr>
      <w:spacing w:after="0" w:line="240" w:lineRule="auto"/>
      <w:jc w:val="both"/>
    </w:pPr>
    <w:rPr>
      <w:rFonts w:ascii="Cambria" w:eastAsia="Calibri" w:hAnsi="Cambria" w:cs="Times New Roman"/>
      <w:sz w:val="20"/>
      <w:szCs w:val="20"/>
      <w:lang w:val="en-GB"/>
    </w:rPr>
  </w:style>
  <w:style w:type="character" w:customStyle="1" w:styleId="aff1">
    <w:name w:val="Текст сноски Знак"/>
    <w:basedOn w:val="a1"/>
    <w:link w:val="aff0"/>
    <w:uiPriority w:val="99"/>
    <w:semiHidden/>
    <w:rsid w:val="00B94429"/>
    <w:rPr>
      <w:rFonts w:ascii="Cambria" w:eastAsia="Calibri" w:hAnsi="Cambria" w:cs="Times New Roman"/>
      <w:sz w:val="20"/>
      <w:szCs w:val="20"/>
      <w:lang w:val="en-GB"/>
    </w:rPr>
  </w:style>
  <w:style w:type="character" w:styleId="aff2">
    <w:name w:val="footnote reference"/>
    <w:basedOn w:val="a1"/>
    <w:semiHidden/>
    <w:rsid w:val="00B94429"/>
    <w:rPr>
      <w:rFonts w:cs="Times New Roman"/>
      <w:vertAlign w:val="superscript"/>
    </w:rPr>
  </w:style>
  <w:style w:type="character" w:customStyle="1" w:styleId="st1">
    <w:name w:val="st1"/>
    <w:basedOn w:val="a1"/>
    <w:uiPriority w:val="99"/>
    <w:rsid w:val="00B94429"/>
    <w:rPr>
      <w:rFonts w:cs="Times New Roman"/>
    </w:rPr>
  </w:style>
  <w:style w:type="character" w:customStyle="1" w:styleId="ft">
    <w:name w:val="ft"/>
    <w:basedOn w:val="a1"/>
    <w:rsid w:val="00B94429"/>
    <w:rPr>
      <w:rFonts w:cs="Times New Roman"/>
    </w:rPr>
  </w:style>
  <w:style w:type="numbering" w:customStyle="1" w:styleId="Style1">
    <w:name w:val="Style1"/>
    <w:rsid w:val="00B94429"/>
    <w:pPr>
      <w:numPr>
        <w:numId w:val="6"/>
      </w:numPr>
    </w:pPr>
  </w:style>
  <w:style w:type="numbering" w:customStyle="1" w:styleId="Style2">
    <w:name w:val="Style2"/>
    <w:rsid w:val="00B94429"/>
    <w:pPr>
      <w:numPr>
        <w:numId w:val="7"/>
      </w:numPr>
    </w:pPr>
  </w:style>
  <w:style w:type="numbering" w:customStyle="1" w:styleId="Style3">
    <w:name w:val="Style3"/>
    <w:rsid w:val="00B94429"/>
    <w:pPr>
      <w:numPr>
        <w:numId w:val="8"/>
      </w:numPr>
    </w:pPr>
  </w:style>
  <w:style w:type="paragraph" w:styleId="aff3">
    <w:name w:val="endnote text"/>
    <w:basedOn w:val="a0"/>
    <w:link w:val="aff4"/>
    <w:uiPriority w:val="99"/>
    <w:semiHidden/>
    <w:unhideWhenUsed/>
    <w:rsid w:val="00B94429"/>
    <w:pPr>
      <w:spacing w:after="0" w:line="240" w:lineRule="auto"/>
      <w:jc w:val="both"/>
    </w:pPr>
    <w:rPr>
      <w:rFonts w:ascii="Cambria" w:eastAsia="Calibri" w:hAnsi="Cambria" w:cs="Times New Roman"/>
      <w:sz w:val="20"/>
      <w:szCs w:val="20"/>
      <w:lang w:val="en-GB"/>
    </w:rPr>
  </w:style>
  <w:style w:type="character" w:customStyle="1" w:styleId="aff4">
    <w:name w:val="Текст концевой сноски Знак"/>
    <w:basedOn w:val="a1"/>
    <w:link w:val="aff3"/>
    <w:uiPriority w:val="99"/>
    <w:semiHidden/>
    <w:rsid w:val="00B94429"/>
    <w:rPr>
      <w:rFonts w:ascii="Cambria" w:eastAsia="Calibri" w:hAnsi="Cambria" w:cs="Times New Roman"/>
      <w:sz w:val="20"/>
      <w:szCs w:val="20"/>
      <w:lang w:val="en-GB"/>
    </w:rPr>
  </w:style>
  <w:style w:type="character" w:styleId="aff5">
    <w:name w:val="endnote reference"/>
    <w:basedOn w:val="a1"/>
    <w:uiPriority w:val="99"/>
    <w:semiHidden/>
    <w:unhideWhenUsed/>
    <w:rsid w:val="00B94429"/>
    <w:rPr>
      <w:vertAlign w:val="superscript"/>
    </w:rPr>
  </w:style>
  <w:style w:type="character" w:customStyle="1" w:styleId="14">
    <w:name w:val="Сильное выделение1"/>
    <w:basedOn w:val="a1"/>
    <w:uiPriority w:val="21"/>
    <w:qFormat/>
    <w:rsid w:val="00B94429"/>
    <w:rPr>
      <w:b/>
      <w:bCs/>
      <w:i/>
      <w:iCs/>
      <w:color w:val="4F81BD"/>
    </w:rPr>
  </w:style>
  <w:style w:type="character" w:customStyle="1" w:styleId="15">
    <w:name w:val="Выделение1"/>
    <w:basedOn w:val="a1"/>
    <w:uiPriority w:val="20"/>
    <w:qFormat/>
    <w:locked/>
    <w:rsid w:val="00B94429"/>
    <w:rPr>
      <w:color w:val="595959"/>
    </w:rPr>
  </w:style>
  <w:style w:type="character" w:styleId="aff6">
    <w:name w:val="Strong"/>
    <w:basedOn w:val="a1"/>
    <w:uiPriority w:val="22"/>
    <w:qFormat/>
    <w:rsid w:val="00B94429"/>
    <w:rPr>
      <w:b/>
      <w:bCs/>
    </w:rPr>
  </w:style>
  <w:style w:type="paragraph" w:customStyle="1" w:styleId="16">
    <w:name w:val="Заголовок оглавления1"/>
    <w:basedOn w:val="1"/>
    <w:next w:val="a0"/>
    <w:uiPriority w:val="39"/>
    <w:semiHidden/>
    <w:unhideWhenUsed/>
    <w:qFormat/>
    <w:rsid w:val="00B94429"/>
    <w:pPr>
      <w:keepLines/>
      <w:widowControl/>
      <w:numPr>
        <w:numId w:val="0"/>
      </w:numPr>
      <w:pBdr>
        <w:bottom w:val="double" w:sz="4" w:space="1" w:color="34508D"/>
      </w:pBdr>
      <w:tabs>
        <w:tab w:val="clear" w:pos="1304"/>
      </w:tabs>
      <w:overflowPunct/>
      <w:autoSpaceDE/>
      <w:autoSpaceDN/>
      <w:adjustRightInd/>
      <w:spacing w:before="480" w:after="240" w:line="276" w:lineRule="auto"/>
      <w:jc w:val="both"/>
      <w:textAlignment w:val="auto"/>
      <w:outlineLvl w:val="9"/>
    </w:pPr>
    <w:rPr>
      <w:rFonts w:ascii="Cambria" w:hAnsi="Cambria"/>
      <w:b w:val="0"/>
      <w:bCs/>
      <w:caps w:val="0"/>
      <w:color w:val="365F91"/>
      <w:kern w:val="0"/>
      <w:sz w:val="28"/>
      <w:szCs w:val="28"/>
      <w:lang w:val="en-US" w:eastAsia="en-US"/>
    </w:rPr>
  </w:style>
  <w:style w:type="paragraph" w:styleId="36">
    <w:name w:val="toc 3"/>
    <w:basedOn w:val="a0"/>
    <w:next w:val="a0"/>
    <w:autoRedefine/>
    <w:uiPriority w:val="39"/>
    <w:rsid w:val="00B94429"/>
    <w:pPr>
      <w:spacing w:after="100"/>
      <w:ind w:left="440"/>
      <w:jc w:val="both"/>
    </w:pPr>
    <w:rPr>
      <w:rFonts w:ascii="Cambria" w:eastAsia="Calibri" w:hAnsi="Cambria" w:cs="Times New Roman"/>
      <w:lang w:val="en-GB"/>
    </w:rPr>
  </w:style>
  <w:style w:type="paragraph" w:customStyle="1" w:styleId="17">
    <w:name w:val="Подзаголовок1"/>
    <w:basedOn w:val="a0"/>
    <w:next w:val="a0"/>
    <w:uiPriority w:val="11"/>
    <w:qFormat/>
    <w:locked/>
    <w:rsid w:val="00B94429"/>
    <w:pPr>
      <w:numPr>
        <w:ilvl w:val="1"/>
      </w:numPr>
      <w:spacing w:after="160" w:line="259" w:lineRule="auto"/>
      <w:jc w:val="both"/>
    </w:pPr>
    <w:rPr>
      <w:rFonts w:ascii="Calibri Light" w:eastAsia="Times New Roman" w:hAnsi="Calibri Light" w:cs="Times New Roman"/>
      <w:i/>
      <w:iCs/>
      <w:color w:val="34508D"/>
      <w:spacing w:val="15"/>
      <w:sz w:val="24"/>
      <w:szCs w:val="24"/>
      <w:lang w:val="en-GB"/>
    </w:rPr>
  </w:style>
  <w:style w:type="character" w:customStyle="1" w:styleId="aff7">
    <w:name w:val="Подзаголовок Знак"/>
    <w:basedOn w:val="a1"/>
    <w:link w:val="aff8"/>
    <w:uiPriority w:val="11"/>
    <w:rsid w:val="00B94429"/>
    <w:rPr>
      <w:rFonts w:ascii="Calibri Light" w:eastAsia="Times New Roman" w:hAnsi="Calibri Light" w:cs="Times New Roman"/>
      <w:i/>
      <w:iCs/>
      <w:color w:val="34508D"/>
      <w:spacing w:val="15"/>
      <w:sz w:val="24"/>
      <w:szCs w:val="24"/>
      <w:lang w:eastAsia="en-US"/>
    </w:rPr>
  </w:style>
  <w:style w:type="character" w:styleId="aff9">
    <w:name w:val="Subtle Emphasis"/>
    <w:uiPriority w:val="19"/>
    <w:qFormat/>
    <w:rsid w:val="00B94429"/>
    <w:rPr>
      <w:color w:val="34508D"/>
    </w:rPr>
  </w:style>
  <w:style w:type="paragraph" w:customStyle="1" w:styleId="Glossary">
    <w:name w:val="Glossary"/>
    <w:basedOn w:val="a0"/>
    <w:qFormat/>
    <w:rsid w:val="00B94429"/>
    <w:pPr>
      <w:ind w:left="1843" w:hanging="1843"/>
      <w:jc w:val="both"/>
    </w:pPr>
    <w:rPr>
      <w:rFonts w:ascii="Cambria" w:eastAsia="Calibri" w:hAnsi="Cambria" w:cs="Times New Roman"/>
      <w:lang w:val="en-GB"/>
    </w:rPr>
  </w:style>
  <w:style w:type="character" w:styleId="affa">
    <w:name w:val="Intense Emphasis"/>
    <w:basedOn w:val="a1"/>
    <w:uiPriority w:val="21"/>
    <w:qFormat/>
    <w:rsid w:val="00B94429"/>
    <w:rPr>
      <w:b/>
      <w:bCs/>
      <w:i/>
      <w:iCs/>
      <w:color w:val="4F81BD" w:themeColor="accent1"/>
    </w:rPr>
  </w:style>
  <w:style w:type="character" w:styleId="affb">
    <w:name w:val="Emphasis"/>
    <w:basedOn w:val="a1"/>
    <w:uiPriority w:val="20"/>
    <w:qFormat/>
    <w:rsid w:val="00B94429"/>
    <w:rPr>
      <w:i/>
      <w:iCs/>
    </w:rPr>
  </w:style>
  <w:style w:type="paragraph" w:styleId="aff8">
    <w:name w:val="Subtitle"/>
    <w:basedOn w:val="a0"/>
    <w:next w:val="a0"/>
    <w:link w:val="aff7"/>
    <w:uiPriority w:val="11"/>
    <w:qFormat/>
    <w:rsid w:val="00B94429"/>
    <w:pPr>
      <w:numPr>
        <w:ilvl w:val="1"/>
      </w:numPr>
    </w:pPr>
    <w:rPr>
      <w:rFonts w:ascii="Calibri Light" w:eastAsia="Times New Roman" w:hAnsi="Calibri Light" w:cs="Times New Roman"/>
      <w:i/>
      <w:iCs/>
      <w:color w:val="34508D"/>
      <w:spacing w:val="15"/>
      <w:sz w:val="24"/>
      <w:szCs w:val="24"/>
    </w:rPr>
  </w:style>
  <w:style w:type="character" w:customStyle="1" w:styleId="18">
    <w:name w:val="Подзаголовок Знак1"/>
    <w:basedOn w:val="a1"/>
    <w:uiPriority w:val="11"/>
    <w:rsid w:val="00B94429"/>
    <w:rPr>
      <w:rFonts w:asciiTheme="majorHAnsi" w:eastAsiaTheme="majorEastAsia" w:hAnsiTheme="majorHAnsi" w:cstheme="majorBidi"/>
      <w:i/>
      <w:iCs/>
      <w:color w:val="4F81BD" w:themeColor="accent1"/>
      <w:spacing w:val="15"/>
      <w:sz w:val="24"/>
      <w:szCs w:val="24"/>
    </w:rPr>
  </w:style>
  <w:style w:type="table" w:customStyle="1" w:styleId="29">
    <w:name w:val="Сетка таблицы2"/>
    <w:basedOn w:val="a2"/>
    <w:next w:val="af9"/>
    <w:rsid w:val="007A54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5275">
      <w:bodyDiv w:val="1"/>
      <w:marLeft w:val="0"/>
      <w:marRight w:val="0"/>
      <w:marTop w:val="0"/>
      <w:marBottom w:val="0"/>
      <w:divBdr>
        <w:top w:val="none" w:sz="0" w:space="0" w:color="auto"/>
        <w:left w:val="none" w:sz="0" w:space="0" w:color="auto"/>
        <w:bottom w:val="none" w:sz="0" w:space="0" w:color="auto"/>
        <w:right w:val="none" w:sz="0" w:space="0" w:color="auto"/>
      </w:divBdr>
    </w:div>
    <w:div w:id="142545344">
      <w:bodyDiv w:val="1"/>
      <w:marLeft w:val="0"/>
      <w:marRight w:val="0"/>
      <w:marTop w:val="0"/>
      <w:marBottom w:val="0"/>
      <w:divBdr>
        <w:top w:val="none" w:sz="0" w:space="0" w:color="auto"/>
        <w:left w:val="none" w:sz="0" w:space="0" w:color="auto"/>
        <w:bottom w:val="none" w:sz="0" w:space="0" w:color="auto"/>
        <w:right w:val="none" w:sz="0" w:space="0" w:color="auto"/>
      </w:divBdr>
    </w:div>
    <w:div w:id="149487855">
      <w:bodyDiv w:val="1"/>
      <w:marLeft w:val="0"/>
      <w:marRight w:val="0"/>
      <w:marTop w:val="0"/>
      <w:marBottom w:val="0"/>
      <w:divBdr>
        <w:top w:val="none" w:sz="0" w:space="0" w:color="auto"/>
        <w:left w:val="none" w:sz="0" w:space="0" w:color="auto"/>
        <w:bottom w:val="none" w:sz="0" w:space="0" w:color="auto"/>
        <w:right w:val="none" w:sz="0" w:space="0" w:color="auto"/>
      </w:divBdr>
    </w:div>
    <w:div w:id="224952003">
      <w:bodyDiv w:val="1"/>
      <w:marLeft w:val="0"/>
      <w:marRight w:val="0"/>
      <w:marTop w:val="0"/>
      <w:marBottom w:val="0"/>
      <w:divBdr>
        <w:top w:val="none" w:sz="0" w:space="0" w:color="auto"/>
        <w:left w:val="none" w:sz="0" w:space="0" w:color="auto"/>
        <w:bottom w:val="none" w:sz="0" w:space="0" w:color="auto"/>
        <w:right w:val="none" w:sz="0" w:space="0" w:color="auto"/>
      </w:divBdr>
    </w:div>
    <w:div w:id="252786177">
      <w:bodyDiv w:val="1"/>
      <w:marLeft w:val="0"/>
      <w:marRight w:val="0"/>
      <w:marTop w:val="0"/>
      <w:marBottom w:val="0"/>
      <w:divBdr>
        <w:top w:val="none" w:sz="0" w:space="0" w:color="auto"/>
        <w:left w:val="none" w:sz="0" w:space="0" w:color="auto"/>
        <w:bottom w:val="none" w:sz="0" w:space="0" w:color="auto"/>
        <w:right w:val="none" w:sz="0" w:space="0" w:color="auto"/>
      </w:divBdr>
    </w:div>
    <w:div w:id="549729192">
      <w:bodyDiv w:val="1"/>
      <w:marLeft w:val="0"/>
      <w:marRight w:val="0"/>
      <w:marTop w:val="0"/>
      <w:marBottom w:val="0"/>
      <w:divBdr>
        <w:top w:val="none" w:sz="0" w:space="0" w:color="auto"/>
        <w:left w:val="none" w:sz="0" w:space="0" w:color="auto"/>
        <w:bottom w:val="none" w:sz="0" w:space="0" w:color="auto"/>
        <w:right w:val="none" w:sz="0" w:space="0" w:color="auto"/>
      </w:divBdr>
    </w:div>
    <w:div w:id="740324547">
      <w:bodyDiv w:val="1"/>
      <w:marLeft w:val="0"/>
      <w:marRight w:val="0"/>
      <w:marTop w:val="0"/>
      <w:marBottom w:val="0"/>
      <w:divBdr>
        <w:top w:val="none" w:sz="0" w:space="0" w:color="auto"/>
        <w:left w:val="none" w:sz="0" w:space="0" w:color="auto"/>
        <w:bottom w:val="none" w:sz="0" w:space="0" w:color="auto"/>
        <w:right w:val="none" w:sz="0" w:space="0" w:color="auto"/>
      </w:divBdr>
    </w:div>
    <w:div w:id="806165478">
      <w:bodyDiv w:val="1"/>
      <w:marLeft w:val="0"/>
      <w:marRight w:val="0"/>
      <w:marTop w:val="0"/>
      <w:marBottom w:val="0"/>
      <w:divBdr>
        <w:top w:val="none" w:sz="0" w:space="0" w:color="auto"/>
        <w:left w:val="none" w:sz="0" w:space="0" w:color="auto"/>
        <w:bottom w:val="none" w:sz="0" w:space="0" w:color="auto"/>
        <w:right w:val="none" w:sz="0" w:space="0" w:color="auto"/>
      </w:divBdr>
    </w:div>
    <w:div w:id="810368165">
      <w:bodyDiv w:val="1"/>
      <w:marLeft w:val="0"/>
      <w:marRight w:val="0"/>
      <w:marTop w:val="0"/>
      <w:marBottom w:val="0"/>
      <w:divBdr>
        <w:top w:val="none" w:sz="0" w:space="0" w:color="auto"/>
        <w:left w:val="none" w:sz="0" w:space="0" w:color="auto"/>
        <w:bottom w:val="none" w:sz="0" w:space="0" w:color="auto"/>
        <w:right w:val="none" w:sz="0" w:space="0" w:color="auto"/>
      </w:divBdr>
    </w:div>
    <w:div w:id="883717718">
      <w:bodyDiv w:val="1"/>
      <w:marLeft w:val="0"/>
      <w:marRight w:val="0"/>
      <w:marTop w:val="0"/>
      <w:marBottom w:val="0"/>
      <w:divBdr>
        <w:top w:val="none" w:sz="0" w:space="0" w:color="auto"/>
        <w:left w:val="none" w:sz="0" w:space="0" w:color="auto"/>
        <w:bottom w:val="none" w:sz="0" w:space="0" w:color="auto"/>
        <w:right w:val="none" w:sz="0" w:space="0" w:color="auto"/>
      </w:divBdr>
    </w:div>
    <w:div w:id="888805123">
      <w:bodyDiv w:val="1"/>
      <w:marLeft w:val="0"/>
      <w:marRight w:val="0"/>
      <w:marTop w:val="0"/>
      <w:marBottom w:val="0"/>
      <w:divBdr>
        <w:top w:val="none" w:sz="0" w:space="0" w:color="auto"/>
        <w:left w:val="none" w:sz="0" w:space="0" w:color="auto"/>
        <w:bottom w:val="none" w:sz="0" w:space="0" w:color="auto"/>
        <w:right w:val="none" w:sz="0" w:space="0" w:color="auto"/>
      </w:divBdr>
    </w:div>
    <w:div w:id="938634833">
      <w:bodyDiv w:val="1"/>
      <w:marLeft w:val="0"/>
      <w:marRight w:val="0"/>
      <w:marTop w:val="0"/>
      <w:marBottom w:val="0"/>
      <w:divBdr>
        <w:top w:val="none" w:sz="0" w:space="0" w:color="auto"/>
        <w:left w:val="none" w:sz="0" w:space="0" w:color="auto"/>
        <w:bottom w:val="none" w:sz="0" w:space="0" w:color="auto"/>
        <w:right w:val="none" w:sz="0" w:space="0" w:color="auto"/>
      </w:divBdr>
    </w:div>
    <w:div w:id="999431501">
      <w:bodyDiv w:val="1"/>
      <w:marLeft w:val="0"/>
      <w:marRight w:val="0"/>
      <w:marTop w:val="0"/>
      <w:marBottom w:val="0"/>
      <w:divBdr>
        <w:top w:val="none" w:sz="0" w:space="0" w:color="auto"/>
        <w:left w:val="none" w:sz="0" w:space="0" w:color="auto"/>
        <w:bottom w:val="none" w:sz="0" w:space="0" w:color="auto"/>
        <w:right w:val="none" w:sz="0" w:space="0" w:color="auto"/>
      </w:divBdr>
    </w:div>
    <w:div w:id="1433085563">
      <w:bodyDiv w:val="1"/>
      <w:marLeft w:val="0"/>
      <w:marRight w:val="0"/>
      <w:marTop w:val="0"/>
      <w:marBottom w:val="0"/>
      <w:divBdr>
        <w:top w:val="none" w:sz="0" w:space="0" w:color="auto"/>
        <w:left w:val="none" w:sz="0" w:space="0" w:color="auto"/>
        <w:bottom w:val="none" w:sz="0" w:space="0" w:color="auto"/>
        <w:right w:val="none" w:sz="0" w:space="0" w:color="auto"/>
      </w:divBdr>
    </w:div>
    <w:div w:id="1467771460">
      <w:bodyDiv w:val="1"/>
      <w:marLeft w:val="0"/>
      <w:marRight w:val="0"/>
      <w:marTop w:val="0"/>
      <w:marBottom w:val="0"/>
      <w:divBdr>
        <w:top w:val="none" w:sz="0" w:space="0" w:color="auto"/>
        <w:left w:val="none" w:sz="0" w:space="0" w:color="auto"/>
        <w:bottom w:val="none" w:sz="0" w:space="0" w:color="auto"/>
        <w:right w:val="none" w:sz="0" w:space="0" w:color="auto"/>
      </w:divBdr>
    </w:div>
    <w:div w:id="1605117728">
      <w:bodyDiv w:val="1"/>
      <w:marLeft w:val="0"/>
      <w:marRight w:val="0"/>
      <w:marTop w:val="0"/>
      <w:marBottom w:val="0"/>
      <w:divBdr>
        <w:top w:val="none" w:sz="0" w:space="0" w:color="auto"/>
        <w:left w:val="none" w:sz="0" w:space="0" w:color="auto"/>
        <w:bottom w:val="none" w:sz="0" w:space="0" w:color="auto"/>
        <w:right w:val="none" w:sz="0" w:space="0" w:color="auto"/>
      </w:divBdr>
    </w:div>
    <w:div w:id="1966547324">
      <w:bodyDiv w:val="1"/>
      <w:marLeft w:val="0"/>
      <w:marRight w:val="0"/>
      <w:marTop w:val="0"/>
      <w:marBottom w:val="0"/>
      <w:divBdr>
        <w:top w:val="none" w:sz="0" w:space="0" w:color="auto"/>
        <w:left w:val="none" w:sz="0" w:space="0" w:color="auto"/>
        <w:bottom w:val="none" w:sz="0" w:space="0" w:color="auto"/>
        <w:right w:val="none" w:sz="0" w:space="0" w:color="auto"/>
      </w:divBdr>
    </w:div>
    <w:div w:id="199606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sud.kmg.kz"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5F9FB-46EA-43FD-A049-054D2A67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13269</Words>
  <Characters>75639</Characters>
  <Application>Microsoft Office Word</Application>
  <DocSecurity>0</DocSecurity>
  <Lines>630</Lines>
  <Paragraphs>177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Токушева Гульханум</dc:creator>
  <cp:lastModifiedBy>t.aitbayeva</cp:lastModifiedBy>
  <cp:revision>2</cp:revision>
  <cp:lastPrinted>2018-07-13T10:07:00Z</cp:lastPrinted>
  <dcterms:created xsi:type="dcterms:W3CDTF">2021-08-16T06:57:00Z</dcterms:created>
  <dcterms:modified xsi:type="dcterms:W3CDTF">2021-08-16T06:57:00Z</dcterms:modified>
</cp:coreProperties>
</file>